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B3" w:rsidRPr="00C80FFC" w:rsidRDefault="006A13D1" w:rsidP="00C80FF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C80FFC">
        <w:rPr>
          <w:rFonts w:ascii="Arial" w:hAnsi="Arial" w:cs="Arial"/>
          <w:sz w:val="32"/>
          <w:szCs w:val="32"/>
        </w:rPr>
        <w:t xml:space="preserve">A cidade como palco </w:t>
      </w:r>
      <w:r w:rsidR="001072D1" w:rsidRPr="00C80FFC">
        <w:rPr>
          <w:rFonts w:ascii="Arial" w:hAnsi="Arial" w:cs="Arial"/>
          <w:sz w:val="32"/>
          <w:szCs w:val="32"/>
        </w:rPr>
        <w:t>das transformações sociais</w:t>
      </w:r>
      <w:r w:rsidR="00491CAA" w:rsidRPr="00C80FFC">
        <w:rPr>
          <w:rFonts w:ascii="Arial" w:hAnsi="Arial" w:cs="Arial"/>
          <w:sz w:val="32"/>
          <w:szCs w:val="32"/>
        </w:rPr>
        <w:t>: criando o espaço para recriar o homem</w:t>
      </w:r>
    </w:p>
    <w:p w:rsidR="00C80FFC" w:rsidRDefault="00C80FFC" w:rsidP="00F71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Proposta</w:t>
      </w:r>
    </w:p>
    <w:p w:rsidR="00F718B3" w:rsidRPr="00864B10" w:rsidRDefault="003743E3" w:rsidP="00F71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864B10">
        <w:rPr>
          <w:rFonts w:ascii="Arial" w:hAnsi="Arial" w:cs="Arial"/>
          <w:sz w:val="24"/>
          <w:szCs w:val="24"/>
        </w:rPr>
        <w:t xml:space="preserve">estudo das relações sociais e manisfestações culturais e </w:t>
      </w:r>
      <w:r>
        <w:rPr>
          <w:rFonts w:ascii="Arial" w:hAnsi="Arial" w:cs="Arial"/>
          <w:sz w:val="24"/>
          <w:szCs w:val="24"/>
        </w:rPr>
        <w:t xml:space="preserve">de </w:t>
      </w:r>
      <w:r w:rsidR="00864B10">
        <w:rPr>
          <w:rFonts w:ascii="Arial" w:hAnsi="Arial" w:cs="Arial"/>
          <w:sz w:val="24"/>
          <w:szCs w:val="24"/>
        </w:rPr>
        <w:t xml:space="preserve">seus impactos na cidade. Assim como na visão de Harvey em seu livro </w:t>
      </w:r>
      <w:r w:rsidR="00864B10">
        <w:rPr>
          <w:rFonts w:ascii="Arial" w:hAnsi="Arial" w:cs="Arial"/>
          <w:i/>
          <w:sz w:val="24"/>
          <w:szCs w:val="24"/>
        </w:rPr>
        <w:t>Cidades Rebeldes: do direito à cidade à revolucão urbana</w:t>
      </w:r>
      <w:r w:rsidR="00864B10">
        <w:rPr>
          <w:rFonts w:ascii="Arial" w:hAnsi="Arial" w:cs="Arial"/>
          <w:sz w:val="24"/>
          <w:szCs w:val="24"/>
        </w:rPr>
        <w:t>, o estudo terá como linha de pesquisa a ideia de direito à cidade muito mais ligada a um direito coletivo do que individual. Tendo a cidade como palco das manifestações de cultura e o direito da sociedade de recriar o espaço urbano de acordo com os desejos</w:t>
      </w:r>
      <w:r w:rsidR="00491CAA">
        <w:rPr>
          <w:rFonts w:ascii="Arial" w:hAnsi="Arial" w:cs="Arial"/>
          <w:sz w:val="24"/>
          <w:szCs w:val="24"/>
        </w:rPr>
        <w:t xml:space="preserve"> coletivos</w:t>
      </w:r>
      <w:r w:rsidR="00864B10">
        <w:rPr>
          <w:rFonts w:ascii="Arial" w:hAnsi="Arial" w:cs="Arial"/>
          <w:sz w:val="24"/>
          <w:szCs w:val="24"/>
        </w:rPr>
        <w:t xml:space="preserve"> e de se recriar </w:t>
      </w:r>
      <w:r w:rsidR="00491CAA">
        <w:rPr>
          <w:rFonts w:ascii="Arial" w:hAnsi="Arial" w:cs="Arial"/>
          <w:sz w:val="24"/>
          <w:szCs w:val="24"/>
        </w:rPr>
        <w:t>a medida em que o espaço é transformado.</w:t>
      </w:r>
    </w:p>
    <w:sectPr w:rsidR="00F718B3" w:rsidRPr="00864B10" w:rsidSect="00DA7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18B3"/>
    <w:rsid w:val="001072D1"/>
    <w:rsid w:val="003743E3"/>
    <w:rsid w:val="00491CAA"/>
    <w:rsid w:val="006A13D1"/>
    <w:rsid w:val="00723BB7"/>
    <w:rsid w:val="007C111A"/>
    <w:rsid w:val="00864B10"/>
    <w:rsid w:val="0093143E"/>
    <w:rsid w:val="00C80FFC"/>
    <w:rsid w:val="00DA745D"/>
    <w:rsid w:val="00F718B3"/>
    <w:rsid w:val="00FC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5D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5</cp:revision>
  <dcterms:created xsi:type="dcterms:W3CDTF">2017-06-25T17:43:00Z</dcterms:created>
  <dcterms:modified xsi:type="dcterms:W3CDTF">2017-06-26T01:06:00Z</dcterms:modified>
</cp:coreProperties>
</file>