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89" w:rsidRPr="00DB2389" w:rsidRDefault="00DB2389" w:rsidP="001C1742">
      <w:pPr>
        <w:jc w:val="both"/>
        <w:rPr>
          <w:b/>
          <w:i/>
          <w:sz w:val="24"/>
        </w:rPr>
      </w:pPr>
      <w:r w:rsidRPr="00DB2389">
        <w:rPr>
          <w:b/>
          <w:i/>
          <w:sz w:val="24"/>
        </w:rPr>
        <w:t xml:space="preserve">Proposta </w:t>
      </w:r>
    </w:p>
    <w:p w:rsidR="00DB2389" w:rsidRPr="00DB2389" w:rsidRDefault="00CE730B" w:rsidP="001C1742">
      <w:pPr>
        <w:jc w:val="both"/>
        <w:rPr>
          <w:sz w:val="24"/>
        </w:rPr>
      </w:pPr>
      <w:r w:rsidRPr="00DB2389">
        <w:rPr>
          <w:sz w:val="24"/>
        </w:rPr>
        <w:t xml:space="preserve">O </w:t>
      </w:r>
      <w:r w:rsidR="001C1742" w:rsidRPr="00DB2389">
        <w:rPr>
          <w:sz w:val="24"/>
        </w:rPr>
        <w:t>município de Monteiro Lobato, com área de 337 Km², com topografia acidentada, terrenos escarpados e montanhosos da Serra da Mantiqueira. Vem apresentando, uma expansão urbana significativa desde os meados dos séculos XX, com o declínio da pecuária leiteira no Vale do Paraíba, modificando a paisagem</w:t>
      </w:r>
      <w:r w:rsidR="00066D4A" w:rsidRPr="00DB2389">
        <w:rPr>
          <w:sz w:val="24"/>
        </w:rPr>
        <w:t xml:space="preserve"> e a economia</w:t>
      </w:r>
      <w:r w:rsidR="001C1742" w:rsidRPr="00DB2389">
        <w:rPr>
          <w:sz w:val="24"/>
        </w:rPr>
        <w:t xml:space="preserve">. O município possui pouca </w:t>
      </w:r>
      <w:r w:rsidR="00DB2389" w:rsidRPr="00DB2389">
        <w:rPr>
          <w:sz w:val="24"/>
        </w:rPr>
        <w:t>infraestrutura</w:t>
      </w:r>
      <w:r w:rsidR="00066D4A" w:rsidRPr="00DB2389">
        <w:rPr>
          <w:sz w:val="24"/>
        </w:rPr>
        <w:t xml:space="preserve">, não tem diretrizes de crescimento municipal, baixa escolaridade, com uma administração publica pequena, </w:t>
      </w:r>
      <w:r w:rsidR="00DB2389" w:rsidRPr="00DB2389">
        <w:rPr>
          <w:sz w:val="24"/>
        </w:rPr>
        <w:t xml:space="preserve">permitindo uma ocupação </w:t>
      </w:r>
      <w:r w:rsidR="00066D4A" w:rsidRPr="00DB2389">
        <w:rPr>
          <w:sz w:val="24"/>
        </w:rPr>
        <w:t xml:space="preserve">em áreas de fragilidades ambientais e deixando a população </w:t>
      </w:r>
      <w:r w:rsidR="00DB2389" w:rsidRPr="00DB2389">
        <w:rPr>
          <w:sz w:val="24"/>
        </w:rPr>
        <w:t xml:space="preserve">vulneráveis a riscos de movimentação </w:t>
      </w:r>
      <w:r w:rsidR="00DB2389">
        <w:rPr>
          <w:sz w:val="24"/>
        </w:rPr>
        <w:t>de massas. O presente trabalho busca</w:t>
      </w:r>
      <w:r w:rsidR="00DB2389" w:rsidRPr="00DB2389">
        <w:rPr>
          <w:sz w:val="24"/>
        </w:rPr>
        <w:t xml:space="preserve"> analisar essa vulnerabilidade socioambiental a partir das variáveis socioeconômicas e ambientais.</w:t>
      </w:r>
      <w:bookmarkStart w:id="0" w:name="_GoBack"/>
      <w:bookmarkEnd w:id="0"/>
    </w:p>
    <w:sectPr w:rsidR="00DB2389" w:rsidRPr="00DB2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0B"/>
    <w:rsid w:val="00066D4A"/>
    <w:rsid w:val="001C1742"/>
    <w:rsid w:val="00CE730B"/>
    <w:rsid w:val="00DB2389"/>
    <w:rsid w:val="00D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2017-06-26T10:33:00Z</dcterms:created>
  <dcterms:modified xsi:type="dcterms:W3CDTF">2017-06-26T11:11:00Z</dcterms:modified>
</cp:coreProperties>
</file>