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1A4A" w:rsidRDefault="00767BCD">
      <w:pPr>
        <w:rPr>
          <w:rFonts w:ascii="Arial" w:hAnsi="Arial" w:cs="Arial"/>
          <w:b/>
          <w:bCs/>
          <w:sz w:val="24"/>
          <w:szCs w:val="24"/>
        </w:rPr>
      </w:pPr>
      <w:r>
        <w:rPr>
          <w:rFonts w:ascii="Arial" w:hAnsi="Arial" w:cs="Arial"/>
          <w:b/>
          <w:bCs/>
          <w:sz w:val="24"/>
          <w:szCs w:val="24"/>
        </w:rPr>
        <w:t xml:space="preserve">IMPACTO DE </w:t>
      </w:r>
      <w:r w:rsidR="00A122B1">
        <w:rPr>
          <w:rFonts w:ascii="Arial" w:hAnsi="Arial" w:cs="Arial"/>
          <w:b/>
          <w:bCs/>
          <w:sz w:val="24"/>
          <w:szCs w:val="24"/>
        </w:rPr>
        <w:t>EVENTOS GEODINÂMICOS</w:t>
      </w:r>
      <w:r w:rsidR="00D41A4A" w:rsidRPr="00D41A4A">
        <w:rPr>
          <w:rFonts w:ascii="Arial" w:hAnsi="Arial" w:cs="Arial"/>
          <w:b/>
          <w:bCs/>
          <w:sz w:val="24"/>
          <w:szCs w:val="24"/>
        </w:rPr>
        <w:t xml:space="preserve"> </w:t>
      </w:r>
      <w:r w:rsidR="00F02AFA">
        <w:rPr>
          <w:rFonts w:ascii="Arial" w:hAnsi="Arial" w:cs="Arial"/>
          <w:b/>
          <w:bCs/>
          <w:sz w:val="24"/>
          <w:szCs w:val="24"/>
        </w:rPr>
        <w:t xml:space="preserve">DE NATUREZA </w:t>
      </w:r>
      <w:r w:rsidR="00D41A4A" w:rsidRPr="00D41A4A">
        <w:rPr>
          <w:rFonts w:ascii="Arial" w:hAnsi="Arial" w:cs="Arial"/>
          <w:b/>
          <w:bCs/>
          <w:sz w:val="24"/>
          <w:szCs w:val="24"/>
        </w:rPr>
        <w:t>HIDROLÓGIC</w:t>
      </w:r>
      <w:r w:rsidR="00F02AFA">
        <w:rPr>
          <w:rFonts w:ascii="Arial" w:hAnsi="Arial" w:cs="Arial"/>
          <w:b/>
          <w:bCs/>
          <w:sz w:val="24"/>
          <w:szCs w:val="24"/>
        </w:rPr>
        <w:t>A</w:t>
      </w:r>
      <w:r>
        <w:rPr>
          <w:rFonts w:ascii="Arial" w:hAnsi="Arial" w:cs="Arial"/>
          <w:b/>
          <w:bCs/>
          <w:sz w:val="24"/>
          <w:szCs w:val="24"/>
        </w:rPr>
        <w:t xml:space="preserve"> NA POPULAÇÃO</w:t>
      </w:r>
      <w:r w:rsidR="00D41A4A" w:rsidRPr="00D41A4A">
        <w:rPr>
          <w:rFonts w:ascii="Arial" w:hAnsi="Arial" w:cs="Arial"/>
          <w:b/>
          <w:bCs/>
          <w:sz w:val="24"/>
          <w:szCs w:val="24"/>
        </w:rPr>
        <w:t xml:space="preserve"> </w:t>
      </w:r>
      <w:r w:rsidR="00AE733F">
        <w:rPr>
          <w:rFonts w:ascii="Arial" w:hAnsi="Arial" w:cs="Arial"/>
          <w:b/>
          <w:bCs/>
          <w:sz w:val="24"/>
          <w:szCs w:val="24"/>
        </w:rPr>
        <w:t>D</w:t>
      </w:r>
      <w:r w:rsidR="00D41A4A">
        <w:rPr>
          <w:rFonts w:ascii="Arial" w:hAnsi="Arial" w:cs="Arial"/>
          <w:b/>
          <w:bCs/>
          <w:sz w:val="24"/>
          <w:szCs w:val="24"/>
        </w:rPr>
        <w:t>A REGIÃO DO</w:t>
      </w:r>
      <w:r w:rsidR="00D41A4A" w:rsidRPr="00D41A4A">
        <w:rPr>
          <w:rFonts w:ascii="Arial" w:hAnsi="Arial" w:cs="Arial"/>
          <w:b/>
          <w:bCs/>
          <w:sz w:val="24"/>
          <w:szCs w:val="24"/>
        </w:rPr>
        <w:t xml:space="preserve"> ABC PAULISTA</w:t>
      </w:r>
    </w:p>
    <w:p w:rsidR="00D6121B" w:rsidRDefault="00D6121B">
      <w:pPr>
        <w:rPr>
          <w:rFonts w:ascii="Arial" w:hAnsi="Arial" w:cs="Arial"/>
          <w:b/>
          <w:bCs/>
          <w:sz w:val="24"/>
          <w:szCs w:val="24"/>
        </w:rPr>
      </w:pPr>
    </w:p>
    <w:p w:rsidR="00D6121B" w:rsidRDefault="00D6121B" w:rsidP="00D6121B">
      <w:pPr>
        <w:jc w:val="center"/>
        <w:rPr>
          <w:rFonts w:ascii="Arial" w:hAnsi="Arial" w:cs="Arial"/>
          <w:b/>
          <w:bCs/>
          <w:sz w:val="24"/>
          <w:szCs w:val="24"/>
        </w:rPr>
      </w:pPr>
      <w:r>
        <w:rPr>
          <w:rFonts w:ascii="Arial" w:hAnsi="Arial" w:cs="Arial"/>
          <w:b/>
          <w:bCs/>
          <w:sz w:val="24"/>
          <w:szCs w:val="24"/>
        </w:rPr>
        <w:t>Leonardo Rossatto Queiroz</w:t>
      </w:r>
      <w:r>
        <w:rPr>
          <w:rStyle w:val="Refdenotaderodap"/>
          <w:rFonts w:ascii="Arial" w:hAnsi="Arial" w:cs="Arial"/>
          <w:b/>
          <w:bCs/>
          <w:sz w:val="24"/>
          <w:szCs w:val="24"/>
        </w:rPr>
        <w:footnoteReference w:id="1"/>
      </w:r>
    </w:p>
    <w:p w:rsidR="00D6121B" w:rsidRDefault="00D6121B" w:rsidP="00D6121B">
      <w:pPr>
        <w:jc w:val="both"/>
        <w:rPr>
          <w:rFonts w:ascii="Arial" w:hAnsi="Arial" w:cs="Arial"/>
          <w:b/>
          <w:bCs/>
          <w:sz w:val="24"/>
          <w:szCs w:val="24"/>
        </w:rPr>
      </w:pPr>
    </w:p>
    <w:p w:rsidR="00D6121B" w:rsidRPr="00D6121B" w:rsidRDefault="00D6121B" w:rsidP="00D6121B">
      <w:pPr>
        <w:jc w:val="both"/>
        <w:rPr>
          <w:rFonts w:ascii="Arial" w:hAnsi="Arial" w:cs="Arial"/>
          <w:bCs/>
          <w:sz w:val="24"/>
          <w:szCs w:val="24"/>
        </w:rPr>
      </w:pPr>
      <w:r>
        <w:rPr>
          <w:rFonts w:ascii="Arial" w:hAnsi="Arial" w:cs="Arial"/>
          <w:b/>
          <w:bCs/>
          <w:sz w:val="24"/>
          <w:szCs w:val="24"/>
        </w:rPr>
        <w:t xml:space="preserve">RESUMO: </w:t>
      </w:r>
      <w:r w:rsidRPr="00D6121B">
        <w:rPr>
          <w:rFonts w:ascii="Arial" w:hAnsi="Arial" w:cs="Arial"/>
          <w:bCs/>
          <w:sz w:val="24"/>
          <w:szCs w:val="24"/>
        </w:rPr>
        <w:t>Esse artigo analisa os eventos geodinâmicos de natureza hidrológica na região do ABC Paulista no período de</w:t>
      </w:r>
      <w:r>
        <w:rPr>
          <w:rFonts w:ascii="Arial" w:hAnsi="Arial" w:cs="Arial"/>
          <w:bCs/>
          <w:sz w:val="24"/>
          <w:szCs w:val="24"/>
        </w:rPr>
        <w:t xml:space="preserve"> 1993 a 2013, com o objetivo de traçar um índice de risco de eventos geodinâmicos para o território do ABC Paulista. Depois de estabelecido o índice, esse mapa de risco é utilizado para estabelecer quais áreas na região do ABC paulista contam com mais riscos de desastres relativos a enchentes, alagamentos e inundações. Com o estabelecimento dessas áreas, é possível verificar quais eventos são mais recorrente</w:t>
      </w:r>
      <w:r w:rsidR="005607E9">
        <w:rPr>
          <w:rFonts w:ascii="Arial" w:hAnsi="Arial" w:cs="Arial"/>
          <w:bCs/>
          <w:sz w:val="24"/>
          <w:szCs w:val="24"/>
        </w:rPr>
        <w:t>s em quais municípios, possibilitando uma ações mitigatórias mais pontuais por parte do poder público.</w:t>
      </w:r>
    </w:p>
    <w:p w:rsidR="00D41A4A" w:rsidRDefault="00D41A4A">
      <w:pPr>
        <w:rPr>
          <w:rFonts w:ascii="Arial" w:hAnsi="Arial" w:cs="Arial"/>
          <w:b/>
          <w:bCs/>
          <w:sz w:val="24"/>
          <w:szCs w:val="24"/>
        </w:rPr>
      </w:pPr>
    </w:p>
    <w:p w:rsidR="00D6121B" w:rsidRDefault="00D6121B">
      <w:pPr>
        <w:rPr>
          <w:rFonts w:ascii="Arial" w:hAnsi="Arial" w:cs="Arial"/>
          <w:b/>
          <w:bCs/>
          <w:sz w:val="24"/>
          <w:szCs w:val="24"/>
        </w:rPr>
      </w:pPr>
      <w:r>
        <w:rPr>
          <w:rFonts w:ascii="Arial" w:hAnsi="Arial" w:cs="Arial"/>
          <w:b/>
          <w:bCs/>
          <w:sz w:val="24"/>
          <w:szCs w:val="24"/>
        </w:rPr>
        <w:br w:type="page"/>
      </w:r>
    </w:p>
    <w:p w:rsidR="001B7972" w:rsidRDefault="00D41A4A" w:rsidP="00B750B8">
      <w:pPr>
        <w:spacing w:line="360" w:lineRule="auto"/>
        <w:rPr>
          <w:rFonts w:ascii="Arial" w:hAnsi="Arial" w:cs="Arial"/>
          <w:b/>
          <w:bCs/>
          <w:sz w:val="24"/>
          <w:szCs w:val="24"/>
        </w:rPr>
      </w:pPr>
      <w:r w:rsidRPr="00D41A4A">
        <w:rPr>
          <w:rFonts w:ascii="Arial" w:hAnsi="Arial" w:cs="Arial"/>
          <w:b/>
          <w:bCs/>
          <w:sz w:val="24"/>
          <w:szCs w:val="24"/>
        </w:rPr>
        <w:lastRenderedPageBreak/>
        <w:t>Introdução</w:t>
      </w:r>
    </w:p>
    <w:p w:rsidR="00B51372" w:rsidRDefault="001B7972" w:rsidP="00B750B8">
      <w:pPr>
        <w:spacing w:line="360" w:lineRule="auto"/>
        <w:jc w:val="both"/>
        <w:rPr>
          <w:rFonts w:ascii="Arial" w:hAnsi="Arial" w:cs="Arial"/>
          <w:sz w:val="24"/>
          <w:szCs w:val="24"/>
        </w:rPr>
      </w:pPr>
      <w:r>
        <w:rPr>
          <w:rFonts w:ascii="Arial" w:hAnsi="Arial" w:cs="Arial"/>
          <w:bCs/>
          <w:sz w:val="24"/>
          <w:szCs w:val="24"/>
        </w:rPr>
        <w:tab/>
      </w:r>
      <w:r w:rsidR="00043C41">
        <w:rPr>
          <w:rFonts w:ascii="Arial" w:hAnsi="Arial" w:cs="Arial"/>
          <w:bCs/>
          <w:sz w:val="24"/>
          <w:szCs w:val="24"/>
        </w:rPr>
        <w:t>Os</w:t>
      </w:r>
      <w:r>
        <w:rPr>
          <w:rFonts w:ascii="Arial" w:hAnsi="Arial" w:cs="Arial"/>
          <w:bCs/>
          <w:sz w:val="24"/>
          <w:szCs w:val="24"/>
        </w:rPr>
        <w:t xml:space="preserve"> </w:t>
      </w:r>
      <w:r w:rsidR="00B51372">
        <w:rPr>
          <w:rFonts w:ascii="Arial" w:hAnsi="Arial" w:cs="Arial"/>
          <w:bCs/>
          <w:sz w:val="24"/>
          <w:szCs w:val="24"/>
        </w:rPr>
        <w:t>eventos geodinâmicos</w:t>
      </w:r>
      <w:r>
        <w:rPr>
          <w:rFonts w:ascii="Arial" w:hAnsi="Arial" w:cs="Arial"/>
          <w:bCs/>
          <w:sz w:val="24"/>
          <w:szCs w:val="24"/>
        </w:rPr>
        <w:t xml:space="preserve"> </w:t>
      </w:r>
      <w:r w:rsidR="00043C41">
        <w:rPr>
          <w:rFonts w:ascii="Arial" w:hAnsi="Arial" w:cs="Arial"/>
          <w:bCs/>
          <w:sz w:val="24"/>
          <w:szCs w:val="24"/>
        </w:rPr>
        <w:t xml:space="preserve">estão inseridos </w:t>
      </w:r>
      <w:r>
        <w:rPr>
          <w:rFonts w:ascii="Arial" w:hAnsi="Arial" w:cs="Arial"/>
          <w:bCs/>
          <w:sz w:val="24"/>
          <w:szCs w:val="24"/>
        </w:rPr>
        <w:t>no contexto das grandes metrópoles, o que aumenta a necessidade de quantificação e espacialização desses eventos. N</w:t>
      </w:r>
      <w:r w:rsidR="001A30D3" w:rsidRPr="001B7972">
        <w:rPr>
          <w:rFonts w:ascii="Arial" w:hAnsi="Arial" w:cs="Arial"/>
          <w:bCs/>
          <w:sz w:val="24"/>
          <w:szCs w:val="24"/>
        </w:rPr>
        <w:t>o contexto da Região Metropolitana de São Paulo</w:t>
      </w:r>
      <w:r>
        <w:rPr>
          <w:rFonts w:ascii="Arial" w:hAnsi="Arial" w:cs="Arial"/>
          <w:bCs/>
          <w:sz w:val="24"/>
          <w:szCs w:val="24"/>
        </w:rPr>
        <w:t>, a tendência é que a quantidade e a intensidade de eventos hidrológicos aumente até o final do século XXI</w:t>
      </w:r>
      <w:r w:rsidR="001A30D3" w:rsidRPr="001B7972">
        <w:rPr>
          <w:rFonts w:ascii="Arial" w:hAnsi="Arial" w:cs="Arial"/>
          <w:bCs/>
          <w:sz w:val="24"/>
          <w:szCs w:val="24"/>
        </w:rPr>
        <w:t xml:space="preserve"> (NOBRE et. al., 2011</w:t>
      </w:r>
      <w:r w:rsidR="001A30D3" w:rsidRPr="00291C42">
        <w:rPr>
          <w:rFonts w:ascii="Arial" w:hAnsi="Arial" w:cs="Arial"/>
          <w:bCs/>
          <w:sz w:val="24"/>
          <w:szCs w:val="24"/>
        </w:rPr>
        <w:t>)</w:t>
      </w:r>
      <w:r w:rsidR="00FE2B51" w:rsidRPr="00291C42">
        <w:rPr>
          <w:rFonts w:ascii="Arial" w:hAnsi="Arial" w:cs="Arial"/>
          <w:bCs/>
          <w:sz w:val="24"/>
          <w:szCs w:val="24"/>
        </w:rPr>
        <w:t xml:space="preserve">. </w:t>
      </w:r>
      <w:r w:rsidR="00291C42">
        <w:rPr>
          <w:rFonts w:ascii="Arial" w:hAnsi="Arial" w:cs="Arial"/>
          <w:bCs/>
          <w:sz w:val="24"/>
          <w:szCs w:val="24"/>
        </w:rPr>
        <w:t xml:space="preserve">Esses fenômenos hidrológicos, quando </w:t>
      </w:r>
      <w:r w:rsidR="00B51372">
        <w:rPr>
          <w:rFonts w:ascii="Arial" w:hAnsi="Arial" w:cs="Arial"/>
          <w:bCs/>
          <w:sz w:val="24"/>
          <w:szCs w:val="24"/>
        </w:rPr>
        <w:t xml:space="preserve">atingem pessoas, são denominados desastres. Desastres tem sempre um componente socioambiental, </w:t>
      </w:r>
      <w:r w:rsidR="00B51372" w:rsidRPr="00B51372">
        <w:rPr>
          <w:rFonts w:ascii="Arial" w:hAnsi="Arial" w:cs="Arial"/>
          <w:sz w:val="24"/>
          <w:szCs w:val="24"/>
        </w:rPr>
        <w:t>sendo consequência de causas que remetem à organização e ao funcionamento das estruturas e processos sociais, expressos nas condições de segurança a que estão expostos os grupos sociais mais vulneráveis (MARCHEZINI &amp; WISNER, 2017)</w:t>
      </w:r>
    </w:p>
    <w:p w:rsidR="00043C41" w:rsidRDefault="00043C41" w:rsidP="00B750B8">
      <w:pPr>
        <w:spacing w:line="360" w:lineRule="auto"/>
        <w:jc w:val="both"/>
        <w:rPr>
          <w:rFonts w:ascii="Arial" w:hAnsi="Arial" w:cs="Arial"/>
          <w:sz w:val="24"/>
          <w:szCs w:val="24"/>
        </w:rPr>
      </w:pPr>
      <w:r>
        <w:rPr>
          <w:rFonts w:ascii="Arial" w:hAnsi="Arial" w:cs="Arial"/>
          <w:sz w:val="24"/>
          <w:szCs w:val="24"/>
        </w:rPr>
        <w:tab/>
        <w:t xml:space="preserve">Esses eventos geodinâmicos podem ser de natureza hidrológica, meteorológica e geológica, e estão recorrentemente associados a desastres no Brasil, tanto em áreas urbanas como rurais. (MARQUES, 2019). </w:t>
      </w:r>
      <w:r w:rsidR="00F4797D">
        <w:rPr>
          <w:rFonts w:ascii="Arial" w:hAnsi="Arial" w:cs="Arial"/>
          <w:sz w:val="24"/>
          <w:szCs w:val="24"/>
        </w:rPr>
        <w:t>No</w:t>
      </w:r>
      <w:r w:rsidR="00F4797D" w:rsidRPr="00F4797D">
        <w:rPr>
          <w:rFonts w:ascii="Arial" w:hAnsi="Arial" w:cs="Arial"/>
          <w:sz w:val="24"/>
          <w:szCs w:val="24"/>
        </w:rPr>
        <w:t xml:space="preserve"> Brasil, </w:t>
      </w:r>
      <w:r w:rsidR="00F4797D">
        <w:rPr>
          <w:rFonts w:ascii="Arial" w:hAnsi="Arial" w:cs="Arial"/>
          <w:sz w:val="24"/>
          <w:szCs w:val="24"/>
        </w:rPr>
        <w:t>esse</w:t>
      </w:r>
      <w:r w:rsidR="00F4797D" w:rsidRPr="00F4797D">
        <w:rPr>
          <w:rFonts w:ascii="Arial" w:hAnsi="Arial" w:cs="Arial"/>
          <w:sz w:val="24"/>
          <w:szCs w:val="24"/>
        </w:rPr>
        <w:t xml:space="preserve">s desastres </w:t>
      </w:r>
      <w:r w:rsidR="00F4797D">
        <w:rPr>
          <w:rFonts w:ascii="Arial" w:hAnsi="Arial" w:cs="Arial"/>
          <w:sz w:val="24"/>
          <w:szCs w:val="24"/>
        </w:rPr>
        <w:t>se relacionam especialmente a condições</w:t>
      </w:r>
      <w:r w:rsidR="00F4797D" w:rsidRPr="00F4797D">
        <w:rPr>
          <w:rFonts w:ascii="Arial" w:hAnsi="Arial" w:cs="Arial"/>
          <w:sz w:val="24"/>
          <w:szCs w:val="24"/>
        </w:rPr>
        <w:t xml:space="preserve"> meteorológicas extremas</w:t>
      </w:r>
      <w:r w:rsidR="00F4797D">
        <w:rPr>
          <w:rFonts w:ascii="Arial" w:hAnsi="Arial" w:cs="Arial"/>
          <w:sz w:val="24"/>
          <w:szCs w:val="24"/>
        </w:rPr>
        <w:t xml:space="preserve"> associadas com a </w:t>
      </w:r>
      <w:r w:rsidR="00F4797D" w:rsidRPr="00F4797D">
        <w:rPr>
          <w:rFonts w:ascii="Arial" w:hAnsi="Arial" w:cs="Arial"/>
          <w:sz w:val="24"/>
          <w:szCs w:val="24"/>
        </w:rPr>
        <w:t>ocupação humana em áreas urbanas</w:t>
      </w:r>
      <w:r w:rsidR="00F4797D">
        <w:rPr>
          <w:rFonts w:ascii="Arial" w:hAnsi="Arial" w:cs="Arial"/>
          <w:sz w:val="24"/>
          <w:szCs w:val="24"/>
        </w:rPr>
        <w:t xml:space="preserve"> sem suporte adequado do poder público, o que implica na não instalação de uma infraestrutura urbana adequada aos eventos (SOLER et. al., 2013).</w:t>
      </w:r>
      <w:r w:rsidR="00F4797D" w:rsidRPr="00F4797D">
        <w:rPr>
          <w:rFonts w:ascii="Arial" w:hAnsi="Arial" w:cs="Arial"/>
          <w:sz w:val="24"/>
          <w:szCs w:val="24"/>
        </w:rPr>
        <w:t xml:space="preserve"> </w:t>
      </w:r>
      <w:r w:rsidR="00E930F3">
        <w:rPr>
          <w:rFonts w:ascii="Arial" w:hAnsi="Arial" w:cs="Arial"/>
          <w:sz w:val="24"/>
          <w:szCs w:val="24"/>
        </w:rPr>
        <w:t>Dentre esses eventos geodinâmicos, os eventos de natureza hidrológica são especialmente recorrentes na região do ABC Paulista</w:t>
      </w:r>
      <w:r w:rsidR="00AB592A">
        <w:rPr>
          <w:rFonts w:ascii="Arial" w:hAnsi="Arial" w:cs="Arial"/>
          <w:sz w:val="24"/>
          <w:szCs w:val="24"/>
        </w:rPr>
        <w:t>, com efeitos relevantes sobre a população da região</w:t>
      </w:r>
      <w:r w:rsidR="00E930F3">
        <w:rPr>
          <w:rFonts w:ascii="Arial" w:hAnsi="Arial" w:cs="Arial"/>
          <w:sz w:val="24"/>
          <w:szCs w:val="24"/>
        </w:rPr>
        <w:t xml:space="preserve"> (FERNANDES, 2017; VALVERDE, 2018). </w:t>
      </w:r>
    </w:p>
    <w:p w:rsidR="00D17161" w:rsidRDefault="00D17161" w:rsidP="00B750B8">
      <w:pPr>
        <w:spacing w:line="360" w:lineRule="auto"/>
        <w:jc w:val="both"/>
        <w:rPr>
          <w:sz w:val="23"/>
          <w:szCs w:val="23"/>
        </w:rPr>
      </w:pPr>
      <w:r>
        <w:rPr>
          <w:rFonts w:ascii="Arial" w:hAnsi="Arial" w:cs="Arial"/>
          <w:sz w:val="24"/>
          <w:szCs w:val="24"/>
        </w:rPr>
        <w:tab/>
      </w:r>
      <w:r w:rsidR="00FA1601">
        <w:rPr>
          <w:rFonts w:ascii="Arial" w:hAnsi="Arial" w:cs="Arial"/>
          <w:sz w:val="24"/>
          <w:szCs w:val="24"/>
        </w:rPr>
        <w:t>Diante do cenário político-institucional proporcionado pela possibilidade de desastres ensejados por eventos geodinâmicos de natureza hidrológica</w:t>
      </w:r>
      <w:r w:rsidR="00434BAE">
        <w:rPr>
          <w:rFonts w:ascii="Arial" w:hAnsi="Arial" w:cs="Arial"/>
          <w:sz w:val="24"/>
          <w:szCs w:val="24"/>
        </w:rPr>
        <w:t xml:space="preserve">, há o desafio de desenvolver </w:t>
      </w:r>
      <w:r w:rsidR="00434BAE" w:rsidRPr="00434BAE">
        <w:rPr>
          <w:rFonts w:ascii="Arial" w:hAnsi="Arial" w:cs="Arial"/>
          <w:sz w:val="24"/>
          <w:szCs w:val="24"/>
        </w:rPr>
        <w:t>políticas</w:t>
      </w:r>
      <w:r w:rsidR="00434BAE">
        <w:rPr>
          <w:rFonts w:ascii="Arial" w:hAnsi="Arial" w:cs="Arial"/>
          <w:sz w:val="24"/>
          <w:szCs w:val="24"/>
        </w:rPr>
        <w:t xml:space="preserve"> públicas </w:t>
      </w:r>
      <w:r w:rsidR="00434BAE" w:rsidRPr="00434BAE">
        <w:rPr>
          <w:rFonts w:ascii="Arial" w:hAnsi="Arial" w:cs="Arial"/>
          <w:sz w:val="24"/>
          <w:szCs w:val="24"/>
        </w:rPr>
        <w:t xml:space="preserve">em </w:t>
      </w:r>
      <w:r w:rsidR="00F4797D">
        <w:rPr>
          <w:rFonts w:ascii="Arial" w:hAnsi="Arial" w:cs="Arial"/>
          <w:sz w:val="24"/>
          <w:szCs w:val="24"/>
        </w:rPr>
        <w:t>sucedidas,</w:t>
      </w:r>
      <w:r w:rsidR="00434BAE" w:rsidRPr="00434BAE">
        <w:rPr>
          <w:rFonts w:ascii="Arial" w:hAnsi="Arial" w:cs="Arial"/>
          <w:sz w:val="24"/>
          <w:szCs w:val="24"/>
        </w:rPr>
        <w:t xml:space="preserve"> </w:t>
      </w:r>
      <w:r w:rsidR="00434BAE">
        <w:rPr>
          <w:rFonts w:ascii="Arial" w:hAnsi="Arial" w:cs="Arial"/>
          <w:sz w:val="24"/>
          <w:szCs w:val="24"/>
        </w:rPr>
        <w:t xml:space="preserve">que </w:t>
      </w:r>
      <w:proofErr w:type="gramStart"/>
      <w:r w:rsidR="00434BAE">
        <w:rPr>
          <w:rFonts w:ascii="Arial" w:hAnsi="Arial" w:cs="Arial"/>
          <w:sz w:val="24"/>
          <w:szCs w:val="24"/>
        </w:rPr>
        <w:t>implantem</w:t>
      </w:r>
      <w:r w:rsidR="00434BAE" w:rsidRPr="00434BAE">
        <w:rPr>
          <w:rFonts w:ascii="Arial" w:hAnsi="Arial" w:cs="Arial"/>
          <w:sz w:val="24"/>
          <w:szCs w:val="24"/>
        </w:rPr>
        <w:t xml:space="preserve">  estruturas</w:t>
      </w:r>
      <w:proofErr w:type="gramEnd"/>
      <w:r w:rsidR="00434BAE" w:rsidRPr="00434BAE">
        <w:rPr>
          <w:rFonts w:ascii="Arial" w:hAnsi="Arial" w:cs="Arial"/>
          <w:sz w:val="24"/>
          <w:szCs w:val="24"/>
        </w:rPr>
        <w:t xml:space="preserve">  permanentes  de prevenção  e,  ao  mesmo  tempo</w:t>
      </w:r>
      <w:r w:rsidR="00434BAE">
        <w:rPr>
          <w:rFonts w:ascii="Arial" w:hAnsi="Arial" w:cs="Arial"/>
          <w:sz w:val="24"/>
          <w:szCs w:val="24"/>
        </w:rPr>
        <w:t xml:space="preserve">, sejam replicáveis em âmbito regional (GALERA, 2017). Para desenvolver tais políticas, a espacialização é necessária para compreender quais áreas estão mais propensas a esses eventos e </w:t>
      </w:r>
      <w:r w:rsidR="0042237D">
        <w:rPr>
          <w:rFonts w:ascii="Arial" w:hAnsi="Arial" w:cs="Arial"/>
          <w:sz w:val="24"/>
          <w:szCs w:val="24"/>
        </w:rPr>
        <w:t>quantas pessoas estão propensas a essas situações de risco</w:t>
      </w:r>
      <w:r w:rsidR="00434BAE">
        <w:rPr>
          <w:rFonts w:ascii="Arial" w:hAnsi="Arial" w:cs="Arial"/>
          <w:sz w:val="24"/>
          <w:szCs w:val="24"/>
        </w:rPr>
        <w:t>.</w:t>
      </w:r>
    </w:p>
    <w:p w:rsidR="0018360E" w:rsidRDefault="0042237D" w:rsidP="00B750B8">
      <w:pPr>
        <w:spacing w:line="360" w:lineRule="auto"/>
        <w:jc w:val="both"/>
        <w:rPr>
          <w:rFonts w:ascii="Arial" w:hAnsi="Arial" w:cs="Arial"/>
          <w:bCs/>
          <w:sz w:val="24"/>
          <w:szCs w:val="24"/>
        </w:rPr>
      </w:pPr>
      <w:r>
        <w:rPr>
          <w:rFonts w:ascii="Arial" w:hAnsi="Arial" w:cs="Arial"/>
          <w:bCs/>
          <w:sz w:val="24"/>
          <w:szCs w:val="24"/>
        </w:rPr>
        <w:tab/>
        <w:t>Na região do ABC Paulista em específico, a</w:t>
      </w:r>
      <w:r w:rsidR="001A30D3" w:rsidRPr="001B7972">
        <w:rPr>
          <w:rFonts w:ascii="Arial" w:hAnsi="Arial" w:cs="Arial"/>
          <w:bCs/>
          <w:sz w:val="24"/>
          <w:szCs w:val="24"/>
        </w:rPr>
        <w:t xml:space="preserve">s mudanças climáticas agravam </w:t>
      </w:r>
      <w:r>
        <w:rPr>
          <w:rFonts w:ascii="Arial" w:hAnsi="Arial" w:cs="Arial"/>
          <w:bCs/>
          <w:sz w:val="24"/>
          <w:szCs w:val="24"/>
        </w:rPr>
        <w:t xml:space="preserve">a questão </w:t>
      </w:r>
      <w:r w:rsidR="001A30D3" w:rsidRPr="001B7972">
        <w:rPr>
          <w:rFonts w:ascii="Arial" w:hAnsi="Arial" w:cs="Arial"/>
          <w:bCs/>
          <w:sz w:val="24"/>
          <w:szCs w:val="24"/>
        </w:rPr>
        <w:t>e demandam novas formas de ação pública para a região (BACK, 2016)</w:t>
      </w:r>
      <w:r>
        <w:rPr>
          <w:rFonts w:ascii="Arial" w:hAnsi="Arial" w:cs="Arial"/>
          <w:b/>
          <w:bCs/>
          <w:sz w:val="24"/>
          <w:szCs w:val="24"/>
        </w:rPr>
        <w:t xml:space="preserve">. </w:t>
      </w:r>
      <w:r>
        <w:rPr>
          <w:rFonts w:ascii="Arial" w:hAnsi="Arial" w:cs="Arial"/>
          <w:bCs/>
          <w:sz w:val="24"/>
          <w:szCs w:val="24"/>
        </w:rPr>
        <w:t xml:space="preserve">A região se destaca como </w:t>
      </w:r>
      <w:r w:rsidR="005607E9">
        <w:rPr>
          <w:rFonts w:ascii="Arial" w:hAnsi="Arial" w:cs="Arial"/>
          <w:bCs/>
          <w:sz w:val="24"/>
          <w:szCs w:val="24"/>
        </w:rPr>
        <w:t>um local com grande incidência</w:t>
      </w:r>
      <w:r>
        <w:rPr>
          <w:rFonts w:ascii="Arial" w:hAnsi="Arial" w:cs="Arial"/>
          <w:bCs/>
          <w:sz w:val="24"/>
          <w:szCs w:val="24"/>
        </w:rPr>
        <w:t xml:space="preserve"> de </w:t>
      </w:r>
      <w:r>
        <w:rPr>
          <w:rFonts w:ascii="Arial" w:hAnsi="Arial" w:cs="Arial"/>
          <w:bCs/>
          <w:sz w:val="24"/>
          <w:szCs w:val="24"/>
        </w:rPr>
        <w:lastRenderedPageBreak/>
        <w:t xml:space="preserve">fenômenos hidrológicos. </w:t>
      </w:r>
      <w:r w:rsidR="001A30D3" w:rsidRPr="001B7972">
        <w:rPr>
          <w:rFonts w:ascii="Arial" w:hAnsi="Arial" w:cs="Arial"/>
          <w:bCs/>
          <w:sz w:val="24"/>
          <w:szCs w:val="24"/>
        </w:rPr>
        <w:t>No relatório do Instituto Geológico, o ABC Paulista concentrava 51,92% (4.023 eventos de 7.748) do total de eventos hidrológicos</w:t>
      </w:r>
      <w:r>
        <w:rPr>
          <w:rFonts w:ascii="Arial" w:hAnsi="Arial" w:cs="Arial"/>
          <w:bCs/>
          <w:sz w:val="24"/>
          <w:szCs w:val="24"/>
        </w:rPr>
        <w:t xml:space="preserve"> reportados entre 1993 e 2013</w:t>
      </w:r>
      <w:r w:rsidR="001A30D3" w:rsidRPr="001B7972">
        <w:rPr>
          <w:rFonts w:ascii="Arial" w:hAnsi="Arial" w:cs="Arial"/>
          <w:bCs/>
          <w:sz w:val="24"/>
          <w:szCs w:val="24"/>
        </w:rPr>
        <w:t xml:space="preserve"> dentre as 50 cidades analisadas (INSTITUTO GEOLÓGICO, 2015)</w:t>
      </w:r>
    </w:p>
    <w:p w:rsidR="005607E9" w:rsidRPr="001B7972" w:rsidRDefault="005607E9" w:rsidP="00B750B8">
      <w:pPr>
        <w:spacing w:line="360" w:lineRule="auto"/>
        <w:jc w:val="both"/>
        <w:rPr>
          <w:rFonts w:ascii="Arial" w:hAnsi="Arial" w:cs="Arial"/>
          <w:b/>
          <w:bCs/>
          <w:sz w:val="24"/>
          <w:szCs w:val="24"/>
        </w:rPr>
      </w:pPr>
      <w:r>
        <w:rPr>
          <w:rFonts w:ascii="Arial" w:hAnsi="Arial" w:cs="Arial"/>
          <w:bCs/>
          <w:sz w:val="24"/>
          <w:szCs w:val="24"/>
        </w:rPr>
        <w:tab/>
        <w:t xml:space="preserve">Considerando os fatores ensejados, analisar os eventos geodinâmicos de natureza hidrológica reportados na região do ABC Paulista </w:t>
      </w:r>
      <w:r w:rsidR="00AB592A">
        <w:rPr>
          <w:rFonts w:ascii="Arial" w:hAnsi="Arial" w:cs="Arial"/>
          <w:bCs/>
          <w:sz w:val="24"/>
          <w:szCs w:val="24"/>
        </w:rPr>
        <w:t>torna-se necessário para compreender a dinâmica da região e para identificar a natureza da questão na região.</w:t>
      </w:r>
    </w:p>
    <w:p w:rsidR="00D41A4A" w:rsidRDefault="00EC7263" w:rsidP="00B750B8">
      <w:pPr>
        <w:spacing w:line="360" w:lineRule="auto"/>
        <w:rPr>
          <w:rFonts w:ascii="Arial" w:hAnsi="Arial" w:cs="Arial"/>
          <w:b/>
          <w:bCs/>
          <w:sz w:val="24"/>
          <w:szCs w:val="24"/>
        </w:rPr>
      </w:pPr>
      <w:r>
        <w:rPr>
          <w:rFonts w:ascii="Arial" w:hAnsi="Arial" w:cs="Arial"/>
          <w:b/>
          <w:bCs/>
          <w:sz w:val="24"/>
          <w:szCs w:val="24"/>
        </w:rPr>
        <w:t>Eventos Geodinâmicos Hidrológicos</w:t>
      </w:r>
    </w:p>
    <w:p w:rsidR="00A122B1" w:rsidRDefault="00EC7263" w:rsidP="00B750B8">
      <w:pPr>
        <w:spacing w:line="360" w:lineRule="auto"/>
        <w:jc w:val="both"/>
        <w:rPr>
          <w:rFonts w:ascii="Arial" w:hAnsi="Arial" w:cs="Arial"/>
          <w:bCs/>
          <w:sz w:val="24"/>
          <w:szCs w:val="24"/>
        </w:rPr>
      </w:pPr>
      <w:r>
        <w:rPr>
          <w:rFonts w:ascii="Arial" w:hAnsi="Arial" w:cs="Arial"/>
          <w:b/>
          <w:bCs/>
          <w:sz w:val="24"/>
          <w:szCs w:val="24"/>
        </w:rPr>
        <w:tab/>
      </w:r>
      <w:r w:rsidR="00A122B1">
        <w:rPr>
          <w:rFonts w:ascii="Arial" w:hAnsi="Arial" w:cs="Arial"/>
          <w:bCs/>
          <w:sz w:val="24"/>
          <w:szCs w:val="24"/>
        </w:rPr>
        <w:t>O objeto de estudo desse artigo são os desastres hidrológicos que ocorreram na região do ABC paulista. Desastre hidrológico pode ser definido como o evento geodinâmico de natureza hidrológica que tem efeitos humanos, afetando pessoas. Desastres hidrológicos possuem como causas a ação de processos naturais que resultam em excesso de água no sistema afetado, sendo normalmente associados a extremos de cheias em áreas de várzea ou a problemas e limitações na drenagem urbana (MIGUEZ et. al., 2017)</w:t>
      </w:r>
    </w:p>
    <w:p w:rsidR="00EC7263" w:rsidRPr="005607E9" w:rsidRDefault="00A122B1" w:rsidP="00B750B8">
      <w:pPr>
        <w:spacing w:line="360" w:lineRule="auto"/>
        <w:jc w:val="both"/>
        <w:rPr>
          <w:rFonts w:ascii="Arial" w:hAnsi="Arial" w:cs="Arial"/>
          <w:bCs/>
          <w:sz w:val="24"/>
          <w:szCs w:val="24"/>
        </w:rPr>
      </w:pPr>
      <w:r>
        <w:rPr>
          <w:rFonts w:ascii="Arial" w:hAnsi="Arial" w:cs="Arial"/>
          <w:bCs/>
          <w:sz w:val="24"/>
          <w:szCs w:val="24"/>
        </w:rPr>
        <w:t xml:space="preserve"> </w:t>
      </w:r>
      <w:r>
        <w:rPr>
          <w:rFonts w:ascii="Arial" w:hAnsi="Arial" w:cs="Arial"/>
          <w:b/>
          <w:bCs/>
          <w:sz w:val="24"/>
          <w:szCs w:val="24"/>
        </w:rPr>
        <w:tab/>
      </w:r>
      <w:r w:rsidR="00EC7263">
        <w:rPr>
          <w:rFonts w:ascii="Arial" w:hAnsi="Arial" w:cs="Arial"/>
          <w:bCs/>
          <w:sz w:val="24"/>
          <w:szCs w:val="24"/>
        </w:rPr>
        <w:t>Para compreender o que está sendo considerado</w:t>
      </w:r>
      <w:r w:rsidR="00F4797D">
        <w:rPr>
          <w:rFonts w:ascii="Arial" w:hAnsi="Arial" w:cs="Arial"/>
          <w:bCs/>
          <w:sz w:val="24"/>
          <w:szCs w:val="24"/>
        </w:rPr>
        <w:t xml:space="preserve"> evento geodinâmico hidrológico</w:t>
      </w:r>
      <w:r>
        <w:rPr>
          <w:rFonts w:ascii="Arial" w:hAnsi="Arial" w:cs="Arial"/>
          <w:bCs/>
          <w:sz w:val="24"/>
          <w:szCs w:val="24"/>
        </w:rPr>
        <w:t xml:space="preserve"> neste artigo</w:t>
      </w:r>
      <w:r w:rsidR="00F4797D">
        <w:rPr>
          <w:rFonts w:ascii="Arial" w:hAnsi="Arial" w:cs="Arial"/>
          <w:bCs/>
          <w:sz w:val="24"/>
          <w:szCs w:val="24"/>
        </w:rPr>
        <w:t xml:space="preserve">, é necessário reportar a base de dados que está sob análise: entre 1993 e 2013, o Instituto </w:t>
      </w:r>
      <w:r>
        <w:rPr>
          <w:rFonts w:ascii="Arial" w:hAnsi="Arial" w:cs="Arial"/>
          <w:bCs/>
          <w:sz w:val="24"/>
          <w:szCs w:val="24"/>
        </w:rPr>
        <w:t>G</w:t>
      </w:r>
      <w:r w:rsidR="00F4797D">
        <w:rPr>
          <w:rFonts w:ascii="Arial" w:hAnsi="Arial" w:cs="Arial"/>
          <w:bCs/>
          <w:sz w:val="24"/>
          <w:szCs w:val="24"/>
        </w:rPr>
        <w:t xml:space="preserve">eológico do Estado de São Paulo mapeou </w:t>
      </w:r>
      <w:r>
        <w:rPr>
          <w:rFonts w:ascii="Arial" w:hAnsi="Arial" w:cs="Arial"/>
          <w:bCs/>
          <w:sz w:val="24"/>
          <w:szCs w:val="24"/>
        </w:rPr>
        <w:t>os eventos geodinâmicos em 50 cidades do estado: Baixada Santista, Litoral Norte e Região Metropolitana de São Paulo, com exceção da capital (Figura 1).</w:t>
      </w:r>
      <w:r w:rsidR="00F940DC">
        <w:rPr>
          <w:rFonts w:ascii="Arial" w:hAnsi="Arial" w:cs="Arial"/>
          <w:bCs/>
          <w:sz w:val="24"/>
          <w:szCs w:val="24"/>
        </w:rPr>
        <w:t xml:space="preserve"> </w:t>
      </w:r>
      <w:r w:rsidR="005607E9">
        <w:rPr>
          <w:rFonts w:ascii="Arial" w:hAnsi="Arial" w:cs="Arial"/>
          <w:bCs/>
          <w:sz w:val="24"/>
          <w:szCs w:val="24"/>
        </w:rPr>
        <w:t>O cadastro de eventos</w:t>
      </w:r>
      <w:r w:rsidR="00F940DC">
        <w:rPr>
          <w:rFonts w:ascii="Arial" w:hAnsi="Arial" w:cs="Arial"/>
          <w:bCs/>
          <w:sz w:val="24"/>
          <w:szCs w:val="24"/>
        </w:rPr>
        <w:t xml:space="preserve"> foi feito </w:t>
      </w:r>
      <w:r w:rsidR="00F940DC" w:rsidRPr="005607E9">
        <w:rPr>
          <w:rFonts w:ascii="Arial" w:hAnsi="Arial" w:cs="Arial"/>
          <w:sz w:val="24"/>
          <w:szCs w:val="24"/>
        </w:rPr>
        <w:t>com o</w:t>
      </w:r>
      <w:r w:rsidR="00F940DC" w:rsidRPr="005607E9">
        <w:rPr>
          <w:rFonts w:ascii="Arial" w:hAnsi="Arial" w:cs="Arial"/>
          <w:sz w:val="24"/>
          <w:szCs w:val="24"/>
        </w:rPr>
        <w:t xml:space="preserve"> objetivo </w:t>
      </w:r>
      <w:r w:rsidR="00F940DC" w:rsidRPr="005607E9">
        <w:rPr>
          <w:rFonts w:ascii="Arial" w:hAnsi="Arial" w:cs="Arial"/>
          <w:sz w:val="24"/>
          <w:szCs w:val="24"/>
        </w:rPr>
        <w:t>de promover a</w:t>
      </w:r>
      <w:r w:rsidR="00F940DC" w:rsidRPr="005607E9">
        <w:rPr>
          <w:rFonts w:ascii="Arial" w:hAnsi="Arial" w:cs="Arial"/>
          <w:sz w:val="24"/>
          <w:szCs w:val="24"/>
        </w:rPr>
        <w:t xml:space="preserve"> incorporação de parâmetros e atributos da gestão de risco de desastres a eventos geodinâmicos nos planos estratégicos, gerenciais e operacionais do Setor de Logística e Transporte</w:t>
      </w:r>
      <w:r w:rsidR="00F940DC" w:rsidRPr="005607E9">
        <w:rPr>
          <w:rFonts w:ascii="Arial" w:hAnsi="Arial" w:cs="Arial"/>
          <w:sz w:val="24"/>
          <w:szCs w:val="24"/>
        </w:rPr>
        <w:t xml:space="preserve"> do governo do Estado de São Paulo</w:t>
      </w:r>
      <w:r w:rsidR="00F940DC" w:rsidRPr="005607E9">
        <w:rPr>
          <w:rFonts w:ascii="Arial" w:hAnsi="Arial" w:cs="Arial"/>
          <w:sz w:val="24"/>
          <w:szCs w:val="24"/>
        </w:rPr>
        <w:t xml:space="preserve">, </w:t>
      </w:r>
      <w:r w:rsidR="00F940DC" w:rsidRPr="005607E9">
        <w:rPr>
          <w:rFonts w:ascii="Arial" w:hAnsi="Arial" w:cs="Arial"/>
          <w:sz w:val="24"/>
          <w:szCs w:val="24"/>
        </w:rPr>
        <w:t>e também como instrumento de monitoramento d</w:t>
      </w:r>
      <w:r w:rsidR="005607E9">
        <w:rPr>
          <w:rFonts w:ascii="Arial" w:hAnsi="Arial" w:cs="Arial"/>
          <w:sz w:val="24"/>
          <w:szCs w:val="24"/>
        </w:rPr>
        <w:t>o nível de</w:t>
      </w:r>
      <w:r w:rsidR="00F940DC" w:rsidRPr="005607E9">
        <w:rPr>
          <w:rFonts w:ascii="Arial" w:hAnsi="Arial" w:cs="Arial"/>
          <w:sz w:val="24"/>
          <w:szCs w:val="24"/>
        </w:rPr>
        <w:t xml:space="preserve"> implantação do</w:t>
      </w:r>
      <w:r w:rsidR="00F940DC" w:rsidRPr="005607E9">
        <w:rPr>
          <w:rFonts w:ascii="Arial" w:hAnsi="Arial" w:cs="Arial"/>
          <w:sz w:val="24"/>
          <w:szCs w:val="24"/>
        </w:rPr>
        <w:t xml:space="preserve"> Programa Estadual de Prevenção de Desastres Naturais e Redução de Riscos Geológicos do Estado de São Paul</w:t>
      </w:r>
      <w:r w:rsidR="00F940DC" w:rsidRPr="005607E9">
        <w:rPr>
          <w:rFonts w:ascii="Arial" w:hAnsi="Arial" w:cs="Arial"/>
          <w:sz w:val="24"/>
          <w:szCs w:val="24"/>
        </w:rPr>
        <w:t>o.</w:t>
      </w:r>
    </w:p>
    <w:p w:rsidR="00A122B1" w:rsidRDefault="00A122B1" w:rsidP="00EC7263">
      <w:pPr>
        <w:jc w:val="both"/>
        <w:rPr>
          <w:rFonts w:ascii="Arial" w:hAnsi="Arial" w:cs="Arial"/>
          <w:bCs/>
          <w:sz w:val="24"/>
          <w:szCs w:val="24"/>
        </w:rPr>
      </w:pPr>
      <w:r w:rsidRPr="00A122B1">
        <w:rPr>
          <w:rFonts w:ascii="Arial" w:hAnsi="Arial" w:cs="Arial"/>
          <w:bCs/>
          <w:noProof/>
          <w:sz w:val="24"/>
          <w:szCs w:val="24"/>
          <w:lang w:eastAsia="pt-BR"/>
        </w:rPr>
        <w:lastRenderedPageBreak/>
        <w:drawing>
          <wp:inline distT="0" distB="0" distL="0" distR="0" wp14:anchorId="04DD13AD" wp14:editId="6779C3F9">
            <wp:extent cx="5363308" cy="3791021"/>
            <wp:effectExtent l="0" t="0" r="8890" b="0"/>
            <wp:docPr id="6" name="Espaço Reservado para Conteúdo 5"/>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6" name="Espaço Reservado para Conteúdo 5"/>
                    <pic:cNvPicPr>
                      <a:picLocks noGrp="1" noChangeAspect="1"/>
                    </pic:cNvPicPr>
                  </pic:nvPicPr>
                  <pic:blipFill>
                    <a:blip r:embed="rId8"/>
                    <a:stretch>
                      <a:fillRect/>
                    </a:stretch>
                  </pic:blipFill>
                  <pic:spPr>
                    <a:xfrm>
                      <a:off x="0" y="0"/>
                      <a:ext cx="5379857" cy="3802718"/>
                    </a:xfrm>
                    <a:prstGeom prst="rect">
                      <a:avLst/>
                    </a:prstGeom>
                  </pic:spPr>
                </pic:pic>
              </a:graphicData>
            </a:graphic>
          </wp:inline>
        </w:drawing>
      </w:r>
    </w:p>
    <w:p w:rsidR="00010C4E" w:rsidRDefault="00010C4E" w:rsidP="00010C4E">
      <w:pPr>
        <w:jc w:val="both"/>
        <w:rPr>
          <w:rFonts w:ascii="Arial" w:hAnsi="Arial" w:cs="Arial"/>
        </w:rPr>
      </w:pPr>
      <w:r w:rsidRPr="004F0392">
        <w:rPr>
          <w:rFonts w:ascii="Arial" w:hAnsi="Arial" w:cs="Arial"/>
          <w:b/>
          <w:bCs/>
        </w:rPr>
        <w:t xml:space="preserve">Figura </w:t>
      </w:r>
      <w:r>
        <w:rPr>
          <w:rFonts w:ascii="Arial" w:hAnsi="Arial" w:cs="Arial"/>
          <w:b/>
          <w:bCs/>
        </w:rPr>
        <w:t>1</w:t>
      </w:r>
      <w:r w:rsidRPr="004F0392">
        <w:rPr>
          <w:rFonts w:ascii="Arial" w:hAnsi="Arial" w:cs="Arial"/>
          <w:b/>
          <w:bCs/>
        </w:rPr>
        <w:t xml:space="preserve"> </w:t>
      </w:r>
      <w:r w:rsidRPr="004F0392">
        <w:rPr>
          <w:rFonts w:ascii="Arial" w:hAnsi="Arial" w:cs="Arial"/>
        </w:rPr>
        <w:t xml:space="preserve">– Mapa </w:t>
      </w:r>
      <w:r>
        <w:rPr>
          <w:rFonts w:ascii="Arial" w:hAnsi="Arial" w:cs="Arial"/>
        </w:rPr>
        <w:t>dos municípios que tiveram seus eventos geodinâmicos mapeados pelo Instituto Geológico entre 1993 e 2013</w:t>
      </w:r>
      <w:r w:rsidRPr="004F0392">
        <w:rPr>
          <w:rFonts w:ascii="Arial" w:hAnsi="Arial" w:cs="Arial"/>
        </w:rPr>
        <w:t>.</w:t>
      </w:r>
      <w:r>
        <w:rPr>
          <w:rFonts w:ascii="Arial" w:hAnsi="Arial" w:cs="Arial"/>
        </w:rPr>
        <w:t xml:space="preserve"> (INSTITUTO GEOLÓGICO, 2015)</w:t>
      </w:r>
    </w:p>
    <w:p w:rsidR="00010C4E" w:rsidRDefault="00010C4E" w:rsidP="00B750B8">
      <w:pPr>
        <w:spacing w:line="360" w:lineRule="auto"/>
        <w:jc w:val="both"/>
        <w:rPr>
          <w:rFonts w:ascii="Arial" w:hAnsi="Arial" w:cs="Arial"/>
          <w:sz w:val="24"/>
          <w:szCs w:val="24"/>
        </w:rPr>
      </w:pPr>
      <w:r>
        <w:rPr>
          <w:rFonts w:ascii="Arial" w:hAnsi="Arial" w:cs="Arial"/>
          <w:sz w:val="24"/>
          <w:szCs w:val="24"/>
        </w:rPr>
        <w:tab/>
        <w:t xml:space="preserve">O Cadastro </w:t>
      </w:r>
      <w:proofErr w:type="spellStart"/>
      <w:r>
        <w:rPr>
          <w:rFonts w:ascii="Arial" w:hAnsi="Arial" w:cs="Arial"/>
          <w:sz w:val="24"/>
          <w:szCs w:val="24"/>
        </w:rPr>
        <w:t>Georreferenciado</w:t>
      </w:r>
      <w:proofErr w:type="spellEnd"/>
      <w:r>
        <w:rPr>
          <w:rFonts w:ascii="Arial" w:hAnsi="Arial" w:cs="Arial"/>
          <w:sz w:val="24"/>
          <w:szCs w:val="24"/>
        </w:rPr>
        <w:t xml:space="preserve"> de eventos geodinâmicos do Instituto Geológico foi construído em três etapas, através de diferentes fontes de dados. Essas etapas foram:</w:t>
      </w:r>
    </w:p>
    <w:p w:rsidR="00010C4E" w:rsidRDefault="003F1743" w:rsidP="00B750B8">
      <w:pPr>
        <w:spacing w:line="360" w:lineRule="auto"/>
        <w:jc w:val="both"/>
        <w:rPr>
          <w:rFonts w:ascii="Arial" w:hAnsi="Arial" w:cs="Arial"/>
          <w:sz w:val="24"/>
          <w:szCs w:val="24"/>
        </w:rPr>
      </w:pPr>
      <w:r>
        <w:rPr>
          <w:rFonts w:ascii="Arial" w:hAnsi="Arial" w:cs="Arial"/>
          <w:sz w:val="24"/>
          <w:szCs w:val="24"/>
        </w:rPr>
        <w:tab/>
      </w:r>
      <w:r w:rsidR="00010C4E">
        <w:rPr>
          <w:rFonts w:ascii="Arial" w:hAnsi="Arial" w:cs="Arial"/>
          <w:sz w:val="24"/>
          <w:szCs w:val="24"/>
        </w:rPr>
        <w:t>Etapa 1: coleta de n</w:t>
      </w:r>
      <w:r w:rsidR="001A30D3" w:rsidRPr="00010C4E">
        <w:rPr>
          <w:rFonts w:ascii="Arial" w:hAnsi="Arial" w:cs="Arial"/>
          <w:sz w:val="24"/>
          <w:szCs w:val="24"/>
        </w:rPr>
        <w:t>otícias veiculadas na mídia impressa e eletrônica;</w:t>
      </w:r>
      <w:r w:rsidR="00010C4E">
        <w:rPr>
          <w:rFonts w:ascii="Arial" w:hAnsi="Arial" w:cs="Arial"/>
          <w:sz w:val="24"/>
          <w:szCs w:val="24"/>
        </w:rPr>
        <w:t xml:space="preserve"> </w:t>
      </w:r>
    </w:p>
    <w:p w:rsidR="0018360E" w:rsidRDefault="003F1743" w:rsidP="00B750B8">
      <w:pPr>
        <w:spacing w:line="360" w:lineRule="auto"/>
        <w:jc w:val="both"/>
        <w:rPr>
          <w:rFonts w:ascii="Arial" w:hAnsi="Arial" w:cs="Arial"/>
          <w:sz w:val="24"/>
          <w:szCs w:val="24"/>
        </w:rPr>
      </w:pPr>
      <w:r>
        <w:rPr>
          <w:rFonts w:ascii="Arial" w:hAnsi="Arial" w:cs="Arial"/>
          <w:sz w:val="24"/>
          <w:szCs w:val="24"/>
        </w:rPr>
        <w:tab/>
      </w:r>
      <w:r w:rsidR="00010C4E">
        <w:rPr>
          <w:rFonts w:ascii="Arial" w:hAnsi="Arial" w:cs="Arial"/>
          <w:sz w:val="24"/>
          <w:szCs w:val="24"/>
        </w:rPr>
        <w:t>Etapa 2: junção das notícias com os dados obtidos em b</w:t>
      </w:r>
      <w:r w:rsidR="001A30D3" w:rsidRPr="00010C4E">
        <w:rPr>
          <w:rFonts w:ascii="Arial" w:hAnsi="Arial" w:cs="Arial"/>
          <w:sz w:val="24"/>
          <w:szCs w:val="24"/>
        </w:rPr>
        <w:t>ancos de dados e/ou cadastros (formato digital ou não) disponíveis em instituições públicas e privadas, em particular de órgãos estaduais e municipais de defesa civil, operadoras e concessionárias das rodovias estaduais e federais</w:t>
      </w:r>
      <w:r w:rsidR="00010C4E">
        <w:rPr>
          <w:rFonts w:ascii="Arial" w:hAnsi="Arial" w:cs="Arial"/>
          <w:sz w:val="24"/>
          <w:szCs w:val="24"/>
        </w:rPr>
        <w:t>; Incorporação d</w:t>
      </w:r>
      <w:r w:rsidR="001A30D3" w:rsidRPr="00010C4E">
        <w:rPr>
          <w:rFonts w:ascii="Arial" w:hAnsi="Arial" w:cs="Arial"/>
          <w:sz w:val="24"/>
          <w:szCs w:val="24"/>
        </w:rPr>
        <w:t>e produtos de sensoriamento remoto de alta resolução</w:t>
      </w:r>
      <w:r w:rsidR="00010C4E">
        <w:rPr>
          <w:rFonts w:ascii="Arial" w:hAnsi="Arial" w:cs="Arial"/>
          <w:sz w:val="24"/>
          <w:szCs w:val="24"/>
        </w:rPr>
        <w:t>.</w:t>
      </w:r>
    </w:p>
    <w:p w:rsidR="00010C4E" w:rsidRPr="00010C4E" w:rsidRDefault="003F1743" w:rsidP="00B750B8">
      <w:pPr>
        <w:spacing w:line="360" w:lineRule="auto"/>
        <w:jc w:val="both"/>
        <w:rPr>
          <w:rFonts w:ascii="Arial" w:hAnsi="Arial" w:cs="Arial"/>
          <w:sz w:val="24"/>
          <w:szCs w:val="24"/>
        </w:rPr>
      </w:pPr>
      <w:r>
        <w:rPr>
          <w:rFonts w:ascii="Arial" w:hAnsi="Arial" w:cs="Arial"/>
          <w:sz w:val="24"/>
          <w:szCs w:val="24"/>
        </w:rPr>
        <w:tab/>
      </w:r>
      <w:r w:rsidR="001D7B25">
        <w:rPr>
          <w:rFonts w:ascii="Arial" w:hAnsi="Arial" w:cs="Arial"/>
          <w:sz w:val="24"/>
          <w:szCs w:val="24"/>
        </w:rPr>
        <w:t>Etapa 3: consolidação dos eventos reportados em um relatório final e a criação de um plano de informação para a divulgação da pesquisa e para a utilização da mesma para fins científicos.</w:t>
      </w:r>
    </w:p>
    <w:p w:rsidR="00010C4E" w:rsidRDefault="001D7B25" w:rsidP="00B750B8">
      <w:pPr>
        <w:spacing w:line="360" w:lineRule="auto"/>
        <w:jc w:val="both"/>
        <w:rPr>
          <w:rFonts w:ascii="Arial" w:hAnsi="Arial" w:cs="Arial"/>
          <w:sz w:val="24"/>
          <w:szCs w:val="24"/>
        </w:rPr>
      </w:pPr>
      <w:r>
        <w:rPr>
          <w:rFonts w:ascii="Arial" w:hAnsi="Arial" w:cs="Arial"/>
          <w:sz w:val="24"/>
          <w:szCs w:val="24"/>
        </w:rPr>
        <w:tab/>
        <w:t>Em relação à tipificação, o Instituto Geológico catalogou três diferentes tipos de evento: geológico (deslizamento</w:t>
      </w:r>
      <w:r w:rsidR="003F1743">
        <w:rPr>
          <w:rFonts w:ascii="Arial" w:hAnsi="Arial" w:cs="Arial"/>
          <w:sz w:val="24"/>
          <w:szCs w:val="24"/>
        </w:rPr>
        <w:t xml:space="preserve">, erosões), meteorológico (chuva intensa, vendaval, raio) e hidrológico (enchente, alagamento e inundação). </w:t>
      </w:r>
      <w:r w:rsidR="003F1743">
        <w:rPr>
          <w:rFonts w:ascii="Arial" w:hAnsi="Arial" w:cs="Arial"/>
          <w:sz w:val="24"/>
          <w:szCs w:val="24"/>
        </w:rPr>
        <w:lastRenderedPageBreak/>
        <w:t>Esses eventos foram tipificados de acordo com as descrições recebidas em cada reporte, de acordo com os critérios da Tabela 1:</w:t>
      </w:r>
    </w:p>
    <w:tbl>
      <w:tblPr>
        <w:tblW w:w="8495" w:type="dxa"/>
        <w:tblCellMar>
          <w:left w:w="0" w:type="dxa"/>
          <w:right w:w="0" w:type="dxa"/>
        </w:tblCellMar>
        <w:tblLook w:val="0420" w:firstRow="1" w:lastRow="0" w:firstColumn="0" w:lastColumn="0" w:noHBand="0" w:noVBand="1"/>
      </w:tblPr>
      <w:tblGrid>
        <w:gridCol w:w="2258"/>
        <w:gridCol w:w="1843"/>
        <w:gridCol w:w="4394"/>
      </w:tblGrid>
      <w:tr w:rsidR="001D7B25" w:rsidRPr="001D7B25" w:rsidTr="00F02AFA">
        <w:trPr>
          <w:trHeight w:val="874"/>
        </w:trPr>
        <w:tc>
          <w:tcPr>
            <w:tcW w:w="2258" w:type="dxa"/>
            <w:tcBorders>
              <w:top w:val="single" w:sz="8" w:space="0" w:color="FFFFFF"/>
              <w:left w:val="single" w:sz="8" w:space="0" w:color="FFFFFF"/>
              <w:bottom w:val="single" w:sz="24" w:space="0" w:color="FFFFFF"/>
              <w:right w:val="single" w:sz="8" w:space="0" w:color="FFFFFF"/>
            </w:tcBorders>
            <w:shd w:val="clear" w:color="auto" w:fill="1CADE4"/>
            <w:tcMar>
              <w:top w:w="72" w:type="dxa"/>
              <w:left w:w="144" w:type="dxa"/>
              <w:bottom w:w="72" w:type="dxa"/>
              <w:right w:w="144" w:type="dxa"/>
            </w:tcMar>
            <w:hideMark/>
          </w:tcPr>
          <w:p w:rsidR="001D7B25" w:rsidRPr="001D7B25" w:rsidRDefault="001D7B25" w:rsidP="00B750B8">
            <w:pPr>
              <w:spacing w:line="240" w:lineRule="auto"/>
              <w:jc w:val="both"/>
              <w:rPr>
                <w:rFonts w:ascii="Arial" w:hAnsi="Arial" w:cs="Arial"/>
              </w:rPr>
            </w:pPr>
            <w:r w:rsidRPr="001D7B25">
              <w:rPr>
                <w:rFonts w:ascii="Arial" w:hAnsi="Arial" w:cs="Arial"/>
                <w:b/>
                <w:bCs/>
              </w:rPr>
              <w:t>Evento geodinâmico correspondente</w:t>
            </w:r>
          </w:p>
        </w:tc>
        <w:tc>
          <w:tcPr>
            <w:tcW w:w="1843" w:type="dxa"/>
            <w:tcBorders>
              <w:top w:val="single" w:sz="8" w:space="0" w:color="FFFFFF"/>
              <w:left w:val="single" w:sz="8" w:space="0" w:color="FFFFFF"/>
              <w:bottom w:val="single" w:sz="24" w:space="0" w:color="FFFFFF"/>
              <w:right w:val="single" w:sz="8" w:space="0" w:color="FFFFFF"/>
            </w:tcBorders>
            <w:shd w:val="clear" w:color="auto" w:fill="1CADE4"/>
            <w:tcMar>
              <w:top w:w="72" w:type="dxa"/>
              <w:left w:w="144" w:type="dxa"/>
              <w:bottom w:w="72" w:type="dxa"/>
              <w:right w:w="144" w:type="dxa"/>
            </w:tcMar>
            <w:hideMark/>
          </w:tcPr>
          <w:p w:rsidR="001D7B25" w:rsidRPr="001D7B25" w:rsidRDefault="001D7B25" w:rsidP="00B750B8">
            <w:pPr>
              <w:spacing w:line="240" w:lineRule="auto"/>
              <w:jc w:val="both"/>
              <w:rPr>
                <w:rFonts w:ascii="Arial" w:hAnsi="Arial" w:cs="Arial"/>
              </w:rPr>
            </w:pPr>
            <w:r w:rsidRPr="001D7B25">
              <w:rPr>
                <w:rFonts w:ascii="Arial" w:hAnsi="Arial" w:cs="Arial"/>
                <w:b/>
                <w:bCs/>
              </w:rPr>
              <w:t>Tipo de evento</w:t>
            </w:r>
          </w:p>
        </w:tc>
        <w:tc>
          <w:tcPr>
            <w:tcW w:w="4394" w:type="dxa"/>
            <w:tcBorders>
              <w:top w:val="single" w:sz="8" w:space="0" w:color="FFFFFF"/>
              <w:left w:val="single" w:sz="8" w:space="0" w:color="FFFFFF"/>
              <w:bottom w:val="single" w:sz="24" w:space="0" w:color="FFFFFF"/>
              <w:right w:val="single" w:sz="8" w:space="0" w:color="FFFFFF"/>
            </w:tcBorders>
            <w:shd w:val="clear" w:color="auto" w:fill="1CADE4"/>
            <w:tcMar>
              <w:top w:w="72" w:type="dxa"/>
              <w:left w:w="144" w:type="dxa"/>
              <w:bottom w:w="72" w:type="dxa"/>
              <w:right w:w="144" w:type="dxa"/>
            </w:tcMar>
            <w:hideMark/>
          </w:tcPr>
          <w:p w:rsidR="001D7B25" w:rsidRPr="001D7B25" w:rsidRDefault="001D7B25" w:rsidP="00B750B8">
            <w:pPr>
              <w:spacing w:line="240" w:lineRule="auto"/>
              <w:jc w:val="both"/>
              <w:rPr>
                <w:rFonts w:ascii="Arial" w:hAnsi="Arial" w:cs="Arial"/>
              </w:rPr>
            </w:pPr>
            <w:r w:rsidRPr="001D7B25">
              <w:rPr>
                <w:rFonts w:ascii="Arial" w:hAnsi="Arial" w:cs="Arial"/>
                <w:b/>
                <w:bCs/>
              </w:rPr>
              <w:t>Descrição do fenômeno na notícia de jornal ou boletim de ocorrência</w:t>
            </w:r>
          </w:p>
        </w:tc>
      </w:tr>
      <w:tr w:rsidR="001D7B25" w:rsidRPr="001D7B25" w:rsidTr="00F02AFA">
        <w:trPr>
          <w:trHeight w:val="396"/>
        </w:trPr>
        <w:tc>
          <w:tcPr>
            <w:tcW w:w="2258" w:type="dxa"/>
            <w:tcBorders>
              <w:top w:val="single" w:sz="24" w:space="0" w:color="FFFFFF"/>
              <w:left w:val="single" w:sz="8" w:space="0" w:color="FFFFFF"/>
              <w:bottom w:val="single" w:sz="8" w:space="0" w:color="FFFFFF"/>
              <w:right w:val="single" w:sz="8" w:space="0" w:color="FFFFFF"/>
            </w:tcBorders>
            <w:shd w:val="clear" w:color="auto" w:fill="CCE3F5"/>
            <w:tcMar>
              <w:top w:w="72" w:type="dxa"/>
              <w:left w:w="144" w:type="dxa"/>
              <w:bottom w:w="72" w:type="dxa"/>
              <w:right w:w="144" w:type="dxa"/>
            </w:tcMar>
            <w:hideMark/>
          </w:tcPr>
          <w:p w:rsidR="001D7B25" w:rsidRPr="001D7B25" w:rsidRDefault="001D7B25" w:rsidP="00B750B8">
            <w:pPr>
              <w:spacing w:line="240" w:lineRule="auto"/>
              <w:jc w:val="both"/>
              <w:rPr>
                <w:rFonts w:ascii="Arial" w:hAnsi="Arial" w:cs="Arial"/>
              </w:rPr>
            </w:pPr>
            <w:r w:rsidRPr="001D7B25">
              <w:rPr>
                <w:rFonts w:ascii="Arial" w:hAnsi="Arial" w:cs="Arial"/>
              </w:rPr>
              <w:t>Deslizamento</w:t>
            </w:r>
          </w:p>
        </w:tc>
        <w:tc>
          <w:tcPr>
            <w:tcW w:w="1843" w:type="dxa"/>
            <w:tcBorders>
              <w:top w:val="single" w:sz="24" w:space="0" w:color="FFFFFF"/>
              <w:left w:val="single" w:sz="8" w:space="0" w:color="FFFFFF"/>
              <w:bottom w:val="single" w:sz="8" w:space="0" w:color="FFFFFF"/>
              <w:right w:val="single" w:sz="8" w:space="0" w:color="FFFFFF"/>
            </w:tcBorders>
            <w:shd w:val="clear" w:color="auto" w:fill="CCE3F5"/>
            <w:tcMar>
              <w:top w:w="72" w:type="dxa"/>
              <w:left w:w="144" w:type="dxa"/>
              <w:bottom w:w="72" w:type="dxa"/>
              <w:right w:w="144" w:type="dxa"/>
            </w:tcMar>
            <w:hideMark/>
          </w:tcPr>
          <w:p w:rsidR="001D7B25" w:rsidRPr="001D7B25" w:rsidRDefault="001D7B25" w:rsidP="00B750B8">
            <w:pPr>
              <w:spacing w:line="240" w:lineRule="auto"/>
              <w:jc w:val="both"/>
              <w:rPr>
                <w:rFonts w:ascii="Arial" w:hAnsi="Arial" w:cs="Arial"/>
              </w:rPr>
            </w:pPr>
            <w:proofErr w:type="gramStart"/>
            <w:r w:rsidRPr="001D7B25">
              <w:rPr>
                <w:rFonts w:ascii="Arial" w:hAnsi="Arial" w:cs="Arial"/>
              </w:rPr>
              <w:t>geológico</w:t>
            </w:r>
            <w:proofErr w:type="gramEnd"/>
          </w:p>
        </w:tc>
        <w:tc>
          <w:tcPr>
            <w:tcW w:w="4394" w:type="dxa"/>
            <w:tcBorders>
              <w:top w:val="single" w:sz="24" w:space="0" w:color="FFFFFF"/>
              <w:left w:val="single" w:sz="8" w:space="0" w:color="FFFFFF"/>
              <w:bottom w:val="single" w:sz="8" w:space="0" w:color="FFFFFF"/>
              <w:right w:val="single" w:sz="8" w:space="0" w:color="FFFFFF"/>
            </w:tcBorders>
            <w:shd w:val="clear" w:color="auto" w:fill="CCE3F5"/>
            <w:tcMar>
              <w:top w:w="72" w:type="dxa"/>
              <w:left w:w="144" w:type="dxa"/>
              <w:bottom w:w="72" w:type="dxa"/>
              <w:right w:w="144" w:type="dxa"/>
            </w:tcMar>
            <w:hideMark/>
          </w:tcPr>
          <w:p w:rsidR="001D7B25" w:rsidRPr="001D7B25" w:rsidRDefault="001D7B25" w:rsidP="00B750B8">
            <w:pPr>
              <w:spacing w:line="240" w:lineRule="auto"/>
              <w:jc w:val="both"/>
              <w:rPr>
                <w:rFonts w:ascii="Arial" w:hAnsi="Arial" w:cs="Arial"/>
              </w:rPr>
            </w:pPr>
            <w:r w:rsidRPr="001D7B25">
              <w:rPr>
                <w:rFonts w:ascii="Arial" w:hAnsi="Arial" w:cs="Arial"/>
              </w:rPr>
              <w:t xml:space="preserve">Morro cedeu, encosta cedeu ou similar </w:t>
            </w:r>
          </w:p>
        </w:tc>
      </w:tr>
      <w:tr w:rsidR="001D7B25" w:rsidRPr="001D7B25" w:rsidTr="00F02AFA">
        <w:trPr>
          <w:trHeight w:val="643"/>
        </w:trPr>
        <w:tc>
          <w:tcPr>
            <w:tcW w:w="2258" w:type="dxa"/>
            <w:tcBorders>
              <w:top w:val="single" w:sz="8" w:space="0" w:color="FFFFFF"/>
              <w:left w:val="single" w:sz="8" w:space="0" w:color="FFFFFF"/>
              <w:bottom w:val="single" w:sz="8" w:space="0" w:color="FFFFFF"/>
              <w:right w:val="single" w:sz="8" w:space="0" w:color="FFFFFF"/>
            </w:tcBorders>
            <w:shd w:val="clear" w:color="auto" w:fill="E7F1FA"/>
            <w:tcMar>
              <w:top w:w="72" w:type="dxa"/>
              <w:left w:w="144" w:type="dxa"/>
              <w:bottom w:w="72" w:type="dxa"/>
              <w:right w:w="144" w:type="dxa"/>
            </w:tcMar>
            <w:hideMark/>
          </w:tcPr>
          <w:p w:rsidR="001D7B25" w:rsidRPr="001D7B25" w:rsidRDefault="001D7B25" w:rsidP="00B750B8">
            <w:pPr>
              <w:spacing w:line="240" w:lineRule="auto"/>
              <w:jc w:val="both"/>
              <w:rPr>
                <w:rFonts w:ascii="Arial" w:hAnsi="Arial" w:cs="Arial"/>
              </w:rPr>
            </w:pPr>
            <w:r w:rsidRPr="001D7B25">
              <w:rPr>
                <w:rFonts w:ascii="Arial" w:hAnsi="Arial" w:cs="Arial"/>
              </w:rPr>
              <w:t>Enchente</w:t>
            </w:r>
          </w:p>
        </w:tc>
        <w:tc>
          <w:tcPr>
            <w:tcW w:w="1843" w:type="dxa"/>
            <w:tcBorders>
              <w:top w:val="single" w:sz="8" w:space="0" w:color="FFFFFF"/>
              <w:left w:val="single" w:sz="8" w:space="0" w:color="FFFFFF"/>
              <w:bottom w:val="single" w:sz="8" w:space="0" w:color="FFFFFF"/>
              <w:right w:val="single" w:sz="8" w:space="0" w:color="FFFFFF"/>
            </w:tcBorders>
            <w:shd w:val="clear" w:color="auto" w:fill="E7F1FA"/>
            <w:tcMar>
              <w:top w:w="72" w:type="dxa"/>
              <w:left w:w="144" w:type="dxa"/>
              <w:bottom w:w="72" w:type="dxa"/>
              <w:right w:w="144" w:type="dxa"/>
            </w:tcMar>
            <w:hideMark/>
          </w:tcPr>
          <w:p w:rsidR="001D7B25" w:rsidRPr="001D7B25" w:rsidRDefault="001D7B25" w:rsidP="00B750B8">
            <w:pPr>
              <w:spacing w:line="240" w:lineRule="auto"/>
              <w:jc w:val="both"/>
              <w:rPr>
                <w:rFonts w:ascii="Arial" w:hAnsi="Arial" w:cs="Arial"/>
              </w:rPr>
            </w:pPr>
            <w:proofErr w:type="gramStart"/>
            <w:r w:rsidRPr="001D7B25">
              <w:rPr>
                <w:rFonts w:ascii="Arial" w:hAnsi="Arial" w:cs="Arial"/>
              </w:rPr>
              <w:t>hidrológico</w:t>
            </w:r>
            <w:proofErr w:type="gramEnd"/>
          </w:p>
        </w:tc>
        <w:tc>
          <w:tcPr>
            <w:tcW w:w="4394" w:type="dxa"/>
            <w:tcBorders>
              <w:top w:val="single" w:sz="8" w:space="0" w:color="FFFFFF"/>
              <w:left w:val="single" w:sz="8" w:space="0" w:color="FFFFFF"/>
              <w:bottom w:val="single" w:sz="8" w:space="0" w:color="FFFFFF"/>
              <w:right w:val="single" w:sz="8" w:space="0" w:color="FFFFFF"/>
            </w:tcBorders>
            <w:shd w:val="clear" w:color="auto" w:fill="E7F1FA"/>
            <w:tcMar>
              <w:top w:w="72" w:type="dxa"/>
              <w:left w:w="144" w:type="dxa"/>
              <w:bottom w:w="72" w:type="dxa"/>
              <w:right w:w="144" w:type="dxa"/>
            </w:tcMar>
            <w:hideMark/>
          </w:tcPr>
          <w:p w:rsidR="001D7B25" w:rsidRPr="001D7B25" w:rsidRDefault="001D7B25" w:rsidP="00B750B8">
            <w:pPr>
              <w:spacing w:line="240" w:lineRule="auto"/>
              <w:jc w:val="both"/>
              <w:rPr>
                <w:rFonts w:ascii="Arial" w:hAnsi="Arial" w:cs="Arial"/>
              </w:rPr>
            </w:pPr>
            <w:r w:rsidRPr="001D7B25">
              <w:rPr>
                <w:rFonts w:ascii="Arial" w:hAnsi="Arial" w:cs="Arial"/>
              </w:rPr>
              <w:t xml:space="preserve">Cheia de rios, córregos e demais cursos hídricos </w:t>
            </w:r>
          </w:p>
        </w:tc>
      </w:tr>
      <w:tr w:rsidR="001D7B25" w:rsidRPr="001D7B25" w:rsidTr="00F02AFA">
        <w:trPr>
          <w:trHeight w:val="627"/>
        </w:trPr>
        <w:tc>
          <w:tcPr>
            <w:tcW w:w="2258" w:type="dxa"/>
            <w:tcBorders>
              <w:top w:val="single" w:sz="8" w:space="0" w:color="FFFFFF"/>
              <w:left w:val="single" w:sz="8" w:space="0" w:color="FFFFFF"/>
              <w:bottom w:val="single" w:sz="8" w:space="0" w:color="FFFFFF"/>
              <w:right w:val="single" w:sz="8" w:space="0" w:color="FFFFFF"/>
            </w:tcBorders>
            <w:shd w:val="clear" w:color="auto" w:fill="CCE3F5"/>
            <w:tcMar>
              <w:top w:w="72" w:type="dxa"/>
              <w:left w:w="144" w:type="dxa"/>
              <w:bottom w:w="72" w:type="dxa"/>
              <w:right w:w="144" w:type="dxa"/>
            </w:tcMar>
            <w:hideMark/>
          </w:tcPr>
          <w:p w:rsidR="001D7B25" w:rsidRPr="001D7B25" w:rsidRDefault="001D7B25" w:rsidP="00B750B8">
            <w:pPr>
              <w:spacing w:line="240" w:lineRule="auto"/>
              <w:jc w:val="both"/>
              <w:rPr>
                <w:rFonts w:ascii="Arial" w:hAnsi="Arial" w:cs="Arial"/>
              </w:rPr>
            </w:pPr>
            <w:r w:rsidRPr="001D7B25">
              <w:rPr>
                <w:rFonts w:ascii="Arial" w:hAnsi="Arial" w:cs="Arial"/>
              </w:rPr>
              <w:t>Alagamento</w:t>
            </w:r>
          </w:p>
        </w:tc>
        <w:tc>
          <w:tcPr>
            <w:tcW w:w="1843" w:type="dxa"/>
            <w:tcBorders>
              <w:top w:val="single" w:sz="8" w:space="0" w:color="FFFFFF"/>
              <w:left w:val="single" w:sz="8" w:space="0" w:color="FFFFFF"/>
              <w:bottom w:val="single" w:sz="8" w:space="0" w:color="FFFFFF"/>
              <w:right w:val="single" w:sz="8" w:space="0" w:color="FFFFFF"/>
            </w:tcBorders>
            <w:shd w:val="clear" w:color="auto" w:fill="CCE3F5"/>
            <w:tcMar>
              <w:top w:w="72" w:type="dxa"/>
              <w:left w:w="144" w:type="dxa"/>
              <w:bottom w:w="72" w:type="dxa"/>
              <w:right w:w="144" w:type="dxa"/>
            </w:tcMar>
            <w:hideMark/>
          </w:tcPr>
          <w:p w:rsidR="001D7B25" w:rsidRPr="001D7B25" w:rsidRDefault="001D7B25" w:rsidP="00B750B8">
            <w:pPr>
              <w:spacing w:line="240" w:lineRule="auto"/>
              <w:jc w:val="both"/>
              <w:rPr>
                <w:rFonts w:ascii="Arial" w:hAnsi="Arial" w:cs="Arial"/>
              </w:rPr>
            </w:pPr>
            <w:proofErr w:type="gramStart"/>
            <w:r w:rsidRPr="001D7B25">
              <w:rPr>
                <w:rFonts w:ascii="Arial" w:hAnsi="Arial" w:cs="Arial"/>
              </w:rPr>
              <w:t>hidrológico</w:t>
            </w:r>
            <w:proofErr w:type="gramEnd"/>
          </w:p>
        </w:tc>
        <w:tc>
          <w:tcPr>
            <w:tcW w:w="4394" w:type="dxa"/>
            <w:tcBorders>
              <w:top w:val="single" w:sz="8" w:space="0" w:color="FFFFFF"/>
              <w:left w:val="single" w:sz="8" w:space="0" w:color="FFFFFF"/>
              <w:bottom w:val="single" w:sz="8" w:space="0" w:color="FFFFFF"/>
              <w:right w:val="single" w:sz="8" w:space="0" w:color="FFFFFF"/>
            </w:tcBorders>
            <w:shd w:val="clear" w:color="auto" w:fill="CCE3F5"/>
            <w:tcMar>
              <w:top w:w="72" w:type="dxa"/>
              <w:left w:w="144" w:type="dxa"/>
              <w:bottom w:w="72" w:type="dxa"/>
              <w:right w:w="144" w:type="dxa"/>
            </w:tcMar>
            <w:hideMark/>
          </w:tcPr>
          <w:p w:rsidR="001D7B25" w:rsidRPr="001D7B25" w:rsidRDefault="001D7B25" w:rsidP="00B750B8">
            <w:pPr>
              <w:spacing w:line="240" w:lineRule="auto"/>
              <w:jc w:val="both"/>
              <w:rPr>
                <w:rFonts w:ascii="Arial" w:hAnsi="Arial" w:cs="Arial"/>
              </w:rPr>
            </w:pPr>
            <w:r w:rsidRPr="001D7B25">
              <w:rPr>
                <w:rFonts w:ascii="Arial" w:hAnsi="Arial" w:cs="Arial"/>
              </w:rPr>
              <w:t xml:space="preserve">Problemas relacionados à drenagem urbana </w:t>
            </w:r>
          </w:p>
        </w:tc>
      </w:tr>
      <w:tr w:rsidR="001D7B25" w:rsidRPr="001D7B25" w:rsidTr="00F02AFA">
        <w:trPr>
          <w:trHeight w:val="597"/>
        </w:trPr>
        <w:tc>
          <w:tcPr>
            <w:tcW w:w="2258" w:type="dxa"/>
            <w:tcBorders>
              <w:top w:val="single" w:sz="8" w:space="0" w:color="FFFFFF"/>
              <w:left w:val="single" w:sz="8" w:space="0" w:color="FFFFFF"/>
              <w:bottom w:val="single" w:sz="8" w:space="0" w:color="FFFFFF"/>
              <w:right w:val="single" w:sz="8" w:space="0" w:color="FFFFFF"/>
            </w:tcBorders>
            <w:shd w:val="clear" w:color="auto" w:fill="E7F1FA"/>
            <w:tcMar>
              <w:top w:w="72" w:type="dxa"/>
              <w:left w:w="144" w:type="dxa"/>
              <w:bottom w:w="72" w:type="dxa"/>
              <w:right w:w="144" w:type="dxa"/>
            </w:tcMar>
            <w:hideMark/>
          </w:tcPr>
          <w:p w:rsidR="001D7B25" w:rsidRPr="001D7B25" w:rsidRDefault="001D7B25" w:rsidP="00B750B8">
            <w:pPr>
              <w:spacing w:line="240" w:lineRule="auto"/>
              <w:jc w:val="both"/>
              <w:rPr>
                <w:rFonts w:ascii="Arial" w:hAnsi="Arial" w:cs="Arial"/>
              </w:rPr>
            </w:pPr>
            <w:r w:rsidRPr="001D7B25">
              <w:rPr>
                <w:rFonts w:ascii="Arial" w:hAnsi="Arial" w:cs="Arial"/>
              </w:rPr>
              <w:t>Inundação em Geral</w:t>
            </w:r>
          </w:p>
        </w:tc>
        <w:tc>
          <w:tcPr>
            <w:tcW w:w="1843" w:type="dxa"/>
            <w:tcBorders>
              <w:top w:val="single" w:sz="8" w:space="0" w:color="FFFFFF"/>
              <w:left w:val="single" w:sz="8" w:space="0" w:color="FFFFFF"/>
              <w:bottom w:val="single" w:sz="8" w:space="0" w:color="FFFFFF"/>
              <w:right w:val="single" w:sz="8" w:space="0" w:color="FFFFFF"/>
            </w:tcBorders>
            <w:shd w:val="clear" w:color="auto" w:fill="E7F1FA"/>
            <w:tcMar>
              <w:top w:w="72" w:type="dxa"/>
              <w:left w:w="144" w:type="dxa"/>
              <w:bottom w:w="72" w:type="dxa"/>
              <w:right w:w="144" w:type="dxa"/>
            </w:tcMar>
            <w:hideMark/>
          </w:tcPr>
          <w:p w:rsidR="001D7B25" w:rsidRPr="001D7B25" w:rsidRDefault="001D7B25" w:rsidP="00B750B8">
            <w:pPr>
              <w:spacing w:line="240" w:lineRule="auto"/>
              <w:jc w:val="both"/>
              <w:rPr>
                <w:rFonts w:ascii="Arial" w:hAnsi="Arial" w:cs="Arial"/>
              </w:rPr>
            </w:pPr>
            <w:proofErr w:type="gramStart"/>
            <w:r w:rsidRPr="001D7B25">
              <w:rPr>
                <w:rFonts w:ascii="Arial" w:hAnsi="Arial" w:cs="Arial"/>
              </w:rPr>
              <w:t>hidrológico</w:t>
            </w:r>
            <w:proofErr w:type="gramEnd"/>
          </w:p>
        </w:tc>
        <w:tc>
          <w:tcPr>
            <w:tcW w:w="4394" w:type="dxa"/>
            <w:tcBorders>
              <w:top w:val="single" w:sz="8" w:space="0" w:color="FFFFFF"/>
              <w:left w:val="single" w:sz="8" w:space="0" w:color="FFFFFF"/>
              <w:bottom w:val="single" w:sz="8" w:space="0" w:color="FFFFFF"/>
              <w:right w:val="single" w:sz="8" w:space="0" w:color="FFFFFF"/>
            </w:tcBorders>
            <w:shd w:val="clear" w:color="auto" w:fill="E7F1FA"/>
            <w:tcMar>
              <w:top w:w="72" w:type="dxa"/>
              <w:left w:w="144" w:type="dxa"/>
              <w:bottom w:w="72" w:type="dxa"/>
              <w:right w:w="144" w:type="dxa"/>
            </w:tcMar>
            <w:hideMark/>
          </w:tcPr>
          <w:p w:rsidR="001D7B25" w:rsidRPr="001D7B25" w:rsidRDefault="001D7B25" w:rsidP="00B750B8">
            <w:pPr>
              <w:spacing w:line="240" w:lineRule="auto"/>
              <w:jc w:val="both"/>
              <w:rPr>
                <w:rFonts w:ascii="Arial" w:hAnsi="Arial" w:cs="Arial"/>
              </w:rPr>
            </w:pPr>
            <w:r w:rsidRPr="001D7B25">
              <w:rPr>
                <w:rFonts w:ascii="Arial" w:hAnsi="Arial" w:cs="Arial"/>
              </w:rPr>
              <w:t>Transbordamento de cursos hídricos</w:t>
            </w:r>
          </w:p>
        </w:tc>
      </w:tr>
      <w:tr w:rsidR="001D7B25" w:rsidRPr="001D7B25" w:rsidTr="00F02AFA">
        <w:trPr>
          <w:trHeight w:val="1143"/>
        </w:trPr>
        <w:tc>
          <w:tcPr>
            <w:tcW w:w="2258" w:type="dxa"/>
            <w:tcBorders>
              <w:top w:val="single" w:sz="8" w:space="0" w:color="FFFFFF"/>
              <w:left w:val="single" w:sz="8" w:space="0" w:color="FFFFFF"/>
              <w:bottom w:val="single" w:sz="8" w:space="0" w:color="FFFFFF"/>
              <w:right w:val="single" w:sz="8" w:space="0" w:color="FFFFFF"/>
            </w:tcBorders>
            <w:shd w:val="clear" w:color="auto" w:fill="CCE3F5"/>
            <w:tcMar>
              <w:top w:w="72" w:type="dxa"/>
              <w:left w:w="144" w:type="dxa"/>
              <w:bottom w:w="72" w:type="dxa"/>
              <w:right w:w="144" w:type="dxa"/>
            </w:tcMar>
            <w:hideMark/>
          </w:tcPr>
          <w:p w:rsidR="001D7B25" w:rsidRPr="001D7B25" w:rsidRDefault="001D7B25" w:rsidP="00B750B8">
            <w:pPr>
              <w:spacing w:line="240" w:lineRule="auto"/>
              <w:jc w:val="both"/>
              <w:rPr>
                <w:rFonts w:ascii="Arial" w:hAnsi="Arial" w:cs="Arial"/>
              </w:rPr>
            </w:pPr>
            <w:r w:rsidRPr="001D7B25">
              <w:rPr>
                <w:rFonts w:ascii="Arial" w:hAnsi="Arial" w:cs="Arial"/>
              </w:rPr>
              <w:t>Chuva Intensa</w:t>
            </w:r>
          </w:p>
        </w:tc>
        <w:tc>
          <w:tcPr>
            <w:tcW w:w="1843" w:type="dxa"/>
            <w:tcBorders>
              <w:top w:val="single" w:sz="8" w:space="0" w:color="FFFFFF"/>
              <w:left w:val="single" w:sz="8" w:space="0" w:color="FFFFFF"/>
              <w:bottom w:val="single" w:sz="8" w:space="0" w:color="FFFFFF"/>
              <w:right w:val="single" w:sz="8" w:space="0" w:color="FFFFFF"/>
            </w:tcBorders>
            <w:shd w:val="clear" w:color="auto" w:fill="CCE3F5"/>
            <w:tcMar>
              <w:top w:w="72" w:type="dxa"/>
              <w:left w:w="144" w:type="dxa"/>
              <w:bottom w:w="72" w:type="dxa"/>
              <w:right w:w="144" w:type="dxa"/>
            </w:tcMar>
            <w:hideMark/>
          </w:tcPr>
          <w:p w:rsidR="001D7B25" w:rsidRPr="001D7B25" w:rsidRDefault="001D7B25" w:rsidP="00B750B8">
            <w:pPr>
              <w:spacing w:line="240" w:lineRule="auto"/>
              <w:jc w:val="both"/>
              <w:rPr>
                <w:rFonts w:ascii="Arial" w:hAnsi="Arial" w:cs="Arial"/>
              </w:rPr>
            </w:pPr>
            <w:proofErr w:type="gramStart"/>
            <w:r w:rsidRPr="001D7B25">
              <w:rPr>
                <w:rFonts w:ascii="Arial" w:hAnsi="Arial" w:cs="Arial"/>
              </w:rPr>
              <w:t>meteorológico</w:t>
            </w:r>
            <w:proofErr w:type="gramEnd"/>
          </w:p>
        </w:tc>
        <w:tc>
          <w:tcPr>
            <w:tcW w:w="4394" w:type="dxa"/>
            <w:tcBorders>
              <w:top w:val="single" w:sz="8" w:space="0" w:color="FFFFFF"/>
              <w:left w:val="single" w:sz="8" w:space="0" w:color="FFFFFF"/>
              <w:bottom w:val="single" w:sz="8" w:space="0" w:color="FFFFFF"/>
              <w:right w:val="single" w:sz="8" w:space="0" w:color="FFFFFF"/>
            </w:tcBorders>
            <w:shd w:val="clear" w:color="auto" w:fill="CCE3F5"/>
            <w:tcMar>
              <w:top w:w="72" w:type="dxa"/>
              <w:left w:w="144" w:type="dxa"/>
              <w:bottom w:w="72" w:type="dxa"/>
              <w:right w:w="144" w:type="dxa"/>
            </w:tcMar>
            <w:hideMark/>
          </w:tcPr>
          <w:p w:rsidR="001D7B25" w:rsidRPr="001D7B25" w:rsidRDefault="001D7B25" w:rsidP="00B750B8">
            <w:pPr>
              <w:spacing w:line="240" w:lineRule="auto"/>
              <w:jc w:val="both"/>
              <w:rPr>
                <w:rFonts w:ascii="Arial" w:hAnsi="Arial" w:cs="Arial"/>
              </w:rPr>
            </w:pPr>
            <w:r w:rsidRPr="001D7B25">
              <w:rPr>
                <w:rFonts w:ascii="Arial" w:hAnsi="Arial" w:cs="Arial"/>
              </w:rPr>
              <w:t xml:space="preserve">Fortes chuvas, queda de árvore ou muro em que as causas sejam somente as chuvas (sem qualquer outra especificação do evento), buracos agravados por chuvas </w:t>
            </w:r>
          </w:p>
        </w:tc>
      </w:tr>
      <w:tr w:rsidR="001D7B25" w:rsidRPr="001D7B25" w:rsidTr="00F02AFA">
        <w:trPr>
          <w:trHeight w:val="446"/>
        </w:trPr>
        <w:tc>
          <w:tcPr>
            <w:tcW w:w="2258" w:type="dxa"/>
            <w:tcBorders>
              <w:top w:val="single" w:sz="8" w:space="0" w:color="FFFFFF"/>
              <w:left w:val="single" w:sz="8" w:space="0" w:color="FFFFFF"/>
              <w:bottom w:val="single" w:sz="8" w:space="0" w:color="FFFFFF"/>
              <w:right w:val="single" w:sz="8" w:space="0" w:color="FFFFFF"/>
            </w:tcBorders>
            <w:shd w:val="clear" w:color="auto" w:fill="E7F1FA"/>
            <w:tcMar>
              <w:top w:w="72" w:type="dxa"/>
              <w:left w:w="144" w:type="dxa"/>
              <w:bottom w:w="72" w:type="dxa"/>
              <w:right w:w="144" w:type="dxa"/>
            </w:tcMar>
            <w:hideMark/>
          </w:tcPr>
          <w:p w:rsidR="001D7B25" w:rsidRPr="001D7B25" w:rsidRDefault="001D7B25" w:rsidP="00B750B8">
            <w:pPr>
              <w:spacing w:line="240" w:lineRule="auto"/>
              <w:jc w:val="both"/>
              <w:rPr>
                <w:rFonts w:ascii="Arial" w:hAnsi="Arial" w:cs="Arial"/>
              </w:rPr>
            </w:pPr>
            <w:r w:rsidRPr="001D7B25">
              <w:rPr>
                <w:rFonts w:ascii="Arial" w:hAnsi="Arial" w:cs="Arial"/>
              </w:rPr>
              <w:t>Vendaval</w:t>
            </w:r>
          </w:p>
        </w:tc>
        <w:tc>
          <w:tcPr>
            <w:tcW w:w="1843" w:type="dxa"/>
            <w:tcBorders>
              <w:top w:val="single" w:sz="8" w:space="0" w:color="FFFFFF"/>
              <w:left w:val="single" w:sz="8" w:space="0" w:color="FFFFFF"/>
              <w:bottom w:val="single" w:sz="8" w:space="0" w:color="FFFFFF"/>
              <w:right w:val="single" w:sz="8" w:space="0" w:color="FFFFFF"/>
            </w:tcBorders>
            <w:shd w:val="clear" w:color="auto" w:fill="E7F1FA"/>
            <w:tcMar>
              <w:top w:w="72" w:type="dxa"/>
              <w:left w:w="144" w:type="dxa"/>
              <w:bottom w:w="72" w:type="dxa"/>
              <w:right w:w="144" w:type="dxa"/>
            </w:tcMar>
            <w:hideMark/>
          </w:tcPr>
          <w:p w:rsidR="001D7B25" w:rsidRPr="001D7B25" w:rsidRDefault="001D7B25" w:rsidP="00B750B8">
            <w:pPr>
              <w:spacing w:line="240" w:lineRule="auto"/>
              <w:jc w:val="both"/>
              <w:rPr>
                <w:rFonts w:ascii="Arial" w:hAnsi="Arial" w:cs="Arial"/>
              </w:rPr>
            </w:pPr>
            <w:proofErr w:type="gramStart"/>
            <w:r w:rsidRPr="001D7B25">
              <w:rPr>
                <w:rFonts w:ascii="Arial" w:hAnsi="Arial" w:cs="Arial"/>
              </w:rPr>
              <w:t>meteorológico</w:t>
            </w:r>
            <w:proofErr w:type="gramEnd"/>
          </w:p>
        </w:tc>
        <w:tc>
          <w:tcPr>
            <w:tcW w:w="4394" w:type="dxa"/>
            <w:tcBorders>
              <w:top w:val="single" w:sz="8" w:space="0" w:color="FFFFFF"/>
              <w:left w:val="single" w:sz="8" w:space="0" w:color="FFFFFF"/>
              <w:bottom w:val="single" w:sz="8" w:space="0" w:color="FFFFFF"/>
              <w:right w:val="single" w:sz="8" w:space="0" w:color="FFFFFF"/>
            </w:tcBorders>
            <w:shd w:val="clear" w:color="auto" w:fill="E7F1FA"/>
            <w:tcMar>
              <w:top w:w="72" w:type="dxa"/>
              <w:left w:w="144" w:type="dxa"/>
              <w:bottom w:w="72" w:type="dxa"/>
              <w:right w:w="144" w:type="dxa"/>
            </w:tcMar>
            <w:hideMark/>
          </w:tcPr>
          <w:p w:rsidR="001D7B25" w:rsidRPr="001D7B25" w:rsidRDefault="001D7B25" w:rsidP="00B750B8">
            <w:pPr>
              <w:spacing w:line="240" w:lineRule="auto"/>
              <w:jc w:val="both"/>
              <w:rPr>
                <w:rFonts w:ascii="Arial" w:hAnsi="Arial" w:cs="Arial"/>
              </w:rPr>
            </w:pPr>
            <w:r w:rsidRPr="001D7B25">
              <w:rPr>
                <w:rFonts w:ascii="Arial" w:hAnsi="Arial" w:cs="Arial"/>
              </w:rPr>
              <w:t xml:space="preserve">Fortes ventos </w:t>
            </w:r>
          </w:p>
        </w:tc>
      </w:tr>
      <w:tr w:rsidR="001D7B25" w:rsidRPr="001D7B25" w:rsidTr="00F02AFA">
        <w:trPr>
          <w:trHeight w:val="539"/>
        </w:trPr>
        <w:tc>
          <w:tcPr>
            <w:tcW w:w="2258" w:type="dxa"/>
            <w:tcBorders>
              <w:top w:val="single" w:sz="8" w:space="0" w:color="FFFFFF"/>
              <w:left w:val="single" w:sz="8" w:space="0" w:color="FFFFFF"/>
              <w:bottom w:val="single" w:sz="8" w:space="0" w:color="FFFFFF"/>
              <w:right w:val="single" w:sz="8" w:space="0" w:color="FFFFFF"/>
            </w:tcBorders>
            <w:shd w:val="clear" w:color="auto" w:fill="CCE3F5"/>
            <w:tcMar>
              <w:top w:w="72" w:type="dxa"/>
              <w:left w:w="144" w:type="dxa"/>
              <w:bottom w:w="72" w:type="dxa"/>
              <w:right w:w="144" w:type="dxa"/>
            </w:tcMar>
            <w:hideMark/>
          </w:tcPr>
          <w:p w:rsidR="001D7B25" w:rsidRPr="001D7B25" w:rsidRDefault="001D7B25" w:rsidP="00B750B8">
            <w:pPr>
              <w:spacing w:line="240" w:lineRule="auto"/>
              <w:jc w:val="both"/>
              <w:rPr>
                <w:rFonts w:ascii="Arial" w:hAnsi="Arial" w:cs="Arial"/>
              </w:rPr>
            </w:pPr>
            <w:r w:rsidRPr="001D7B25">
              <w:rPr>
                <w:rFonts w:ascii="Arial" w:hAnsi="Arial" w:cs="Arial"/>
              </w:rPr>
              <w:t xml:space="preserve">Raio </w:t>
            </w:r>
          </w:p>
        </w:tc>
        <w:tc>
          <w:tcPr>
            <w:tcW w:w="1843" w:type="dxa"/>
            <w:tcBorders>
              <w:top w:val="single" w:sz="8" w:space="0" w:color="FFFFFF"/>
              <w:left w:val="single" w:sz="8" w:space="0" w:color="FFFFFF"/>
              <w:bottom w:val="single" w:sz="8" w:space="0" w:color="FFFFFF"/>
              <w:right w:val="single" w:sz="8" w:space="0" w:color="FFFFFF"/>
            </w:tcBorders>
            <w:shd w:val="clear" w:color="auto" w:fill="CCE3F5"/>
            <w:tcMar>
              <w:top w:w="72" w:type="dxa"/>
              <w:left w:w="144" w:type="dxa"/>
              <w:bottom w:w="72" w:type="dxa"/>
              <w:right w:w="144" w:type="dxa"/>
            </w:tcMar>
            <w:hideMark/>
          </w:tcPr>
          <w:p w:rsidR="001D7B25" w:rsidRPr="001D7B25" w:rsidRDefault="001D7B25" w:rsidP="00B750B8">
            <w:pPr>
              <w:spacing w:line="240" w:lineRule="auto"/>
              <w:jc w:val="both"/>
              <w:rPr>
                <w:rFonts w:ascii="Arial" w:hAnsi="Arial" w:cs="Arial"/>
              </w:rPr>
            </w:pPr>
            <w:proofErr w:type="gramStart"/>
            <w:r w:rsidRPr="001D7B25">
              <w:rPr>
                <w:rFonts w:ascii="Arial" w:hAnsi="Arial" w:cs="Arial"/>
              </w:rPr>
              <w:t>meteorológico</w:t>
            </w:r>
            <w:proofErr w:type="gramEnd"/>
          </w:p>
        </w:tc>
        <w:tc>
          <w:tcPr>
            <w:tcW w:w="4394" w:type="dxa"/>
            <w:tcBorders>
              <w:top w:val="single" w:sz="8" w:space="0" w:color="FFFFFF"/>
              <w:left w:val="single" w:sz="8" w:space="0" w:color="FFFFFF"/>
              <w:bottom w:val="single" w:sz="8" w:space="0" w:color="FFFFFF"/>
              <w:right w:val="single" w:sz="8" w:space="0" w:color="FFFFFF"/>
            </w:tcBorders>
            <w:shd w:val="clear" w:color="auto" w:fill="CCE3F5"/>
            <w:tcMar>
              <w:top w:w="72" w:type="dxa"/>
              <w:left w:w="144" w:type="dxa"/>
              <w:bottom w:w="72" w:type="dxa"/>
              <w:right w:w="144" w:type="dxa"/>
            </w:tcMar>
            <w:hideMark/>
          </w:tcPr>
          <w:p w:rsidR="001D7B25" w:rsidRPr="001D7B25" w:rsidRDefault="001D7B25" w:rsidP="00B750B8">
            <w:pPr>
              <w:spacing w:line="240" w:lineRule="auto"/>
              <w:jc w:val="both"/>
              <w:rPr>
                <w:rFonts w:ascii="Arial" w:hAnsi="Arial" w:cs="Arial"/>
              </w:rPr>
            </w:pPr>
            <w:r w:rsidRPr="001D7B25">
              <w:rPr>
                <w:rFonts w:ascii="Arial" w:hAnsi="Arial" w:cs="Arial"/>
              </w:rPr>
              <w:t xml:space="preserve">Pessoa ou estrutura atingida por raio ou relatos de tempestades de raios </w:t>
            </w:r>
          </w:p>
        </w:tc>
      </w:tr>
      <w:tr w:rsidR="001D7B25" w:rsidRPr="001D7B25" w:rsidTr="00F02AFA">
        <w:trPr>
          <w:trHeight w:val="1091"/>
        </w:trPr>
        <w:tc>
          <w:tcPr>
            <w:tcW w:w="2258" w:type="dxa"/>
            <w:tcBorders>
              <w:top w:val="single" w:sz="8" w:space="0" w:color="FFFFFF"/>
              <w:left w:val="single" w:sz="8" w:space="0" w:color="FFFFFF"/>
              <w:bottom w:val="single" w:sz="8" w:space="0" w:color="FFFFFF"/>
              <w:right w:val="single" w:sz="8" w:space="0" w:color="FFFFFF"/>
            </w:tcBorders>
            <w:shd w:val="clear" w:color="auto" w:fill="E7F1FA"/>
            <w:tcMar>
              <w:top w:w="72" w:type="dxa"/>
              <w:left w:w="144" w:type="dxa"/>
              <w:bottom w:w="72" w:type="dxa"/>
              <w:right w:w="144" w:type="dxa"/>
            </w:tcMar>
            <w:hideMark/>
          </w:tcPr>
          <w:p w:rsidR="001D7B25" w:rsidRPr="001D7B25" w:rsidRDefault="001D7B25" w:rsidP="00B750B8">
            <w:pPr>
              <w:spacing w:line="240" w:lineRule="auto"/>
              <w:jc w:val="both"/>
              <w:rPr>
                <w:rFonts w:ascii="Arial" w:hAnsi="Arial" w:cs="Arial"/>
              </w:rPr>
            </w:pPr>
            <w:r w:rsidRPr="001D7B25">
              <w:rPr>
                <w:rFonts w:ascii="Arial" w:hAnsi="Arial" w:cs="Arial"/>
              </w:rPr>
              <w:t>Erosão</w:t>
            </w:r>
          </w:p>
        </w:tc>
        <w:tc>
          <w:tcPr>
            <w:tcW w:w="1843" w:type="dxa"/>
            <w:tcBorders>
              <w:top w:val="single" w:sz="8" w:space="0" w:color="FFFFFF"/>
              <w:left w:val="single" w:sz="8" w:space="0" w:color="FFFFFF"/>
              <w:bottom w:val="single" w:sz="8" w:space="0" w:color="FFFFFF"/>
              <w:right w:val="single" w:sz="8" w:space="0" w:color="FFFFFF"/>
            </w:tcBorders>
            <w:shd w:val="clear" w:color="auto" w:fill="E7F1FA"/>
            <w:tcMar>
              <w:top w:w="72" w:type="dxa"/>
              <w:left w:w="144" w:type="dxa"/>
              <w:bottom w:w="72" w:type="dxa"/>
              <w:right w:w="144" w:type="dxa"/>
            </w:tcMar>
            <w:hideMark/>
          </w:tcPr>
          <w:p w:rsidR="001D7B25" w:rsidRPr="001D7B25" w:rsidRDefault="001D7B25" w:rsidP="00B750B8">
            <w:pPr>
              <w:spacing w:line="240" w:lineRule="auto"/>
              <w:jc w:val="both"/>
              <w:rPr>
                <w:rFonts w:ascii="Arial" w:hAnsi="Arial" w:cs="Arial"/>
              </w:rPr>
            </w:pPr>
            <w:proofErr w:type="gramStart"/>
            <w:r w:rsidRPr="001D7B25">
              <w:rPr>
                <w:rFonts w:ascii="Arial" w:hAnsi="Arial" w:cs="Arial"/>
              </w:rPr>
              <w:t>geológico</w:t>
            </w:r>
            <w:proofErr w:type="gramEnd"/>
          </w:p>
        </w:tc>
        <w:tc>
          <w:tcPr>
            <w:tcW w:w="4394" w:type="dxa"/>
            <w:tcBorders>
              <w:top w:val="single" w:sz="8" w:space="0" w:color="FFFFFF"/>
              <w:left w:val="single" w:sz="8" w:space="0" w:color="FFFFFF"/>
              <w:bottom w:val="single" w:sz="8" w:space="0" w:color="FFFFFF"/>
              <w:right w:val="single" w:sz="8" w:space="0" w:color="FFFFFF"/>
            </w:tcBorders>
            <w:shd w:val="clear" w:color="auto" w:fill="E7F1FA"/>
            <w:tcMar>
              <w:top w:w="72" w:type="dxa"/>
              <w:left w:w="144" w:type="dxa"/>
              <w:bottom w:w="72" w:type="dxa"/>
              <w:right w:w="144" w:type="dxa"/>
            </w:tcMar>
            <w:hideMark/>
          </w:tcPr>
          <w:p w:rsidR="001D7B25" w:rsidRPr="001D7B25" w:rsidRDefault="001D7B25" w:rsidP="00B750B8">
            <w:pPr>
              <w:spacing w:line="240" w:lineRule="auto"/>
              <w:jc w:val="both"/>
              <w:rPr>
                <w:rFonts w:ascii="Arial" w:hAnsi="Arial" w:cs="Arial"/>
              </w:rPr>
            </w:pPr>
            <w:r w:rsidRPr="001D7B25">
              <w:rPr>
                <w:rFonts w:ascii="Arial" w:hAnsi="Arial" w:cs="Arial"/>
              </w:rPr>
              <w:t>Buracos causados pelas chuvas, quando não está clara a distinção entre erosão e colapso/subsidência (em decorrência de vazamentos de galerias, por exemplo)</w:t>
            </w:r>
          </w:p>
        </w:tc>
      </w:tr>
    </w:tbl>
    <w:p w:rsidR="00EC7263" w:rsidRDefault="001D7B25">
      <w:pPr>
        <w:rPr>
          <w:rFonts w:ascii="Arial" w:hAnsi="Arial" w:cs="Arial"/>
          <w:b/>
          <w:bCs/>
        </w:rPr>
      </w:pPr>
      <w:r w:rsidRPr="001D7B25">
        <w:rPr>
          <w:rFonts w:ascii="Arial" w:hAnsi="Arial" w:cs="Arial"/>
          <w:b/>
        </w:rPr>
        <w:t>Tabela 1:</w:t>
      </w:r>
      <w:r w:rsidRPr="001D7B25">
        <w:rPr>
          <w:rFonts w:ascii="Arial" w:hAnsi="Arial" w:cs="Arial"/>
        </w:rPr>
        <w:t xml:space="preserve"> </w:t>
      </w:r>
      <w:r>
        <w:rPr>
          <w:rFonts w:ascii="Arial" w:hAnsi="Arial" w:cs="Arial"/>
        </w:rPr>
        <w:t>Correspondência entre</w:t>
      </w:r>
      <w:r w:rsidRPr="001D7B25">
        <w:rPr>
          <w:rFonts w:ascii="Arial" w:hAnsi="Arial" w:cs="Arial"/>
        </w:rPr>
        <w:t xml:space="preserve"> </w:t>
      </w:r>
      <w:proofErr w:type="gramStart"/>
      <w:r w:rsidRPr="001D7B25">
        <w:rPr>
          <w:rFonts w:ascii="Arial" w:hAnsi="Arial" w:cs="Arial"/>
        </w:rPr>
        <w:t>os  processos</w:t>
      </w:r>
      <w:proofErr w:type="gramEnd"/>
      <w:r w:rsidRPr="001D7B25">
        <w:rPr>
          <w:rFonts w:ascii="Arial" w:hAnsi="Arial" w:cs="Arial"/>
        </w:rPr>
        <w:t>/fenômenos  conforme  descritos  em  notícias  de  jornais,  arquivos  e boletins de ocorrência (em linguagem coloquial) e os eventos geodinâmicos.</w:t>
      </w:r>
      <w:r w:rsidR="00EC7263" w:rsidRPr="001D7B25">
        <w:rPr>
          <w:rFonts w:ascii="Arial" w:hAnsi="Arial" w:cs="Arial"/>
          <w:b/>
          <w:bCs/>
        </w:rPr>
        <w:tab/>
      </w:r>
    </w:p>
    <w:p w:rsidR="003F1743" w:rsidRPr="000147DD" w:rsidRDefault="003F1743" w:rsidP="000147DD">
      <w:pPr>
        <w:spacing w:line="360" w:lineRule="auto"/>
        <w:jc w:val="both"/>
        <w:rPr>
          <w:rFonts w:ascii="Arial" w:hAnsi="Arial" w:cs="Arial"/>
          <w:bCs/>
          <w:sz w:val="24"/>
          <w:szCs w:val="24"/>
        </w:rPr>
      </w:pPr>
      <w:r>
        <w:rPr>
          <w:rFonts w:ascii="Arial" w:hAnsi="Arial" w:cs="Arial"/>
          <w:b/>
          <w:bCs/>
        </w:rPr>
        <w:tab/>
      </w:r>
      <w:r w:rsidR="00F02AFA" w:rsidRPr="000147DD">
        <w:rPr>
          <w:rFonts w:ascii="Arial" w:hAnsi="Arial" w:cs="Arial"/>
          <w:bCs/>
          <w:sz w:val="24"/>
          <w:szCs w:val="24"/>
        </w:rPr>
        <w:t>Dentre os eventos geodinâmicos catalogados pelo Instituto Geológico, o interesse da pesquisa é pelos eventos de natureza hidrológica: enchente, inundação e alagamento. No entanto, é necessário diferenciar os termos. Sobre inundação e enchente, são eventos normalmente corre</w:t>
      </w:r>
      <w:r w:rsidR="00B750B8" w:rsidRPr="000147DD">
        <w:rPr>
          <w:rFonts w:ascii="Arial" w:hAnsi="Arial" w:cs="Arial"/>
          <w:bCs/>
          <w:sz w:val="24"/>
          <w:szCs w:val="24"/>
        </w:rPr>
        <w:t>lacionados, sendo a inundação</w:t>
      </w:r>
      <w:r w:rsidR="00B750B8" w:rsidRPr="000147DD">
        <w:rPr>
          <w:rFonts w:ascii="Arial" w:hAnsi="Arial" w:cs="Arial"/>
          <w:bCs/>
          <w:sz w:val="24"/>
          <w:szCs w:val="24"/>
        </w:rPr>
        <w:t xml:space="preserve"> o aumento do nível dos</w:t>
      </w:r>
      <w:r w:rsidR="00B750B8" w:rsidRPr="000147DD">
        <w:rPr>
          <w:rFonts w:ascii="Arial" w:hAnsi="Arial" w:cs="Arial"/>
          <w:bCs/>
          <w:sz w:val="24"/>
          <w:szCs w:val="24"/>
        </w:rPr>
        <w:t xml:space="preserve"> </w:t>
      </w:r>
      <w:r w:rsidR="00B750B8" w:rsidRPr="000147DD">
        <w:rPr>
          <w:rFonts w:ascii="Arial" w:hAnsi="Arial" w:cs="Arial"/>
          <w:bCs/>
          <w:sz w:val="24"/>
          <w:szCs w:val="24"/>
        </w:rPr>
        <w:t>rios além da sua vazão normal</w:t>
      </w:r>
      <w:r w:rsidR="00B750B8" w:rsidRPr="000147DD">
        <w:rPr>
          <w:rFonts w:ascii="Arial" w:hAnsi="Arial" w:cs="Arial"/>
          <w:bCs/>
          <w:sz w:val="24"/>
          <w:szCs w:val="24"/>
        </w:rPr>
        <w:t xml:space="preserve"> a ponto de ocorrer o transbordamento da água para as várzeas. Essas áreas além do leito do rio que são atingidas pela água são chamadas de planícies de inundação. As enchentes, por sua vez, ocorrem quando o leito dos rios atingem o seu limite sem que as águas transbordem além das margens (KOBIYAMA et. al., 2006).</w:t>
      </w:r>
      <w:r w:rsidR="000147DD" w:rsidRPr="000147DD">
        <w:rPr>
          <w:rFonts w:ascii="Arial" w:hAnsi="Arial" w:cs="Arial"/>
          <w:bCs/>
          <w:sz w:val="24"/>
          <w:szCs w:val="24"/>
        </w:rPr>
        <w:t xml:space="preserve"> </w:t>
      </w:r>
      <w:r w:rsidR="000147DD" w:rsidRPr="000147DD">
        <w:rPr>
          <w:rFonts w:ascii="Arial" w:hAnsi="Arial" w:cs="Arial"/>
          <w:bCs/>
          <w:sz w:val="24"/>
          <w:szCs w:val="24"/>
        </w:rPr>
        <w:lastRenderedPageBreak/>
        <w:t>As inundações s</w:t>
      </w:r>
      <w:r w:rsidR="000147DD" w:rsidRPr="000147DD">
        <w:rPr>
          <w:rFonts w:ascii="Arial" w:hAnsi="Arial" w:cs="Arial"/>
          <w:bCs/>
          <w:sz w:val="24"/>
          <w:szCs w:val="24"/>
        </w:rPr>
        <w:t>ão provocadas por chuvas intensas e concentradas em</w:t>
      </w:r>
      <w:r w:rsidR="000147DD" w:rsidRPr="000147DD">
        <w:rPr>
          <w:rFonts w:ascii="Arial" w:hAnsi="Arial" w:cs="Arial"/>
          <w:bCs/>
          <w:sz w:val="24"/>
          <w:szCs w:val="24"/>
        </w:rPr>
        <w:t xml:space="preserve"> </w:t>
      </w:r>
      <w:r w:rsidR="000147DD" w:rsidRPr="000147DD">
        <w:rPr>
          <w:rFonts w:ascii="Arial" w:hAnsi="Arial" w:cs="Arial"/>
          <w:bCs/>
          <w:sz w:val="24"/>
          <w:szCs w:val="24"/>
        </w:rPr>
        <w:t>regiões de relevo acidentado, caracterizando-se por</w:t>
      </w:r>
      <w:r w:rsidR="000147DD" w:rsidRPr="000147DD">
        <w:rPr>
          <w:rFonts w:ascii="Arial" w:hAnsi="Arial" w:cs="Arial"/>
          <w:bCs/>
          <w:sz w:val="24"/>
          <w:szCs w:val="24"/>
        </w:rPr>
        <w:t xml:space="preserve"> </w:t>
      </w:r>
      <w:r w:rsidR="000147DD" w:rsidRPr="000147DD">
        <w:rPr>
          <w:rFonts w:ascii="Arial" w:hAnsi="Arial" w:cs="Arial"/>
          <w:bCs/>
          <w:sz w:val="24"/>
          <w:szCs w:val="24"/>
        </w:rPr>
        <w:t>súbitas e violentas elevações dos caudais, os quais</w:t>
      </w:r>
      <w:r w:rsidR="000147DD" w:rsidRPr="000147DD">
        <w:rPr>
          <w:rFonts w:ascii="Arial" w:hAnsi="Arial" w:cs="Arial"/>
          <w:bCs/>
          <w:sz w:val="24"/>
          <w:szCs w:val="24"/>
        </w:rPr>
        <w:t xml:space="preserve"> </w:t>
      </w:r>
      <w:r w:rsidR="000147DD" w:rsidRPr="000147DD">
        <w:rPr>
          <w:rFonts w:ascii="Arial" w:hAnsi="Arial" w:cs="Arial"/>
          <w:bCs/>
          <w:sz w:val="24"/>
          <w:szCs w:val="24"/>
        </w:rPr>
        <w:t>escoam-se de forma rápida e intensa.</w:t>
      </w:r>
      <w:r w:rsidR="000147DD" w:rsidRPr="000147DD">
        <w:rPr>
          <w:rFonts w:ascii="Arial" w:hAnsi="Arial" w:cs="Arial"/>
          <w:bCs/>
          <w:sz w:val="24"/>
          <w:szCs w:val="24"/>
        </w:rPr>
        <w:t xml:space="preserve"> (CASTRO, 2003).</w:t>
      </w:r>
    </w:p>
    <w:p w:rsidR="00F940DC" w:rsidRDefault="00B750B8" w:rsidP="00B750B8">
      <w:pPr>
        <w:spacing w:line="360" w:lineRule="auto"/>
        <w:jc w:val="both"/>
        <w:rPr>
          <w:rFonts w:ascii="Arial" w:hAnsi="Arial" w:cs="Arial"/>
          <w:bCs/>
          <w:sz w:val="24"/>
          <w:szCs w:val="24"/>
        </w:rPr>
      </w:pPr>
      <w:r w:rsidRPr="000147DD">
        <w:rPr>
          <w:rFonts w:ascii="Arial" w:hAnsi="Arial" w:cs="Arial"/>
          <w:bCs/>
          <w:sz w:val="24"/>
          <w:szCs w:val="24"/>
        </w:rPr>
        <w:tab/>
      </w:r>
      <w:r w:rsidR="000147DD" w:rsidRPr="000147DD">
        <w:rPr>
          <w:rFonts w:ascii="Arial" w:hAnsi="Arial" w:cs="Arial"/>
          <w:bCs/>
          <w:sz w:val="24"/>
          <w:szCs w:val="24"/>
        </w:rPr>
        <w:t xml:space="preserve">O alagamento, por </w:t>
      </w:r>
      <w:r w:rsidR="000147DD">
        <w:rPr>
          <w:rFonts w:ascii="Arial" w:hAnsi="Arial" w:cs="Arial"/>
          <w:bCs/>
          <w:sz w:val="24"/>
          <w:szCs w:val="24"/>
        </w:rPr>
        <w:t>sua vez, ocorre quando as águas fluviais ultrapassam o limite das planícies de inundação. Isso ocorre com bastante frequência em áreas contíguas a planícies de inundação que foram tomadas pela malha urbana</w:t>
      </w:r>
      <w:r w:rsidR="00127FDC">
        <w:rPr>
          <w:rFonts w:ascii="Arial" w:hAnsi="Arial" w:cs="Arial"/>
          <w:bCs/>
          <w:sz w:val="24"/>
          <w:szCs w:val="24"/>
        </w:rPr>
        <w:t>, afetando a permeabilidade do solo e a velocidade de escoamento da água (PEDRO, 2012).</w:t>
      </w:r>
    </w:p>
    <w:p w:rsidR="00B750B8" w:rsidRDefault="00F940DC" w:rsidP="00B750B8">
      <w:pPr>
        <w:spacing w:line="360" w:lineRule="auto"/>
        <w:jc w:val="both"/>
        <w:rPr>
          <w:rFonts w:ascii="Arial" w:hAnsi="Arial" w:cs="Arial"/>
          <w:bCs/>
          <w:sz w:val="24"/>
          <w:szCs w:val="24"/>
        </w:rPr>
      </w:pPr>
      <w:r>
        <w:rPr>
          <w:rFonts w:ascii="Arial" w:hAnsi="Arial" w:cs="Arial"/>
          <w:bCs/>
          <w:sz w:val="24"/>
          <w:szCs w:val="24"/>
        </w:rPr>
        <w:tab/>
        <w:t xml:space="preserve">Para esse artigo, alagamentos, enchentes e inundações foram abordados separadamente, de acordo com a tipologia de análise adotada na construção do banco de dados do Instituto Geológico. Os mapas da região estudada foram </w:t>
      </w:r>
      <w:r w:rsidR="006B2C15">
        <w:rPr>
          <w:rFonts w:ascii="Arial" w:hAnsi="Arial" w:cs="Arial"/>
          <w:bCs/>
          <w:sz w:val="24"/>
          <w:szCs w:val="24"/>
        </w:rPr>
        <w:t>separados por atributo para verificar a quantidade de cada um desses eventos na região.</w:t>
      </w:r>
      <w:r>
        <w:rPr>
          <w:rFonts w:ascii="Arial" w:hAnsi="Arial" w:cs="Arial"/>
          <w:bCs/>
          <w:sz w:val="24"/>
          <w:szCs w:val="24"/>
        </w:rPr>
        <w:t xml:space="preserve"> </w:t>
      </w:r>
    </w:p>
    <w:p w:rsidR="00E0481D" w:rsidRDefault="00E0481D" w:rsidP="00B750B8">
      <w:pPr>
        <w:spacing w:line="360" w:lineRule="auto"/>
        <w:jc w:val="both"/>
        <w:rPr>
          <w:rFonts w:ascii="Arial" w:hAnsi="Arial" w:cs="Arial"/>
          <w:b/>
          <w:bCs/>
          <w:sz w:val="24"/>
          <w:szCs w:val="24"/>
        </w:rPr>
      </w:pPr>
      <w:r w:rsidRPr="00E0481D">
        <w:rPr>
          <w:rFonts w:ascii="Arial" w:hAnsi="Arial" w:cs="Arial"/>
          <w:b/>
          <w:bCs/>
          <w:sz w:val="24"/>
          <w:szCs w:val="24"/>
        </w:rPr>
        <w:t>Material e Métodos</w:t>
      </w:r>
    </w:p>
    <w:p w:rsidR="00E0481D" w:rsidRDefault="00E0481D" w:rsidP="00B750B8">
      <w:pPr>
        <w:spacing w:line="360" w:lineRule="auto"/>
        <w:jc w:val="both"/>
        <w:rPr>
          <w:rFonts w:ascii="Arial" w:hAnsi="Arial" w:cs="Arial"/>
          <w:bCs/>
          <w:sz w:val="24"/>
          <w:szCs w:val="24"/>
        </w:rPr>
      </w:pPr>
      <w:r>
        <w:rPr>
          <w:rFonts w:ascii="Arial" w:hAnsi="Arial" w:cs="Arial"/>
          <w:b/>
          <w:bCs/>
          <w:sz w:val="24"/>
          <w:szCs w:val="24"/>
        </w:rPr>
        <w:tab/>
      </w:r>
      <w:r>
        <w:rPr>
          <w:rFonts w:ascii="Arial" w:hAnsi="Arial" w:cs="Arial"/>
          <w:bCs/>
          <w:sz w:val="24"/>
          <w:szCs w:val="24"/>
        </w:rPr>
        <w:t>Para esta pesquisa, foram utilizados os seguintes bancos de dados:</w:t>
      </w:r>
    </w:p>
    <w:p w:rsidR="00E0481D" w:rsidRDefault="00E0481D" w:rsidP="00B750B8">
      <w:pPr>
        <w:spacing w:line="360" w:lineRule="auto"/>
        <w:jc w:val="both"/>
        <w:rPr>
          <w:rFonts w:ascii="Arial" w:hAnsi="Arial" w:cs="Arial"/>
          <w:bCs/>
          <w:sz w:val="24"/>
          <w:szCs w:val="24"/>
        </w:rPr>
      </w:pPr>
      <w:r>
        <w:rPr>
          <w:rFonts w:ascii="Arial" w:hAnsi="Arial" w:cs="Arial"/>
          <w:bCs/>
          <w:sz w:val="24"/>
          <w:szCs w:val="24"/>
        </w:rPr>
        <w:tab/>
        <w:t xml:space="preserve">-  Cadastro </w:t>
      </w:r>
      <w:proofErr w:type="spellStart"/>
      <w:r>
        <w:rPr>
          <w:rFonts w:ascii="Arial" w:hAnsi="Arial" w:cs="Arial"/>
          <w:bCs/>
          <w:sz w:val="24"/>
          <w:szCs w:val="24"/>
        </w:rPr>
        <w:t>Georreferenciado</w:t>
      </w:r>
      <w:proofErr w:type="spellEnd"/>
      <w:r>
        <w:rPr>
          <w:rFonts w:ascii="Arial" w:hAnsi="Arial" w:cs="Arial"/>
          <w:bCs/>
          <w:sz w:val="24"/>
          <w:szCs w:val="24"/>
        </w:rPr>
        <w:t xml:space="preserve"> de Eventos Geodinâmicos do Instituto Geológico do Estado de São Paulo – 1993 à 2013.</w:t>
      </w:r>
    </w:p>
    <w:p w:rsidR="00E0481D" w:rsidRDefault="00E0481D" w:rsidP="00B750B8">
      <w:pPr>
        <w:spacing w:line="360" w:lineRule="auto"/>
        <w:jc w:val="both"/>
        <w:rPr>
          <w:rFonts w:ascii="Arial" w:hAnsi="Arial" w:cs="Arial"/>
          <w:bCs/>
          <w:sz w:val="24"/>
          <w:szCs w:val="24"/>
        </w:rPr>
      </w:pPr>
      <w:r>
        <w:rPr>
          <w:rFonts w:ascii="Arial" w:hAnsi="Arial" w:cs="Arial"/>
          <w:bCs/>
          <w:sz w:val="24"/>
          <w:szCs w:val="24"/>
        </w:rPr>
        <w:tab/>
        <w:t xml:space="preserve"> - Grade de população do Censo 2010 do IBGE.</w:t>
      </w:r>
    </w:p>
    <w:p w:rsidR="00E0481D" w:rsidRDefault="00E0481D" w:rsidP="00B750B8">
      <w:pPr>
        <w:spacing w:line="360" w:lineRule="auto"/>
        <w:jc w:val="both"/>
        <w:rPr>
          <w:rFonts w:ascii="Arial" w:hAnsi="Arial" w:cs="Arial"/>
          <w:bCs/>
          <w:sz w:val="24"/>
          <w:szCs w:val="24"/>
        </w:rPr>
      </w:pPr>
      <w:r>
        <w:rPr>
          <w:rFonts w:ascii="Arial" w:hAnsi="Arial" w:cs="Arial"/>
          <w:bCs/>
          <w:sz w:val="24"/>
          <w:szCs w:val="24"/>
        </w:rPr>
        <w:tab/>
        <w:t xml:space="preserve">Todos esses dados foram organizados previamente em </w:t>
      </w:r>
      <w:r w:rsidRPr="00E0481D">
        <w:rPr>
          <w:rFonts w:ascii="Arial" w:hAnsi="Arial" w:cs="Arial"/>
          <w:bCs/>
          <w:sz w:val="24"/>
          <w:szCs w:val="24"/>
        </w:rPr>
        <w:t xml:space="preserve">EPSG: 5880 </w:t>
      </w:r>
      <w:r w:rsidR="00AE733F">
        <w:rPr>
          <w:rFonts w:ascii="Arial" w:hAnsi="Arial" w:cs="Arial"/>
          <w:bCs/>
          <w:sz w:val="24"/>
          <w:szCs w:val="24"/>
        </w:rPr>
        <w:t>–</w:t>
      </w:r>
      <w:r w:rsidRPr="00E0481D">
        <w:rPr>
          <w:rFonts w:ascii="Arial" w:hAnsi="Arial" w:cs="Arial"/>
          <w:bCs/>
          <w:sz w:val="24"/>
          <w:szCs w:val="24"/>
        </w:rPr>
        <w:t xml:space="preserve"> SIRGAS 2000 / </w:t>
      </w:r>
      <w:proofErr w:type="spellStart"/>
      <w:r w:rsidRPr="00E0481D">
        <w:rPr>
          <w:rFonts w:ascii="Arial" w:hAnsi="Arial" w:cs="Arial"/>
          <w:bCs/>
          <w:sz w:val="24"/>
          <w:szCs w:val="24"/>
        </w:rPr>
        <w:t>Brazil</w:t>
      </w:r>
      <w:proofErr w:type="spellEnd"/>
      <w:r w:rsidRPr="00E0481D">
        <w:rPr>
          <w:rFonts w:ascii="Arial" w:hAnsi="Arial" w:cs="Arial"/>
          <w:bCs/>
          <w:sz w:val="24"/>
          <w:szCs w:val="24"/>
        </w:rPr>
        <w:t xml:space="preserve"> </w:t>
      </w:r>
      <w:proofErr w:type="spellStart"/>
      <w:r w:rsidRPr="00E0481D">
        <w:rPr>
          <w:rFonts w:ascii="Arial" w:hAnsi="Arial" w:cs="Arial"/>
          <w:bCs/>
          <w:sz w:val="24"/>
          <w:szCs w:val="24"/>
        </w:rPr>
        <w:t>Polyconic</w:t>
      </w:r>
      <w:proofErr w:type="spellEnd"/>
      <w:r w:rsidRPr="00E0481D">
        <w:rPr>
          <w:rFonts w:ascii="Arial" w:hAnsi="Arial" w:cs="Arial"/>
          <w:bCs/>
          <w:sz w:val="24"/>
          <w:szCs w:val="24"/>
        </w:rPr>
        <w:t xml:space="preserve"> </w:t>
      </w:r>
      <w:r>
        <w:rPr>
          <w:rFonts w:ascii="Arial" w:hAnsi="Arial" w:cs="Arial"/>
          <w:bCs/>
          <w:sz w:val="24"/>
          <w:szCs w:val="24"/>
        </w:rPr>
        <w:t>–</w:t>
      </w:r>
      <w:r w:rsidRPr="00E0481D">
        <w:rPr>
          <w:rFonts w:ascii="Arial" w:hAnsi="Arial" w:cs="Arial"/>
          <w:bCs/>
          <w:sz w:val="24"/>
          <w:szCs w:val="24"/>
        </w:rPr>
        <w:t xml:space="preserve"> Projetado</w:t>
      </w:r>
      <w:r>
        <w:rPr>
          <w:rFonts w:ascii="Arial" w:hAnsi="Arial" w:cs="Arial"/>
          <w:bCs/>
          <w:sz w:val="24"/>
          <w:szCs w:val="24"/>
        </w:rPr>
        <w:t>.</w:t>
      </w:r>
    </w:p>
    <w:p w:rsidR="00E0481D" w:rsidRDefault="00E0481D" w:rsidP="00B750B8">
      <w:pPr>
        <w:spacing w:line="360" w:lineRule="auto"/>
        <w:jc w:val="both"/>
        <w:rPr>
          <w:rFonts w:ascii="Arial" w:hAnsi="Arial" w:cs="Arial"/>
          <w:bCs/>
          <w:sz w:val="24"/>
          <w:szCs w:val="24"/>
        </w:rPr>
      </w:pPr>
      <w:r>
        <w:rPr>
          <w:rFonts w:ascii="Arial" w:hAnsi="Arial" w:cs="Arial"/>
          <w:bCs/>
          <w:sz w:val="24"/>
          <w:szCs w:val="24"/>
        </w:rPr>
        <w:tab/>
        <w:t>Toda a região do ABC Paulista foi dividida em grades, com cada célula tendo 100 por 100 metros. À partir daí, foram separados os eventos alagamento, enchente e inundação em geral para análises separadas. Os pontos resultantes foram inseridos na grade de 100 por 100 metros, viabilizando uma forma de contar os eventos por tipo. Após a contagem os eventos por célula</w:t>
      </w:r>
      <w:r w:rsidR="00EC6F75">
        <w:rPr>
          <w:rFonts w:ascii="Arial" w:hAnsi="Arial" w:cs="Arial"/>
          <w:bCs/>
          <w:sz w:val="24"/>
          <w:szCs w:val="24"/>
        </w:rPr>
        <w:t xml:space="preserve">, foi calculado um coeficiente de risco para cada célula, com base na divisão do número de eventos com o número de anos da amostra (21). Esse coeficiente é a densidade de eventos por ano célula, definido por </w:t>
      </w:r>
      <w:r w:rsidR="00EC6F75">
        <w:rPr>
          <w:rFonts w:ascii="Arial" w:hAnsi="Arial" w:cs="Arial"/>
          <w:b/>
          <w:bCs/>
          <w:sz w:val="24"/>
          <w:szCs w:val="24"/>
        </w:rPr>
        <w:t>D</w:t>
      </w:r>
      <w:r w:rsidR="00EC6F75" w:rsidRPr="00EC6F75">
        <w:rPr>
          <w:rFonts w:ascii="Arial" w:hAnsi="Arial" w:cs="Arial"/>
          <w:b/>
          <w:bCs/>
          <w:sz w:val="24"/>
          <w:szCs w:val="24"/>
        </w:rPr>
        <w:t xml:space="preserve"> = </w:t>
      </w:r>
      <w:r w:rsidR="00EC6F75">
        <w:rPr>
          <w:rFonts w:ascii="Arial" w:hAnsi="Arial" w:cs="Arial"/>
          <w:b/>
          <w:bCs/>
          <w:sz w:val="24"/>
          <w:szCs w:val="24"/>
        </w:rPr>
        <w:t>N</w:t>
      </w:r>
      <w:r w:rsidR="00EC6F75" w:rsidRPr="00EC6F75">
        <w:rPr>
          <w:rFonts w:ascii="Arial" w:hAnsi="Arial" w:cs="Arial"/>
          <w:b/>
          <w:bCs/>
          <w:sz w:val="24"/>
          <w:szCs w:val="24"/>
        </w:rPr>
        <w:t>/</w:t>
      </w:r>
      <w:r w:rsidR="00EC6F75">
        <w:rPr>
          <w:rFonts w:ascii="Arial" w:hAnsi="Arial" w:cs="Arial"/>
          <w:b/>
          <w:bCs/>
          <w:sz w:val="24"/>
          <w:szCs w:val="24"/>
        </w:rPr>
        <w:t>T</w:t>
      </w:r>
      <w:r w:rsidR="00EC6F75">
        <w:rPr>
          <w:rFonts w:ascii="Arial" w:hAnsi="Arial" w:cs="Arial"/>
          <w:bCs/>
          <w:sz w:val="24"/>
          <w:szCs w:val="24"/>
        </w:rPr>
        <w:t xml:space="preserve">, sendo </w:t>
      </w:r>
      <w:r w:rsidR="00EC6F75">
        <w:rPr>
          <w:rFonts w:ascii="Arial" w:hAnsi="Arial" w:cs="Arial"/>
          <w:b/>
          <w:bCs/>
          <w:sz w:val="24"/>
          <w:szCs w:val="24"/>
        </w:rPr>
        <w:t>D</w:t>
      </w:r>
      <w:r w:rsidR="00EC6F75">
        <w:rPr>
          <w:rFonts w:ascii="Arial" w:hAnsi="Arial" w:cs="Arial"/>
          <w:bCs/>
          <w:sz w:val="24"/>
          <w:szCs w:val="24"/>
        </w:rPr>
        <w:t xml:space="preserve"> a densidade de eventos, </w:t>
      </w:r>
      <w:r w:rsidR="00EC6F75" w:rsidRPr="00EC6F75">
        <w:rPr>
          <w:rFonts w:ascii="Arial" w:hAnsi="Arial" w:cs="Arial"/>
          <w:b/>
          <w:bCs/>
          <w:sz w:val="24"/>
          <w:szCs w:val="24"/>
        </w:rPr>
        <w:t xml:space="preserve">N </w:t>
      </w:r>
      <w:r w:rsidR="00EC6F75" w:rsidRPr="00EC6F75">
        <w:rPr>
          <w:rFonts w:ascii="Arial" w:hAnsi="Arial" w:cs="Arial"/>
          <w:bCs/>
          <w:sz w:val="24"/>
          <w:szCs w:val="24"/>
        </w:rPr>
        <w:t xml:space="preserve">o número de eventos ocorrido por célula e </w:t>
      </w:r>
      <w:r w:rsidR="00EC6F75" w:rsidRPr="00AE02C6">
        <w:rPr>
          <w:rFonts w:ascii="Arial" w:hAnsi="Arial" w:cs="Arial"/>
          <w:b/>
          <w:bCs/>
          <w:sz w:val="24"/>
          <w:szCs w:val="24"/>
        </w:rPr>
        <w:t>T</w:t>
      </w:r>
      <w:r w:rsidR="00EC6F75" w:rsidRPr="00EC6F75">
        <w:rPr>
          <w:rFonts w:ascii="Arial" w:hAnsi="Arial" w:cs="Arial"/>
          <w:bCs/>
          <w:sz w:val="24"/>
          <w:szCs w:val="24"/>
        </w:rPr>
        <w:t xml:space="preserve"> o número de anos da amostra.</w:t>
      </w:r>
    </w:p>
    <w:p w:rsidR="00EC6F75" w:rsidRDefault="00EC6F75" w:rsidP="00B750B8">
      <w:pPr>
        <w:spacing w:line="360" w:lineRule="auto"/>
        <w:jc w:val="both"/>
        <w:rPr>
          <w:rFonts w:ascii="Arial" w:hAnsi="Arial" w:cs="Arial"/>
          <w:bCs/>
          <w:sz w:val="24"/>
          <w:szCs w:val="24"/>
        </w:rPr>
      </w:pPr>
      <w:r>
        <w:rPr>
          <w:rFonts w:ascii="Arial" w:hAnsi="Arial" w:cs="Arial"/>
          <w:bCs/>
          <w:sz w:val="24"/>
          <w:szCs w:val="24"/>
        </w:rPr>
        <w:lastRenderedPageBreak/>
        <w:tab/>
        <w:t xml:space="preserve">Com esse componente em mãos, é possível inserir o componente população, com dados específicos para o ano de 2010. O objetivo é definir </w:t>
      </w:r>
      <w:proofErr w:type="gramStart"/>
      <w:r>
        <w:rPr>
          <w:rFonts w:ascii="Arial" w:hAnsi="Arial" w:cs="Arial"/>
          <w:bCs/>
          <w:sz w:val="24"/>
          <w:szCs w:val="24"/>
        </w:rPr>
        <w:t>a  população</w:t>
      </w:r>
      <w:proofErr w:type="gramEnd"/>
      <w:r>
        <w:rPr>
          <w:rFonts w:ascii="Arial" w:hAnsi="Arial" w:cs="Arial"/>
          <w:bCs/>
          <w:sz w:val="24"/>
          <w:szCs w:val="24"/>
        </w:rPr>
        <w:t xml:space="preserve"> em risco potencial para o ano específico de 2010, com base na densidade de eventos por célula. </w:t>
      </w:r>
    </w:p>
    <w:p w:rsidR="00EC6F75" w:rsidRDefault="00EC6F75" w:rsidP="00B750B8">
      <w:pPr>
        <w:spacing w:line="360" w:lineRule="auto"/>
        <w:jc w:val="both"/>
        <w:rPr>
          <w:rFonts w:ascii="Arial" w:hAnsi="Arial" w:cs="Arial"/>
          <w:bCs/>
          <w:sz w:val="24"/>
          <w:szCs w:val="24"/>
        </w:rPr>
      </w:pPr>
      <w:r>
        <w:rPr>
          <w:rFonts w:ascii="Arial" w:hAnsi="Arial" w:cs="Arial"/>
          <w:bCs/>
          <w:sz w:val="24"/>
          <w:szCs w:val="24"/>
        </w:rPr>
        <w:tab/>
        <w:t xml:space="preserve">A população em risco potencial, por sua </w:t>
      </w:r>
      <w:r w:rsidR="00AE02C6">
        <w:rPr>
          <w:rFonts w:ascii="Arial" w:hAnsi="Arial" w:cs="Arial"/>
          <w:bCs/>
          <w:sz w:val="24"/>
          <w:szCs w:val="24"/>
        </w:rPr>
        <w:t xml:space="preserve">vez, é normalizada através de um coeficiente, definido por </w:t>
      </w:r>
      <w:r w:rsidR="00AE02C6" w:rsidRPr="00AE02C6">
        <w:rPr>
          <w:rFonts w:ascii="Arial" w:hAnsi="Arial" w:cs="Arial"/>
          <w:b/>
          <w:bCs/>
          <w:sz w:val="24"/>
          <w:szCs w:val="24"/>
        </w:rPr>
        <w:t>I = log</w:t>
      </w:r>
      <w:r w:rsidR="00AE02C6" w:rsidRPr="00AE02C6">
        <w:rPr>
          <w:rFonts w:ascii="Arial" w:hAnsi="Arial" w:cs="Arial"/>
          <w:b/>
          <w:bCs/>
          <w:sz w:val="24"/>
          <w:szCs w:val="24"/>
          <w:vertAlign w:val="subscript"/>
        </w:rPr>
        <w:t>2</w:t>
      </w:r>
      <w:r w:rsidR="00AE02C6" w:rsidRPr="00AE02C6">
        <w:rPr>
          <w:rFonts w:ascii="Arial" w:hAnsi="Arial" w:cs="Arial"/>
          <w:b/>
          <w:bCs/>
          <w:sz w:val="24"/>
          <w:szCs w:val="24"/>
        </w:rPr>
        <w:t xml:space="preserve"> (D * P)</w:t>
      </w:r>
      <w:r w:rsidR="00AE02C6">
        <w:rPr>
          <w:rFonts w:ascii="Arial" w:hAnsi="Arial" w:cs="Arial"/>
          <w:bCs/>
          <w:sz w:val="24"/>
          <w:szCs w:val="24"/>
        </w:rPr>
        <w:t xml:space="preserve">, sendo </w:t>
      </w:r>
      <w:r w:rsidR="00AE02C6" w:rsidRPr="00AE02C6">
        <w:rPr>
          <w:rFonts w:ascii="Arial" w:hAnsi="Arial" w:cs="Arial"/>
          <w:b/>
          <w:bCs/>
          <w:sz w:val="24"/>
          <w:szCs w:val="24"/>
        </w:rPr>
        <w:t>I</w:t>
      </w:r>
      <w:r w:rsidR="00AE02C6">
        <w:rPr>
          <w:rFonts w:ascii="Arial" w:hAnsi="Arial" w:cs="Arial"/>
          <w:bCs/>
          <w:sz w:val="24"/>
          <w:szCs w:val="24"/>
        </w:rPr>
        <w:t xml:space="preserve"> o Índice de risco potencial, </w:t>
      </w:r>
      <w:r w:rsidR="00AE02C6" w:rsidRPr="00AE02C6">
        <w:rPr>
          <w:rFonts w:ascii="Arial" w:hAnsi="Arial" w:cs="Arial"/>
          <w:b/>
          <w:bCs/>
          <w:sz w:val="24"/>
          <w:szCs w:val="24"/>
        </w:rPr>
        <w:t>D</w:t>
      </w:r>
      <w:r w:rsidR="00AE02C6">
        <w:rPr>
          <w:rFonts w:ascii="Arial" w:hAnsi="Arial" w:cs="Arial"/>
          <w:bCs/>
          <w:sz w:val="24"/>
          <w:szCs w:val="24"/>
        </w:rPr>
        <w:t xml:space="preserve"> a densidade de eventos e </w:t>
      </w:r>
      <w:r w:rsidR="00AE02C6" w:rsidRPr="00AE02C6">
        <w:rPr>
          <w:rFonts w:ascii="Arial" w:hAnsi="Arial" w:cs="Arial"/>
          <w:b/>
          <w:bCs/>
          <w:sz w:val="24"/>
          <w:szCs w:val="24"/>
        </w:rPr>
        <w:t>P</w:t>
      </w:r>
      <w:r w:rsidR="00AE02C6">
        <w:rPr>
          <w:rFonts w:ascii="Arial" w:hAnsi="Arial" w:cs="Arial"/>
          <w:bCs/>
          <w:sz w:val="24"/>
          <w:szCs w:val="24"/>
        </w:rPr>
        <w:t xml:space="preserve"> a população de cada grade para o ano de 2010. Nessa terminologia, os índices expostos são:</w:t>
      </w:r>
    </w:p>
    <w:p w:rsidR="00AE02C6" w:rsidRDefault="00AE02C6" w:rsidP="00AE02C6">
      <w:pPr>
        <w:spacing w:after="0" w:line="240" w:lineRule="auto"/>
        <w:jc w:val="both"/>
        <w:rPr>
          <w:rFonts w:ascii="Arial" w:hAnsi="Arial" w:cs="Arial"/>
          <w:bCs/>
          <w:sz w:val="24"/>
          <w:szCs w:val="24"/>
        </w:rPr>
      </w:pPr>
      <w:r w:rsidRPr="00AE02C6">
        <w:rPr>
          <w:rFonts w:ascii="Arial" w:hAnsi="Arial" w:cs="Arial"/>
          <w:b/>
          <w:bCs/>
          <w:sz w:val="24"/>
          <w:szCs w:val="24"/>
        </w:rPr>
        <w:t>0</w:t>
      </w:r>
      <w:r>
        <w:rPr>
          <w:rFonts w:ascii="Arial" w:hAnsi="Arial" w:cs="Arial"/>
          <w:bCs/>
          <w:sz w:val="24"/>
          <w:szCs w:val="24"/>
        </w:rPr>
        <w:t xml:space="preserve"> – sem risco</w:t>
      </w:r>
    </w:p>
    <w:p w:rsidR="00AE02C6" w:rsidRDefault="00AE02C6" w:rsidP="00AE02C6">
      <w:pPr>
        <w:spacing w:after="0" w:line="240" w:lineRule="auto"/>
        <w:jc w:val="both"/>
        <w:rPr>
          <w:rFonts w:ascii="Arial" w:hAnsi="Arial" w:cs="Arial"/>
          <w:bCs/>
          <w:sz w:val="24"/>
          <w:szCs w:val="24"/>
        </w:rPr>
      </w:pPr>
      <w:r w:rsidRPr="00AE02C6">
        <w:rPr>
          <w:rFonts w:ascii="Arial" w:hAnsi="Arial" w:cs="Arial"/>
          <w:b/>
          <w:bCs/>
          <w:sz w:val="24"/>
          <w:szCs w:val="24"/>
        </w:rPr>
        <w:t>1 a 3</w:t>
      </w:r>
      <w:r>
        <w:rPr>
          <w:rFonts w:ascii="Arial" w:hAnsi="Arial" w:cs="Arial"/>
          <w:bCs/>
          <w:sz w:val="24"/>
          <w:szCs w:val="24"/>
        </w:rPr>
        <w:t xml:space="preserve"> –risco baixo</w:t>
      </w:r>
    </w:p>
    <w:p w:rsidR="00AE02C6" w:rsidRDefault="00AE02C6" w:rsidP="00AE02C6">
      <w:pPr>
        <w:spacing w:after="0" w:line="240" w:lineRule="auto"/>
        <w:jc w:val="both"/>
        <w:rPr>
          <w:rFonts w:ascii="Arial" w:hAnsi="Arial" w:cs="Arial"/>
          <w:bCs/>
          <w:sz w:val="24"/>
          <w:szCs w:val="24"/>
        </w:rPr>
      </w:pPr>
      <w:r w:rsidRPr="00AE02C6">
        <w:rPr>
          <w:rFonts w:ascii="Arial" w:hAnsi="Arial" w:cs="Arial"/>
          <w:b/>
          <w:bCs/>
          <w:sz w:val="24"/>
          <w:szCs w:val="24"/>
        </w:rPr>
        <w:t>4 a 7</w:t>
      </w:r>
      <w:r>
        <w:rPr>
          <w:rFonts w:ascii="Arial" w:hAnsi="Arial" w:cs="Arial"/>
          <w:bCs/>
          <w:sz w:val="24"/>
          <w:szCs w:val="24"/>
        </w:rPr>
        <w:t xml:space="preserve"> – risco médio</w:t>
      </w:r>
    </w:p>
    <w:p w:rsidR="00AE02C6" w:rsidRPr="00AE02C6" w:rsidRDefault="00AE02C6" w:rsidP="00AE02C6">
      <w:pPr>
        <w:spacing w:after="0" w:line="240" w:lineRule="auto"/>
        <w:jc w:val="both"/>
        <w:rPr>
          <w:rFonts w:ascii="Arial" w:hAnsi="Arial" w:cs="Arial"/>
          <w:bCs/>
          <w:sz w:val="24"/>
          <w:szCs w:val="24"/>
        </w:rPr>
      </w:pPr>
      <w:r w:rsidRPr="00AE02C6">
        <w:rPr>
          <w:rFonts w:ascii="Arial" w:hAnsi="Arial" w:cs="Arial"/>
          <w:b/>
          <w:bCs/>
          <w:sz w:val="24"/>
          <w:szCs w:val="24"/>
        </w:rPr>
        <w:t>Acima de 7</w:t>
      </w:r>
      <w:r>
        <w:rPr>
          <w:rFonts w:ascii="Arial" w:hAnsi="Arial" w:cs="Arial"/>
          <w:bCs/>
          <w:sz w:val="24"/>
          <w:szCs w:val="24"/>
        </w:rPr>
        <w:t xml:space="preserve"> – alto risco</w:t>
      </w:r>
    </w:p>
    <w:p w:rsidR="00B750B8" w:rsidRPr="00F02AFA" w:rsidRDefault="00B750B8" w:rsidP="00B750B8">
      <w:pPr>
        <w:jc w:val="both"/>
        <w:rPr>
          <w:rFonts w:ascii="Arial" w:hAnsi="Arial" w:cs="Arial"/>
          <w:bCs/>
          <w:sz w:val="24"/>
          <w:szCs w:val="24"/>
        </w:rPr>
      </w:pPr>
      <w:r>
        <w:rPr>
          <w:rFonts w:ascii="Arial" w:hAnsi="Arial" w:cs="Arial"/>
          <w:bCs/>
        </w:rPr>
        <w:tab/>
      </w:r>
    </w:p>
    <w:p w:rsidR="00D41A4A" w:rsidRDefault="00D41A4A" w:rsidP="00B750B8">
      <w:pPr>
        <w:spacing w:line="360" w:lineRule="auto"/>
        <w:rPr>
          <w:rFonts w:ascii="Arial" w:hAnsi="Arial" w:cs="Arial"/>
          <w:b/>
          <w:bCs/>
          <w:sz w:val="24"/>
          <w:szCs w:val="24"/>
        </w:rPr>
      </w:pPr>
      <w:r>
        <w:rPr>
          <w:rFonts w:ascii="Arial" w:hAnsi="Arial" w:cs="Arial"/>
          <w:b/>
          <w:bCs/>
          <w:sz w:val="24"/>
          <w:szCs w:val="24"/>
        </w:rPr>
        <w:t>Estudo de Caso: a Região do ABC Paulista</w:t>
      </w:r>
    </w:p>
    <w:p w:rsidR="0042237D" w:rsidRDefault="0042237D" w:rsidP="00B750B8">
      <w:pPr>
        <w:spacing w:line="360" w:lineRule="auto"/>
        <w:jc w:val="both"/>
        <w:rPr>
          <w:rFonts w:ascii="Arial" w:hAnsi="Arial" w:cs="Arial"/>
          <w:bCs/>
          <w:sz w:val="24"/>
          <w:szCs w:val="24"/>
        </w:rPr>
      </w:pPr>
      <w:r>
        <w:rPr>
          <w:rFonts w:ascii="Arial" w:hAnsi="Arial" w:cs="Arial"/>
          <w:b/>
          <w:bCs/>
          <w:sz w:val="24"/>
          <w:szCs w:val="24"/>
        </w:rPr>
        <w:tab/>
      </w:r>
      <w:r w:rsidR="00127FDC">
        <w:rPr>
          <w:rFonts w:ascii="Arial" w:hAnsi="Arial" w:cs="Arial"/>
          <w:bCs/>
          <w:sz w:val="24"/>
          <w:szCs w:val="24"/>
        </w:rPr>
        <w:t>A região do</w:t>
      </w:r>
      <w:r>
        <w:rPr>
          <w:rFonts w:ascii="Arial" w:hAnsi="Arial" w:cs="Arial"/>
          <w:bCs/>
          <w:sz w:val="24"/>
          <w:szCs w:val="24"/>
        </w:rPr>
        <w:t xml:space="preserve"> ABC Paulista</w:t>
      </w:r>
      <w:r w:rsidR="004F0392">
        <w:rPr>
          <w:rFonts w:ascii="Arial" w:hAnsi="Arial" w:cs="Arial"/>
          <w:bCs/>
          <w:sz w:val="24"/>
          <w:szCs w:val="24"/>
        </w:rPr>
        <w:t xml:space="preserve">, também definida como </w:t>
      </w:r>
      <w:r w:rsidR="00127FDC">
        <w:rPr>
          <w:rFonts w:ascii="Arial" w:hAnsi="Arial" w:cs="Arial"/>
          <w:bCs/>
          <w:sz w:val="24"/>
          <w:szCs w:val="24"/>
        </w:rPr>
        <w:t xml:space="preserve">o </w:t>
      </w:r>
      <w:r w:rsidR="004F0392">
        <w:rPr>
          <w:rFonts w:ascii="Arial" w:hAnsi="Arial" w:cs="Arial"/>
          <w:bCs/>
          <w:sz w:val="24"/>
          <w:szCs w:val="24"/>
        </w:rPr>
        <w:t>sudeste da Região Metropolitana de São Paulo (</w:t>
      </w:r>
      <w:r w:rsidR="006B2C15">
        <w:rPr>
          <w:rFonts w:ascii="Arial" w:hAnsi="Arial" w:cs="Arial"/>
          <w:bCs/>
          <w:sz w:val="24"/>
          <w:szCs w:val="24"/>
        </w:rPr>
        <w:t>Figura 2</w:t>
      </w:r>
      <w:r w:rsidR="004F0392">
        <w:rPr>
          <w:rFonts w:ascii="Arial" w:hAnsi="Arial" w:cs="Arial"/>
          <w:bCs/>
          <w:sz w:val="24"/>
          <w:szCs w:val="24"/>
        </w:rPr>
        <w:t>),</w:t>
      </w:r>
      <w:r w:rsidR="00EC7263">
        <w:rPr>
          <w:rFonts w:ascii="Arial" w:hAnsi="Arial" w:cs="Arial"/>
          <w:bCs/>
          <w:sz w:val="24"/>
          <w:szCs w:val="24"/>
        </w:rPr>
        <w:t xml:space="preserve"> como explicitado na figura 1,</w:t>
      </w:r>
      <w:r w:rsidR="004F0392">
        <w:rPr>
          <w:rFonts w:ascii="Arial" w:hAnsi="Arial" w:cs="Arial"/>
          <w:bCs/>
          <w:sz w:val="24"/>
          <w:szCs w:val="24"/>
        </w:rPr>
        <w:t xml:space="preserve"> e é composta por sete municípios (Santo André, São Bernardo do Campo, São Caetano do Sul, Mauá, Diadema, Ribeirão Pires e Rio Grande da Serra). A localização da região, entre a Serra do Mar e a capital paulista, proporciona um cenário distinto da capital em relação aos fenômenos hidrológicos</w:t>
      </w:r>
      <w:r w:rsidR="00EC7263">
        <w:rPr>
          <w:rFonts w:ascii="Arial" w:hAnsi="Arial" w:cs="Arial"/>
          <w:bCs/>
          <w:sz w:val="24"/>
          <w:szCs w:val="24"/>
        </w:rPr>
        <w:t>, com uma grande quantidade de cursos d’água</w:t>
      </w:r>
      <w:r w:rsidR="004F0392">
        <w:rPr>
          <w:rFonts w:ascii="Arial" w:hAnsi="Arial" w:cs="Arial"/>
          <w:bCs/>
          <w:sz w:val="24"/>
          <w:szCs w:val="24"/>
        </w:rPr>
        <w:t>.</w:t>
      </w:r>
    </w:p>
    <w:p w:rsidR="004F0392" w:rsidRDefault="004F0392" w:rsidP="004F0392">
      <w:pPr>
        <w:jc w:val="both"/>
        <w:rPr>
          <w:rFonts w:ascii="Arial" w:hAnsi="Arial" w:cs="Arial"/>
          <w:bCs/>
          <w:sz w:val="24"/>
          <w:szCs w:val="24"/>
        </w:rPr>
      </w:pPr>
      <w:r w:rsidRPr="004F0392">
        <w:rPr>
          <w:rFonts w:ascii="Arial" w:hAnsi="Arial" w:cs="Arial"/>
          <w:bCs/>
          <w:noProof/>
          <w:sz w:val="24"/>
          <w:szCs w:val="24"/>
          <w:lang w:eastAsia="pt-BR"/>
        </w:rPr>
        <w:drawing>
          <wp:inline distT="0" distB="0" distL="0" distR="0">
            <wp:extent cx="5400040" cy="2606721"/>
            <wp:effectExtent l="0" t="0" r="0" b="317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40" cy="2606721"/>
                    </a:xfrm>
                    <a:prstGeom prst="rect">
                      <a:avLst/>
                    </a:prstGeom>
                    <a:noFill/>
                    <a:ln>
                      <a:noFill/>
                    </a:ln>
                  </pic:spPr>
                </pic:pic>
              </a:graphicData>
            </a:graphic>
          </wp:inline>
        </w:drawing>
      </w:r>
    </w:p>
    <w:p w:rsidR="004F0392" w:rsidRDefault="004F0392" w:rsidP="004F0392">
      <w:pPr>
        <w:jc w:val="both"/>
        <w:rPr>
          <w:rFonts w:ascii="Arial" w:hAnsi="Arial" w:cs="Arial"/>
        </w:rPr>
      </w:pPr>
      <w:r w:rsidRPr="004F0392">
        <w:rPr>
          <w:rFonts w:ascii="Arial" w:hAnsi="Arial" w:cs="Arial"/>
          <w:b/>
          <w:bCs/>
        </w:rPr>
        <w:t xml:space="preserve">Figura </w:t>
      </w:r>
      <w:r w:rsidR="00010C4E">
        <w:rPr>
          <w:rFonts w:ascii="Arial" w:hAnsi="Arial" w:cs="Arial"/>
          <w:b/>
          <w:bCs/>
        </w:rPr>
        <w:t>2</w:t>
      </w:r>
      <w:r w:rsidRPr="004F0392">
        <w:rPr>
          <w:rFonts w:ascii="Arial" w:hAnsi="Arial" w:cs="Arial"/>
          <w:b/>
          <w:bCs/>
        </w:rPr>
        <w:t xml:space="preserve"> </w:t>
      </w:r>
      <w:r w:rsidRPr="004F0392">
        <w:rPr>
          <w:rFonts w:ascii="Arial" w:hAnsi="Arial" w:cs="Arial"/>
        </w:rPr>
        <w:t>– Mapa da localização da Região do ABC Paulista na Região Metropolitana de São Paulo (RMSP), e sua rede hidrográfica Tamanduateí- Billings.</w:t>
      </w:r>
      <w:r>
        <w:rPr>
          <w:rFonts w:ascii="Arial" w:hAnsi="Arial" w:cs="Arial"/>
        </w:rPr>
        <w:t xml:space="preserve"> (VALVERDE, 2018)</w:t>
      </w:r>
    </w:p>
    <w:p w:rsidR="00EC7263" w:rsidRDefault="00EC7263" w:rsidP="00256087">
      <w:pPr>
        <w:spacing w:line="360" w:lineRule="auto"/>
        <w:jc w:val="both"/>
        <w:rPr>
          <w:rFonts w:ascii="Arial" w:hAnsi="Arial" w:cs="Arial"/>
          <w:bCs/>
          <w:sz w:val="24"/>
          <w:szCs w:val="24"/>
        </w:rPr>
      </w:pPr>
      <w:r>
        <w:rPr>
          <w:rFonts w:ascii="Arial" w:hAnsi="Arial" w:cs="Arial"/>
          <w:bCs/>
          <w:sz w:val="24"/>
          <w:szCs w:val="24"/>
        </w:rPr>
        <w:lastRenderedPageBreak/>
        <w:tab/>
      </w:r>
      <w:r w:rsidR="006B2C15">
        <w:rPr>
          <w:rFonts w:ascii="Arial" w:hAnsi="Arial" w:cs="Arial"/>
          <w:bCs/>
          <w:sz w:val="24"/>
          <w:szCs w:val="24"/>
        </w:rPr>
        <w:t xml:space="preserve">Para estudar a região, foram </w:t>
      </w:r>
      <w:r w:rsidR="00767BCD">
        <w:rPr>
          <w:rFonts w:ascii="Arial" w:hAnsi="Arial" w:cs="Arial"/>
          <w:bCs/>
          <w:sz w:val="24"/>
          <w:szCs w:val="24"/>
        </w:rPr>
        <w:t xml:space="preserve">separados os eventos alagamento, enchente e inundação registrados entre 1993 e 2013. À partir da separação, foi registrado o total de eventos </w:t>
      </w:r>
      <w:r w:rsidR="00D20498">
        <w:rPr>
          <w:rFonts w:ascii="Arial" w:hAnsi="Arial" w:cs="Arial"/>
          <w:bCs/>
          <w:sz w:val="24"/>
          <w:szCs w:val="24"/>
        </w:rPr>
        <w:t xml:space="preserve">por tipo para a região. </w:t>
      </w:r>
      <w:r w:rsidR="00256087">
        <w:rPr>
          <w:rFonts w:ascii="Arial" w:hAnsi="Arial" w:cs="Arial"/>
          <w:bCs/>
          <w:sz w:val="24"/>
          <w:szCs w:val="24"/>
        </w:rPr>
        <w:t>Os resultados foram:</w:t>
      </w:r>
    </w:p>
    <w:p w:rsidR="00256087" w:rsidRDefault="00256087" w:rsidP="004F0392">
      <w:pPr>
        <w:jc w:val="both"/>
        <w:rPr>
          <w:rFonts w:ascii="Arial" w:hAnsi="Arial" w:cs="Arial"/>
          <w:b/>
          <w:bCs/>
          <w:sz w:val="24"/>
          <w:szCs w:val="24"/>
        </w:rPr>
      </w:pPr>
      <w:r w:rsidRPr="00256087">
        <w:rPr>
          <w:rFonts w:ascii="Arial" w:hAnsi="Arial" w:cs="Arial"/>
          <w:b/>
          <w:bCs/>
          <w:sz w:val="24"/>
          <w:szCs w:val="24"/>
        </w:rPr>
        <w:t>Enchentes</w:t>
      </w:r>
    </w:p>
    <w:p w:rsidR="004E641A" w:rsidRPr="004E641A" w:rsidRDefault="004E641A" w:rsidP="00C40267">
      <w:pPr>
        <w:spacing w:line="360" w:lineRule="auto"/>
        <w:jc w:val="both"/>
        <w:rPr>
          <w:rFonts w:ascii="Arial" w:hAnsi="Arial" w:cs="Arial"/>
          <w:bCs/>
          <w:sz w:val="24"/>
          <w:szCs w:val="24"/>
        </w:rPr>
      </w:pPr>
      <w:r>
        <w:rPr>
          <w:rFonts w:ascii="Arial" w:hAnsi="Arial" w:cs="Arial"/>
          <w:b/>
          <w:bCs/>
          <w:sz w:val="24"/>
          <w:szCs w:val="24"/>
        </w:rPr>
        <w:tab/>
      </w:r>
      <w:r>
        <w:rPr>
          <w:rFonts w:ascii="Arial" w:hAnsi="Arial" w:cs="Arial"/>
          <w:bCs/>
          <w:sz w:val="24"/>
          <w:szCs w:val="24"/>
        </w:rPr>
        <w:t>É</w:t>
      </w:r>
      <w:r w:rsidRPr="004E641A">
        <w:rPr>
          <w:rFonts w:ascii="Arial" w:hAnsi="Arial" w:cs="Arial"/>
          <w:bCs/>
          <w:sz w:val="24"/>
          <w:szCs w:val="24"/>
        </w:rPr>
        <w:t xml:space="preserve"> possível verificar</w:t>
      </w:r>
      <w:r>
        <w:rPr>
          <w:rFonts w:ascii="Arial" w:hAnsi="Arial" w:cs="Arial"/>
          <w:bCs/>
          <w:sz w:val="24"/>
          <w:szCs w:val="24"/>
        </w:rPr>
        <w:t xml:space="preserve"> (tabela 2)</w:t>
      </w:r>
      <w:r w:rsidRPr="004E641A">
        <w:rPr>
          <w:rFonts w:ascii="Arial" w:hAnsi="Arial" w:cs="Arial"/>
          <w:bCs/>
          <w:sz w:val="24"/>
          <w:szCs w:val="24"/>
        </w:rPr>
        <w:t xml:space="preserve"> quantas </w:t>
      </w:r>
      <w:r>
        <w:rPr>
          <w:rFonts w:ascii="Arial" w:hAnsi="Arial" w:cs="Arial"/>
          <w:bCs/>
          <w:sz w:val="24"/>
          <w:szCs w:val="24"/>
        </w:rPr>
        <w:t>células por município se enquadram dentro das definições para índice de risco potencial para enchentes, considerando o coeficiente para o ano de 2010:</w:t>
      </w:r>
    </w:p>
    <w:tbl>
      <w:tblPr>
        <w:tblStyle w:val="Tabelacomgrade"/>
        <w:tblW w:w="0" w:type="auto"/>
        <w:tblLook w:val="04A0" w:firstRow="1" w:lastRow="0" w:firstColumn="1" w:lastColumn="0" w:noHBand="0" w:noVBand="1"/>
      </w:tblPr>
      <w:tblGrid>
        <w:gridCol w:w="915"/>
        <w:gridCol w:w="856"/>
        <w:gridCol w:w="1106"/>
        <w:gridCol w:w="1006"/>
        <w:gridCol w:w="1050"/>
        <w:gridCol w:w="818"/>
        <w:gridCol w:w="1017"/>
        <w:gridCol w:w="928"/>
        <w:gridCol w:w="798"/>
      </w:tblGrid>
      <w:tr w:rsidR="00256087" w:rsidRPr="00256087" w:rsidTr="00256087">
        <w:tc>
          <w:tcPr>
            <w:tcW w:w="943" w:type="dxa"/>
            <w:vAlign w:val="center"/>
          </w:tcPr>
          <w:p w:rsidR="00256087" w:rsidRPr="00256087" w:rsidRDefault="00256087" w:rsidP="00256087">
            <w:pPr>
              <w:jc w:val="center"/>
              <w:rPr>
                <w:rFonts w:ascii="Arial" w:hAnsi="Arial" w:cs="Arial"/>
                <w:b/>
                <w:bCs/>
                <w:sz w:val="20"/>
                <w:szCs w:val="20"/>
              </w:rPr>
            </w:pPr>
          </w:p>
        </w:tc>
        <w:tc>
          <w:tcPr>
            <w:tcW w:w="943" w:type="dxa"/>
            <w:vAlign w:val="center"/>
          </w:tcPr>
          <w:p w:rsidR="00256087" w:rsidRPr="00256087" w:rsidRDefault="00256087" w:rsidP="00256087">
            <w:pPr>
              <w:jc w:val="center"/>
              <w:rPr>
                <w:rFonts w:ascii="Arial" w:hAnsi="Arial" w:cs="Arial"/>
                <w:b/>
                <w:bCs/>
                <w:sz w:val="20"/>
                <w:szCs w:val="20"/>
              </w:rPr>
            </w:pPr>
            <w:r w:rsidRPr="00256087">
              <w:rPr>
                <w:rFonts w:ascii="Arial" w:hAnsi="Arial" w:cs="Arial"/>
                <w:b/>
                <w:bCs/>
                <w:sz w:val="20"/>
                <w:szCs w:val="20"/>
              </w:rPr>
              <w:t>Santo André</w:t>
            </w:r>
          </w:p>
        </w:tc>
        <w:tc>
          <w:tcPr>
            <w:tcW w:w="944" w:type="dxa"/>
            <w:vAlign w:val="center"/>
          </w:tcPr>
          <w:p w:rsidR="00256087" w:rsidRPr="00256087" w:rsidRDefault="00256087" w:rsidP="00256087">
            <w:pPr>
              <w:jc w:val="center"/>
              <w:rPr>
                <w:rFonts w:ascii="Arial" w:hAnsi="Arial" w:cs="Arial"/>
                <w:b/>
                <w:bCs/>
                <w:sz w:val="20"/>
                <w:szCs w:val="20"/>
              </w:rPr>
            </w:pPr>
            <w:r w:rsidRPr="00256087">
              <w:rPr>
                <w:rFonts w:ascii="Arial" w:hAnsi="Arial" w:cs="Arial"/>
                <w:b/>
                <w:bCs/>
                <w:sz w:val="20"/>
                <w:szCs w:val="20"/>
              </w:rPr>
              <w:t>São Bernardo do Campo</w:t>
            </w:r>
          </w:p>
        </w:tc>
        <w:tc>
          <w:tcPr>
            <w:tcW w:w="944" w:type="dxa"/>
            <w:vAlign w:val="center"/>
          </w:tcPr>
          <w:p w:rsidR="00256087" w:rsidRPr="00256087" w:rsidRDefault="00256087" w:rsidP="00256087">
            <w:pPr>
              <w:jc w:val="center"/>
              <w:rPr>
                <w:rFonts w:ascii="Arial" w:hAnsi="Arial" w:cs="Arial"/>
                <w:b/>
                <w:bCs/>
                <w:sz w:val="20"/>
                <w:szCs w:val="20"/>
              </w:rPr>
            </w:pPr>
            <w:r w:rsidRPr="00256087">
              <w:rPr>
                <w:rFonts w:ascii="Arial" w:hAnsi="Arial" w:cs="Arial"/>
                <w:b/>
                <w:bCs/>
                <w:sz w:val="20"/>
                <w:szCs w:val="20"/>
              </w:rPr>
              <w:t>São Caetano do Sul</w:t>
            </w:r>
          </w:p>
        </w:tc>
        <w:tc>
          <w:tcPr>
            <w:tcW w:w="944" w:type="dxa"/>
            <w:vAlign w:val="center"/>
          </w:tcPr>
          <w:p w:rsidR="00256087" w:rsidRPr="00256087" w:rsidRDefault="00256087" w:rsidP="00256087">
            <w:pPr>
              <w:jc w:val="center"/>
              <w:rPr>
                <w:rFonts w:ascii="Arial" w:hAnsi="Arial" w:cs="Arial"/>
                <w:b/>
                <w:bCs/>
                <w:sz w:val="20"/>
                <w:szCs w:val="20"/>
              </w:rPr>
            </w:pPr>
            <w:r w:rsidRPr="00256087">
              <w:rPr>
                <w:rFonts w:ascii="Arial" w:hAnsi="Arial" w:cs="Arial"/>
                <w:b/>
                <w:bCs/>
                <w:sz w:val="20"/>
                <w:szCs w:val="20"/>
              </w:rPr>
              <w:t>Diadema</w:t>
            </w:r>
          </w:p>
        </w:tc>
        <w:tc>
          <w:tcPr>
            <w:tcW w:w="944" w:type="dxa"/>
            <w:vAlign w:val="center"/>
          </w:tcPr>
          <w:p w:rsidR="00256087" w:rsidRPr="00256087" w:rsidRDefault="00256087" w:rsidP="00256087">
            <w:pPr>
              <w:jc w:val="center"/>
              <w:rPr>
                <w:rFonts w:ascii="Arial" w:hAnsi="Arial" w:cs="Arial"/>
                <w:b/>
                <w:bCs/>
                <w:sz w:val="20"/>
                <w:szCs w:val="20"/>
              </w:rPr>
            </w:pPr>
            <w:r w:rsidRPr="00256087">
              <w:rPr>
                <w:rFonts w:ascii="Arial" w:hAnsi="Arial" w:cs="Arial"/>
                <w:b/>
                <w:bCs/>
                <w:sz w:val="20"/>
                <w:szCs w:val="20"/>
              </w:rPr>
              <w:t>Mauá</w:t>
            </w:r>
          </w:p>
        </w:tc>
        <w:tc>
          <w:tcPr>
            <w:tcW w:w="944" w:type="dxa"/>
            <w:vAlign w:val="center"/>
          </w:tcPr>
          <w:p w:rsidR="00256087" w:rsidRPr="00256087" w:rsidRDefault="00256087" w:rsidP="00256087">
            <w:pPr>
              <w:jc w:val="center"/>
              <w:rPr>
                <w:rFonts w:ascii="Arial" w:hAnsi="Arial" w:cs="Arial"/>
                <w:b/>
                <w:bCs/>
                <w:sz w:val="20"/>
                <w:szCs w:val="20"/>
              </w:rPr>
            </w:pPr>
            <w:r w:rsidRPr="00256087">
              <w:rPr>
                <w:rFonts w:ascii="Arial" w:hAnsi="Arial" w:cs="Arial"/>
                <w:b/>
                <w:bCs/>
                <w:sz w:val="20"/>
                <w:szCs w:val="20"/>
              </w:rPr>
              <w:t>Ribeirão Pires</w:t>
            </w:r>
          </w:p>
        </w:tc>
        <w:tc>
          <w:tcPr>
            <w:tcW w:w="944" w:type="dxa"/>
            <w:vAlign w:val="center"/>
          </w:tcPr>
          <w:p w:rsidR="00256087" w:rsidRPr="00256087" w:rsidRDefault="00256087" w:rsidP="00256087">
            <w:pPr>
              <w:jc w:val="center"/>
              <w:rPr>
                <w:rFonts w:ascii="Arial" w:hAnsi="Arial" w:cs="Arial"/>
                <w:b/>
                <w:bCs/>
                <w:sz w:val="20"/>
                <w:szCs w:val="20"/>
              </w:rPr>
            </w:pPr>
            <w:r w:rsidRPr="00256087">
              <w:rPr>
                <w:rFonts w:ascii="Arial" w:hAnsi="Arial" w:cs="Arial"/>
                <w:b/>
                <w:bCs/>
                <w:sz w:val="20"/>
                <w:szCs w:val="20"/>
              </w:rPr>
              <w:t>Rio Grande da Serra</w:t>
            </w:r>
          </w:p>
        </w:tc>
        <w:tc>
          <w:tcPr>
            <w:tcW w:w="944" w:type="dxa"/>
            <w:vAlign w:val="center"/>
          </w:tcPr>
          <w:p w:rsidR="00256087" w:rsidRPr="00256087" w:rsidRDefault="00256087" w:rsidP="00256087">
            <w:pPr>
              <w:jc w:val="center"/>
              <w:rPr>
                <w:rFonts w:ascii="Arial" w:hAnsi="Arial" w:cs="Arial"/>
                <w:b/>
                <w:bCs/>
                <w:sz w:val="20"/>
                <w:szCs w:val="20"/>
              </w:rPr>
            </w:pPr>
            <w:r w:rsidRPr="00256087">
              <w:rPr>
                <w:rFonts w:ascii="Arial" w:hAnsi="Arial" w:cs="Arial"/>
                <w:b/>
                <w:bCs/>
                <w:sz w:val="20"/>
                <w:szCs w:val="20"/>
              </w:rPr>
              <w:t>Total</w:t>
            </w:r>
          </w:p>
        </w:tc>
      </w:tr>
      <w:tr w:rsidR="00256087" w:rsidRPr="00256087" w:rsidTr="00256087">
        <w:tc>
          <w:tcPr>
            <w:tcW w:w="943" w:type="dxa"/>
            <w:vAlign w:val="center"/>
          </w:tcPr>
          <w:p w:rsidR="00256087" w:rsidRPr="00256087" w:rsidRDefault="00256087" w:rsidP="00256087">
            <w:pPr>
              <w:jc w:val="center"/>
              <w:rPr>
                <w:rFonts w:ascii="Arial" w:hAnsi="Arial" w:cs="Arial"/>
                <w:b/>
                <w:bCs/>
                <w:sz w:val="20"/>
                <w:szCs w:val="20"/>
              </w:rPr>
            </w:pPr>
            <w:r w:rsidRPr="00256087">
              <w:rPr>
                <w:rFonts w:ascii="Arial" w:hAnsi="Arial" w:cs="Arial"/>
                <w:b/>
                <w:bCs/>
                <w:sz w:val="20"/>
                <w:szCs w:val="20"/>
              </w:rPr>
              <w:t>Alto Risco</w:t>
            </w:r>
          </w:p>
        </w:tc>
        <w:tc>
          <w:tcPr>
            <w:tcW w:w="943" w:type="dxa"/>
            <w:vAlign w:val="center"/>
          </w:tcPr>
          <w:p w:rsidR="00256087" w:rsidRPr="00256087" w:rsidRDefault="00256087" w:rsidP="00256087">
            <w:pPr>
              <w:jc w:val="center"/>
              <w:rPr>
                <w:rFonts w:ascii="Arial" w:hAnsi="Arial" w:cs="Arial"/>
                <w:bCs/>
                <w:sz w:val="20"/>
                <w:szCs w:val="20"/>
              </w:rPr>
            </w:pPr>
          </w:p>
        </w:tc>
        <w:tc>
          <w:tcPr>
            <w:tcW w:w="944" w:type="dxa"/>
            <w:vAlign w:val="center"/>
          </w:tcPr>
          <w:p w:rsidR="00256087" w:rsidRPr="00256087" w:rsidRDefault="00256087" w:rsidP="00256087">
            <w:pPr>
              <w:jc w:val="center"/>
              <w:rPr>
                <w:rFonts w:ascii="Arial" w:hAnsi="Arial" w:cs="Arial"/>
                <w:bCs/>
                <w:sz w:val="20"/>
                <w:szCs w:val="20"/>
              </w:rPr>
            </w:pPr>
          </w:p>
        </w:tc>
        <w:tc>
          <w:tcPr>
            <w:tcW w:w="944" w:type="dxa"/>
            <w:vAlign w:val="center"/>
          </w:tcPr>
          <w:p w:rsidR="00256087" w:rsidRPr="00256087" w:rsidRDefault="00256087" w:rsidP="00256087">
            <w:pPr>
              <w:jc w:val="center"/>
              <w:rPr>
                <w:rFonts w:ascii="Arial" w:hAnsi="Arial" w:cs="Arial"/>
                <w:bCs/>
                <w:sz w:val="20"/>
                <w:szCs w:val="20"/>
              </w:rPr>
            </w:pPr>
            <w:r w:rsidRPr="00256087">
              <w:rPr>
                <w:rFonts w:ascii="Arial" w:hAnsi="Arial" w:cs="Arial"/>
                <w:bCs/>
                <w:sz w:val="20"/>
                <w:szCs w:val="20"/>
              </w:rPr>
              <w:t>1</w:t>
            </w:r>
          </w:p>
        </w:tc>
        <w:tc>
          <w:tcPr>
            <w:tcW w:w="944" w:type="dxa"/>
            <w:vAlign w:val="center"/>
          </w:tcPr>
          <w:p w:rsidR="00256087" w:rsidRPr="00256087" w:rsidRDefault="00256087" w:rsidP="00256087">
            <w:pPr>
              <w:jc w:val="center"/>
              <w:rPr>
                <w:rFonts w:ascii="Arial" w:hAnsi="Arial" w:cs="Arial"/>
                <w:bCs/>
                <w:sz w:val="20"/>
                <w:szCs w:val="20"/>
              </w:rPr>
            </w:pPr>
          </w:p>
        </w:tc>
        <w:tc>
          <w:tcPr>
            <w:tcW w:w="944" w:type="dxa"/>
            <w:vAlign w:val="center"/>
          </w:tcPr>
          <w:p w:rsidR="00256087" w:rsidRPr="00256087" w:rsidRDefault="00256087" w:rsidP="00256087">
            <w:pPr>
              <w:jc w:val="center"/>
              <w:rPr>
                <w:rFonts w:ascii="Arial" w:hAnsi="Arial" w:cs="Arial"/>
                <w:bCs/>
                <w:sz w:val="20"/>
                <w:szCs w:val="20"/>
              </w:rPr>
            </w:pPr>
          </w:p>
        </w:tc>
        <w:tc>
          <w:tcPr>
            <w:tcW w:w="944" w:type="dxa"/>
            <w:vAlign w:val="center"/>
          </w:tcPr>
          <w:p w:rsidR="00256087" w:rsidRPr="00256087" w:rsidRDefault="00256087" w:rsidP="00256087">
            <w:pPr>
              <w:jc w:val="center"/>
              <w:rPr>
                <w:rFonts w:ascii="Arial" w:hAnsi="Arial" w:cs="Arial"/>
                <w:bCs/>
                <w:sz w:val="20"/>
                <w:szCs w:val="20"/>
              </w:rPr>
            </w:pPr>
          </w:p>
        </w:tc>
        <w:tc>
          <w:tcPr>
            <w:tcW w:w="944" w:type="dxa"/>
            <w:vAlign w:val="center"/>
          </w:tcPr>
          <w:p w:rsidR="00256087" w:rsidRPr="00256087" w:rsidRDefault="00256087" w:rsidP="00256087">
            <w:pPr>
              <w:jc w:val="center"/>
              <w:rPr>
                <w:rFonts w:ascii="Arial" w:hAnsi="Arial" w:cs="Arial"/>
                <w:bCs/>
                <w:sz w:val="20"/>
                <w:szCs w:val="20"/>
              </w:rPr>
            </w:pPr>
          </w:p>
        </w:tc>
        <w:tc>
          <w:tcPr>
            <w:tcW w:w="944" w:type="dxa"/>
            <w:vAlign w:val="center"/>
          </w:tcPr>
          <w:p w:rsidR="00256087" w:rsidRPr="00256087" w:rsidRDefault="004E641A" w:rsidP="00256087">
            <w:pPr>
              <w:jc w:val="center"/>
              <w:rPr>
                <w:rFonts w:ascii="Arial" w:hAnsi="Arial" w:cs="Arial"/>
                <w:bCs/>
                <w:sz w:val="20"/>
                <w:szCs w:val="20"/>
              </w:rPr>
            </w:pPr>
            <w:r>
              <w:rPr>
                <w:rFonts w:ascii="Arial" w:hAnsi="Arial" w:cs="Arial"/>
                <w:bCs/>
                <w:sz w:val="20"/>
                <w:szCs w:val="20"/>
              </w:rPr>
              <w:t>1</w:t>
            </w:r>
          </w:p>
        </w:tc>
      </w:tr>
      <w:tr w:rsidR="00256087" w:rsidRPr="00256087" w:rsidTr="00256087">
        <w:tc>
          <w:tcPr>
            <w:tcW w:w="943" w:type="dxa"/>
            <w:vAlign w:val="center"/>
          </w:tcPr>
          <w:p w:rsidR="00256087" w:rsidRPr="00256087" w:rsidRDefault="00256087" w:rsidP="00256087">
            <w:pPr>
              <w:jc w:val="center"/>
              <w:rPr>
                <w:rFonts w:ascii="Arial" w:hAnsi="Arial" w:cs="Arial"/>
                <w:b/>
                <w:bCs/>
                <w:sz w:val="20"/>
                <w:szCs w:val="20"/>
              </w:rPr>
            </w:pPr>
            <w:r w:rsidRPr="00256087">
              <w:rPr>
                <w:rFonts w:ascii="Arial" w:hAnsi="Arial" w:cs="Arial"/>
                <w:b/>
                <w:bCs/>
                <w:sz w:val="20"/>
                <w:szCs w:val="20"/>
              </w:rPr>
              <w:t>Risco Médio</w:t>
            </w:r>
          </w:p>
        </w:tc>
        <w:tc>
          <w:tcPr>
            <w:tcW w:w="943" w:type="dxa"/>
            <w:vAlign w:val="center"/>
          </w:tcPr>
          <w:p w:rsidR="00256087" w:rsidRPr="00256087" w:rsidRDefault="00256087" w:rsidP="00256087">
            <w:pPr>
              <w:jc w:val="center"/>
              <w:rPr>
                <w:rFonts w:ascii="Arial" w:hAnsi="Arial" w:cs="Arial"/>
                <w:bCs/>
                <w:sz w:val="20"/>
                <w:szCs w:val="20"/>
              </w:rPr>
            </w:pPr>
            <w:r w:rsidRPr="00256087">
              <w:rPr>
                <w:rFonts w:ascii="Arial" w:hAnsi="Arial" w:cs="Arial"/>
                <w:bCs/>
                <w:sz w:val="20"/>
                <w:szCs w:val="20"/>
              </w:rPr>
              <w:t>10</w:t>
            </w:r>
          </w:p>
        </w:tc>
        <w:tc>
          <w:tcPr>
            <w:tcW w:w="944" w:type="dxa"/>
            <w:vAlign w:val="center"/>
          </w:tcPr>
          <w:p w:rsidR="00256087" w:rsidRPr="00256087" w:rsidRDefault="004E641A" w:rsidP="00256087">
            <w:pPr>
              <w:jc w:val="center"/>
              <w:rPr>
                <w:rFonts w:ascii="Arial" w:hAnsi="Arial" w:cs="Arial"/>
                <w:bCs/>
                <w:sz w:val="20"/>
                <w:szCs w:val="20"/>
              </w:rPr>
            </w:pPr>
            <w:r>
              <w:rPr>
                <w:rFonts w:ascii="Arial" w:hAnsi="Arial" w:cs="Arial"/>
                <w:bCs/>
                <w:sz w:val="20"/>
                <w:szCs w:val="20"/>
              </w:rPr>
              <w:t>4</w:t>
            </w:r>
          </w:p>
        </w:tc>
        <w:tc>
          <w:tcPr>
            <w:tcW w:w="944" w:type="dxa"/>
            <w:vAlign w:val="center"/>
          </w:tcPr>
          <w:p w:rsidR="00256087" w:rsidRPr="00256087" w:rsidRDefault="004E641A" w:rsidP="00256087">
            <w:pPr>
              <w:jc w:val="center"/>
              <w:rPr>
                <w:rFonts w:ascii="Arial" w:hAnsi="Arial" w:cs="Arial"/>
                <w:bCs/>
                <w:sz w:val="20"/>
                <w:szCs w:val="20"/>
              </w:rPr>
            </w:pPr>
            <w:r>
              <w:rPr>
                <w:rFonts w:ascii="Arial" w:hAnsi="Arial" w:cs="Arial"/>
                <w:bCs/>
                <w:sz w:val="20"/>
                <w:szCs w:val="20"/>
              </w:rPr>
              <w:t>2</w:t>
            </w:r>
          </w:p>
        </w:tc>
        <w:tc>
          <w:tcPr>
            <w:tcW w:w="944" w:type="dxa"/>
            <w:vAlign w:val="center"/>
          </w:tcPr>
          <w:p w:rsidR="00256087" w:rsidRPr="00256087" w:rsidRDefault="004E641A" w:rsidP="00256087">
            <w:pPr>
              <w:jc w:val="center"/>
              <w:rPr>
                <w:rFonts w:ascii="Arial" w:hAnsi="Arial" w:cs="Arial"/>
                <w:bCs/>
                <w:sz w:val="20"/>
                <w:szCs w:val="20"/>
              </w:rPr>
            </w:pPr>
            <w:r>
              <w:rPr>
                <w:rFonts w:ascii="Arial" w:hAnsi="Arial" w:cs="Arial"/>
                <w:bCs/>
                <w:sz w:val="20"/>
                <w:szCs w:val="20"/>
              </w:rPr>
              <w:t>1</w:t>
            </w:r>
          </w:p>
        </w:tc>
        <w:tc>
          <w:tcPr>
            <w:tcW w:w="944" w:type="dxa"/>
            <w:vAlign w:val="center"/>
          </w:tcPr>
          <w:p w:rsidR="00256087" w:rsidRPr="00256087" w:rsidRDefault="004E641A" w:rsidP="00256087">
            <w:pPr>
              <w:jc w:val="center"/>
              <w:rPr>
                <w:rFonts w:ascii="Arial" w:hAnsi="Arial" w:cs="Arial"/>
                <w:bCs/>
                <w:sz w:val="20"/>
                <w:szCs w:val="20"/>
              </w:rPr>
            </w:pPr>
            <w:r>
              <w:rPr>
                <w:rFonts w:ascii="Arial" w:hAnsi="Arial" w:cs="Arial"/>
                <w:bCs/>
                <w:sz w:val="20"/>
                <w:szCs w:val="20"/>
              </w:rPr>
              <w:t>11</w:t>
            </w:r>
          </w:p>
        </w:tc>
        <w:tc>
          <w:tcPr>
            <w:tcW w:w="944" w:type="dxa"/>
            <w:vAlign w:val="center"/>
          </w:tcPr>
          <w:p w:rsidR="00256087" w:rsidRPr="00256087" w:rsidRDefault="004E641A" w:rsidP="00256087">
            <w:pPr>
              <w:jc w:val="center"/>
              <w:rPr>
                <w:rFonts w:ascii="Arial" w:hAnsi="Arial" w:cs="Arial"/>
                <w:bCs/>
                <w:sz w:val="20"/>
                <w:szCs w:val="20"/>
              </w:rPr>
            </w:pPr>
            <w:r>
              <w:rPr>
                <w:rFonts w:ascii="Arial" w:hAnsi="Arial" w:cs="Arial"/>
                <w:bCs/>
                <w:sz w:val="20"/>
                <w:szCs w:val="20"/>
              </w:rPr>
              <w:t>2</w:t>
            </w:r>
          </w:p>
        </w:tc>
        <w:tc>
          <w:tcPr>
            <w:tcW w:w="944" w:type="dxa"/>
            <w:vAlign w:val="center"/>
          </w:tcPr>
          <w:p w:rsidR="00256087" w:rsidRPr="00256087" w:rsidRDefault="00256087" w:rsidP="00256087">
            <w:pPr>
              <w:jc w:val="center"/>
              <w:rPr>
                <w:rFonts w:ascii="Arial" w:hAnsi="Arial" w:cs="Arial"/>
                <w:bCs/>
                <w:sz w:val="20"/>
                <w:szCs w:val="20"/>
              </w:rPr>
            </w:pPr>
          </w:p>
        </w:tc>
        <w:tc>
          <w:tcPr>
            <w:tcW w:w="944" w:type="dxa"/>
            <w:vAlign w:val="center"/>
          </w:tcPr>
          <w:p w:rsidR="00256087" w:rsidRPr="00256087" w:rsidRDefault="004E641A" w:rsidP="00256087">
            <w:pPr>
              <w:jc w:val="center"/>
              <w:rPr>
                <w:rFonts w:ascii="Arial" w:hAnsi="Arial" w:cs="Arial"/>
                <w:bCs/>
                <w:sz w:val="20"/>
                <w:szCs w:val="20"/>
              </w:rPr>
            </w:pPr>
            <w:r>
              <w:rPr>
                <w:rFonts w:ascii="Arial" w:hAnsi="Arial" w:cs="Arial"/>
                <w:bCs/>
                <w:sz w:val="20"/>
                <w:szCs w:val="20"/>
              </w:rPr>
              <w:t>30</w:t>
            </w:r>
          </w:p>
        </w:tc>
      </w:tr>
      <w:tr w:rsidR="00256087" w:rsidRPr="00256087" w:rsidTr="00256087">
        <w:tc>
          <w:tcPr>
            <w:tcW w:w="943" w:type="dxa"/>
            <w:vAlign w:val="center"/>
          </w:tcPr>
          <w:p w:rsidR="00256087" w:rsidRPr="00256087" w:rsidRDefault="00256087" w:rsidP="00256087">
            <w:pPr>
              <w:jc w:val="center"/>
              <w:rPr>
                <w:rFonts w:ascii="Arial" w:hAnsi="Arial" w:cs="Arial"/>
                <w:b/>
                <w:bCs/>
                <w:sz w:val="20"/>
                <w:szCs w:val="20"/>
              </w:rPr>
            </w:pPr>
            <w:r w:rsidRPr="00256087">
              <w:rPr>
                <w:rFonts w:ascii="Arial" w:hAnsi="Arial" w:cs="Arial"/>
                <w:b/>
                <w:bCs/>
                <w:sz w:val="20"/>
                <w:szCs w:val="20"/>
              </w:rPr>
              <w:t>Risco Baixo</w:t>
            </w:r>
          </w:p>
        </w:tc>
        <w:tc>
          <w:tcPr>
            <w:tcW w:w="943" w:type="dxa"/>
            <w:vAlign w:val="center"/>
          </w:tcPr>
          <w:p w:rsidR="00256087" w:rsidRPr="00256087" w:rsidRDefault="004E641A" w:rsidP="00256087">
            <w:pPr>
              <w:jc w:val="center"/>
              <w:rPr>
                <w:rFonts w:ascii="Arial" w:hAnsi="Arial" w:cs="Arial"/>
                <w:bCs/>
                <w:sz w:val="20"/>
                <w:szCs w:val="20"/>
              </w:rPr>
            </w:pPr>
            <w:r>
              <w:rPr>
                <w:rFonts w:ascii="Arial" w:hAnsi="Arial" w:cs="Arial"/>
                <w:bCs/>
                <w:sz w:val="20"/>
                <w:szCs w:val="20"/>
              </w:rPr>
              <w:t>5</w:t>
            </w:r>
          </w:p>
        </w:tc>
        <w:tc>
          <w:tcPr>
            <w:tcW w:w="944" w:type="dxa"/>
            <w:vAlign w:val="center"/>
          </w:tcPr>
          <w:p w:rsidR="00256087" w:rsidRPr="00256087" w:rsidRDefault="004E641A" w:rsidP="00256087">
            <w:pPr>
              <w:jc w:val="center"/>
              <w:rPr>
                <w:rFonts w:ascii="Arial" w:hAnsi="Arial" w:cs="Arial"/>
                <w:bCs/>
                <w:sz w:val="20"/>
                <w:szCs w:val="20"/>
              </w:rPr>
            </w:pPr>
            <w:r>
              <w:rPr>
                <w:rFonts w:ascii="Arial" w:hAnsi="Arial" w:cs="Arial"/>
                <w:bCs/>
                <w:sz w:val="20"/>
                <w:szCs w:val="20"/>
              </w:rPr>
              <w:t>7</w:t>
            </w:r>
          </w:p>
        </w:tc>
        <w:tc>
          <w:tcPr>
            <w:tcW w:w="944" w:type="dxa"/>
            <w:vAlign w:val="center"/>
          </w:tcPr>
          <w:p w:rsidR="00256087" w:rsidRPr="00256087" w:rsidRDefault="004E641A" w:rsidP="00256087">
            <w:pPr>
              <w:jc w:val="center"/>
              <w:rPr>
                <w:rFonts w:ascii="Arial" w:hAnsi="Arial" w:cs="Arial"/>
                <w:bCs/>
                <w:sz w:val="20"/>
                <w:szCs w:val="20"/>
              </w:rPr>
            </w:pPr>
            <w:r>
              <w:rPr>
                <w:rFonts w:ascii="Arial" w:hAnsi="Arial" w:cs="Arial"/>
                <w:bCs/>
                <w:sz w:val="20"/>
                <w:szCs w:val="20"/>
              </w:rPr>
              <w:t>1</w:t>
            </w:r>
          </w:p>
        </w:tc>
        <w:tc>
          <w:tcPr>
            <w:tcW w:w="944" w:type="dxa"/>
            <w:vAlign w:val="center"/>
          </w:tcPr>
          <w:p w:rsidR="00256087" w:rsidRPr="00256087" w:rsidRDefault="004E641A" w:rsidP="00256087">
            <w:pPr>
              <w:jc w:val="center"/>
              <w:rPr>
                <w:rFonts w:ascii="Arial" w:hAnsi="Arial" w:cs="Arial"/>
                <w:bCs/>
                <w:sz w:val="20"/>
                <w:szCs w:val="20"/>
              </w:rPr>
            </w:pPr>
            <w:r>
              <w:rPr>
                <w:rFonts w:ascii="Arial" w:hAnsi="Arial" w:cs="Arial"/>
                <w:bCs/>
                <w:sz w:val="20"/>
                <w:szCs w:val="20"/>
              </w:rPr>
              <w:t>1</w:t>
            </w:r>
          </w:p>
        </w:tc>
        <w:tc>
          <w:tcPr>
            <w:tcW w:w="944" w:type="dxa"/>
            <w:vAlign w:val="center"/>
          </w:tcPr>
          <w:p w:rsidR="00256087" w:rsidRPr="00256087" w:rsidRDefault="004E641A" w:rsidP="00256087">
            <w:pPr>
              <w:jc w:val="center"/>
              <w:rPr>
                <w:rFonts w:ascii="Arial" w:hAnsi="Arial" w:cs="Arial"/>
                <w:bCs/>
                <w:sz w:val="20"/>
                <w:szCs w:val="20"/>
              </w:rPr>
            </w:pPr>
            <w:r>
              <w:rPr>
                <w:rFonts w:ascii="Arial" w:hAnsi="Arial" w:cs="Arial"/>
                <w:bCs/>
                <w:sz w:val="20"/>
                <w:szCs w:val="20"/>
              </w:rPr>
              <w:t>5</w:t>
            </w:r>
          </w:p>
        </w:tc>
        <w:tc>
          <w:tcPr>
            <w:tcW w:w="944" w:type="dxa"/>
            <w:vAlign w:val="center"/>
          </w:tcPr>
          <w:p w:rsidR="00256087" w:rsidRPr="00256087" w:rsidRDefault="004E641A" w:rsidP="00256087">
            <w:pPr>
              <w:jc w:val="center"/>
              <w:rPr>
                <w:rFonts w:ascii="Arial" w:hAnsi="Arial" w:cs="Arial"/>
                <w:bCs/>
                <w:sz w:val="20"/>
                <w:szCs w:val="20"/>
              </w:rPr>
            </w:pPr>
            <w:r>
              <w:rPr>
                <w:rFonts w:ascii="Arial" w:hAnsi="Arial" w:cs="Arial"/>
                <w:bCs/>
                <w:sz w:val="20"/>
                <w:szCs w:val="20"/>
              </w:rPr>
              <w:t>8</w:t>
            </w:r>
          </w:p>
        </w:tc>
        <w:tc>
          <w:tcPr>
            <w:tcW w:w="944" w:type="dxa"/>
            <w:vAlign w:val="center"/>
          </w:tcPr>
          <w:p w:rsidR="00256087" w:rsidRPr="00256087" w:rsidRDefault="004E641A" w:rsidP="00256087">
            <w:pPr>
              <w:jc w:val="center"/>
              <w:rPr>
                <w:rFonts w:ascii="Arial" w:hAnsi="Arial" w:cs="Arial"/>
                <w:bCs/>
                <w:sz w:val="20"/>
                <w:szCs w:val="20"/>
              </w:rPr>
            </w:pPr>
            <w:r>
              <w:rPr>
                <w:rFonts w:ascii="Arial" w:hAnsi="Arial" w:cs="Arial"/>
                <w:bCs/>
                <w:sz w:val="20"/>
                <w:szCs w:val="20"/>
              </w:rPr>
              <w:t>4</w:t>
            </w:r>
          </w:p>
        </w:tc>
        <w:tc>
          <w:tcPr>
            <w:tcW w:w="944" w:type="dxa"/>
            <w:vAlign w:val="center"/>
          </w:tcPr>
          <w:p w:rsidR="00256087" w:rsidRPr="00256087" w:rsidRDefault="004E641A" w:rsidP="00256087">
            <w:pPr>
              <w:jc w:val="center"/>
              <w:rPr>
                <w:rFonts w:ascii="Arial" w:hAnsi="Arial" w:cs="Arial"/>
                <w:bCs/>
                <w:sz w:val="20"/>
                <w:szCs w:val="20"/>
              </w:rPr>
            </w:pPr>
            <w:r>
              <w:rPr>
                <w:rFonts w:ascii="Arial" w:hAnsi="Arial" w:cs="Arial"/>
                <w:bCs/>
                <w:sz w:val="20"/>
                <w:szCs w:val="20"/>
              </w:rPr>
              <w:t>31</w:t>
            </w:r>
          </w:p>
        </w:tc>
      </w:tr>
      <w:tr w:rsidR="00256087" w:rsidRPr="00256087" w:rsidTr="00256087">
        <w:tc>
          <w:tcPr>
            <w:tcW w:w="943" w:type="dxa"/>
            <w:vAlign w:val="center"/>
          </w:tcPr>
          <w:p w:rsidR="00256087" w:rsidRPr="00256087" w:rsidRDefault="00256087" w:rsidP="00256087">
            <w:pPr>
              <w:jc w:val="center"/>
              <w:rPr>
                <w:rFonts w:ascii="Arial" w:hAnsi="Arial" w:cs="Arial"/>
                <w:b/>
                <w:bCs/>
                <w:sz w:val="20"/>
                <w:szCs w:val="20"/>
              </w:rPr>
            </w:pPr>
            <w:r w:rsidRPr="00256087">
              <w:rPr>
                <w:rFonts w:ascii="Arial" w:hAnsi="Arial" w:cs="Arial"/>
                <w:b/>
                <w:bCs/>
                <w:sz w:val="20"/>
                <w:szCs w:val="20"/>
              </w:rPr>
              <w:t>Total</w:t>
            </w:r>
            <w:r w:rsidR="004E641A">
              <w:rPr>
                <w:rFonts w:ascii="Arial" w:hAnsi="Arial" w:cs="Arial"/>
                <w:b/>
                <w:bCs/>
                <w:sz w:val="20"/>
                <w:szCs w:val="20"/>
              </w:rPr>
              <w:t xml:space="preserve"> células</w:t>
            </w:r>
          </w:p>
        </w:tc>
        <w:tc>
          <w:tcPr>
            <w:tcW w:w="943" w:type="dxa"/>
            <w:vAlign w:val="center"/>
          </w:tcPr>
          <w:p w:rsidR="00256087" w:rsidRPr="00256087" w:rsidRDefault="004E641A" w:rsidP="00256087">
            <w:pPr>
              <w:jc w:val="center"/>
              <w:rPr>
                <w:rFonts w:ascii="Arial" w:hAnsi="Arial" w:cs="Arial"/>
                <w:bCs/>
                <w:sz w:val="20"/>
                <w:szCs w:val="20"/>
              </w:rPr>
            </w:pPr>
            <w:r>
              <w:rPr>
                <w:rFonts w:ascii="Arial" w:hAnsi="Arial" w:cs="Arial"/>
                <w:bCs/>
                <w:sz w:val="20"/>
                <w:szCs w:val="20"/>
              </w:rPr>
              <w:t>15</w:t>
            </w:r>
          </w:p>
        </w:tc>
        <w:tc>
          <w:tcPr>
            <w:tcW w:w="944" w:type="dxa"/>
            <w:vAlign w:val="center"/>
          </w:tcPr>
          <w:p w:rsidR="00256087" w:rsidRPr="00256087" w:rsidRDefault="004E641A" w:rsidP="00256087">
            <w:pPr>
              <w:jc w:val="center"/>
              <w:rPr>
                <w:rFonts w:ascii="Arial" w:hAnsi="Arial" w:cs="Arial"/>
                <w:bCs/>
                <w:sz w:val="20"/>
                <w:szCs w:val="20"/>
              </w:rPr>
            </w:pPr>
            <w:r>
              <w:rPr>
                <w:rFonts w:ascii="Arial" w:hAnsi="Arial" w:cs="Arial"/>
                <w:bCs/>
                <w:sz w:val="20"/>
                <w:szCs w:val="20"/>
              </w:rPr>
              <w:t>11</w:t>
            </w:r>
          </w:p>
        </w:tc>
        <w:tc>
          <w:tcPr>
            <w:tcW w:w="944" w:type="dxa"/>
            <w:vAlign w:val="center"/>
          </w:tcPr>
          <w:p w:rsidR="00256087" w:rsidRPr="00256087" w:rsidRDefault="004E641A" w:rsidP="00256087">
            <w:pPr>
              <w:jc w:val="center"/>
              <w:rPr>
                <w:rFonts w:ascii="Arial" w:hAnsi="Arial" w:cs="Arial"/>
                <w:bCs/>
                <w:sz w:val="20"/>
                <w:szCs w:val="20"/>
              </w:rPr>
            </w:pPr>
            <w:r>
              <w:rPr>
                <w:rFonts w:ascii="Arial" w:hAnsi="Arial" w:cs="Arial"/>
                <w:bCs/>
                <w:sz w:val="20"/>
                <w:szCs w:val="20"/>
              </w:rPr>
              <w:t>4</w:t>
            </w:r>
          </w:p>
        </w:tc>
        <w:tc>
          <w:tcPr>
            <w:tcW w:w="944" w:type="dxa"/>
            <w:vAlign w:val="center"/>
          </w:tcPr>
          <w:p w:rsidR="00256087" w:rsidRPr="00256087" w:rsidRDefault="004E641A" w:rsidP="00256087">
            <w:pPr>
              <w:jc w:val="center"/>
              <w:rPr>
                <w:rFonts w:ascii="Arial" w:hAnsi="Arial" w:cs="Arial"/>
                <w:bCs/>
                <w:sz w:val="20"/>
                <w:szCs w:val="20"/>
              </w:rPr>
            </w:pPr>
            <w:r>
              <w:rPr>
                <w:rFonts w:ascii="Arial" w:hAnsi="Arial" w:cs="Arial"/>
                <w:bCs/>
                <w:sz w:val="20"/>
                <w:szCs w:val="20"/>
              </w:rPr>
              <w:t>2</w:t>
            </w:r>
          </w:p>
        </w:tc>
        <w:tc>
          <w:tcPr>
            <w:tcW w:w="944" w:type="dxa"/>
            <w:vAlign w:val="center"/>
          </w:tcPr>
          <w:p w:rsidR="00256087" w:rsidRPr="00256087" w:rsidRDefault="004E641A" w:rsidP="00256087">
            <w:pPr>
              <w:jc w:val="center"/>
              <w:rPr>
                <w:rFonts w:ascii="Arial" w:hAnsi="Arial" w:cs="Arial"/>
                <w:bCs/>
                <w:sz w:val="20"/>
                <w:szCs w:val="20"/>
              </w:rPr>
            </w:pPr>
            <w:r>
              <w:rPr>
                <w:rFonts w:ascii="Arial" w:hAnsi="Arial" w:cs="Arial"/>
                <w:bCs/>
                <w:sz w:val="20"/>
                <w:szCs w:val="20"/>
              </w:rPr>
              <w:t>16</w:t>
            </w:r>
          </w:p>
        </w:tc>
        <w:tc>
          <w:tcPr>
            <w:tcW w:w="944" w:type="dxa"/>
            <w:vAlign w:val="center"/>
          </w:tcPr>
          <w:p w:rsidR="00256087" w:rsidRPr="00256087" w:rsidRDefault="004E641A" w:rsidP="00256087">
            <w:pPr>
              <w:jc w:val="center"/>
              <w:rPr>
                <w:rFonts w:ascii="Arial" w:hAnsi="Arial" w:cs="Arial"/>
                <w:bCs/>
                <w:sz w:val="20"/>
                <w:szCs w:val="20"/>
              </w:rPr>
            </w:pPr>
            <w:r>
              <w:rPr>
                <w:rFonts w:ascii="Arial" w:hAnsi="Arial" w:cs="Arial"/>
                <w:bCs/>
                <w:sz w:val="20"/>
                <w:szCs w:val="20"/>
              </w:rPr>
              <w:t>10</w:t>
            </w:r>
          </w:p>
        </w:tc>
        <w:tc>
          <w:tcPr>
            <w:tcW w:w="944" w:type="dxa"/>
            <w:vAlign w:val="center"/>
          </w:tcPr>
          <w:p w:rsidR="00256087" w:rsidRPr="00256087" w:rsidRDefault="004E641A" w:rsidP="00256087">
            <w:pPr>
              <w:jc w:val="center"/>
              <w:rPr>
                <w:rFonts w:ascii="Arial" w:hAnsi="Arial" w:cs="Arial"/>
                <w:bCs/>
                <w:sz w:val="20"/>
                <w:szCs w:val="20"/>
              </w:rPr>
            </w:pPr>
            <w:r>
              <w:rPr>
                <w:rFonts w:ascii="Arial" w:hAnsi="Arial" w:cs="Arial"/>
                <w:bCs/>
                <w:sz w:val="20"/>
                <w:szCs w:val="20"/>
              </w:rPr>
              <w:t>4</w:t>
            </w:r>
          </w:p>
        </w:tc>
        <w:tc>
          <w:tcPr>
            <w:tcW w:w="944" w:type="dxa"/>
            <w:vAlign w:val="center"/>
          </w:tcPr>
          <w:p w:rsidR="00256087" w:rsidRPr="00256087" w:rsidRDefault="004E641A" w:rsidP="00256087">
            <w:pPr>
              <w:jc w:val="center"/>
              <w:rPr>
                <w:rFonts w:ascii="Arial" w:hAnsi="Arial" w:cs="Arial"/>
                <w:bCs/>
                <w:sz w:val="20"/>
                <w:szCs w:val="20"/>
              </w:rPr>
            </w:pPr>
            <w:r>
              <w:rPr>
                <w:rFonts w:ascii="Arial" w:hAnsi="Arial" w:cs="Arial"/>
                <w:bCs/>
                <w:sz w:val="20"/>
                <w:szCs w:val="20"/>
              </w:rPr>
              <w:t>62</w:t>
            </w:r>
          </w:p>
        </w:tc>
      </w:tr>
    </w:tbl>
    <w:p w:rsidR="00256087" w:rsidRDefault="004E641A" w:rsidP="004F0392">
      <w:pPr>
        <w:jc w:val="both"/>
        <w:rPr>
          <w:rFonts w:ascii="Arial" w:hAnsi="Arial" w:cs="Arial"/>
          <w:bCs/>
        </w:rPr>
      </w:pPr>
      <w:r w:rsidRPr="004E641A">
        <w:rPr>
          <w:rFonts w:ascii="Arial" w:hAnsi="Arial" w:cs="Arial"/>
          <w:b/>
          <w:bCs/>
        </w:rPr>
        <w:t xml:space="preserve">Tabela 2: </w:t>
      </w:r>
      <w:r w:rsidRPr="004E641A">
        <w:rPr>
          <w:rFonts w:ascii="Arial" w:hAnsi="Arial" w:cs="Arial"/>
          <w:bCs/>
        </w:rPr>
        <w:t>Índice de risco potencial de enchentes para o ano de 2010. Elaboração pelo autor</w:t>
      </w:r>
    </w:p>
    <w:p w:rsidR="004E641A" w:rsidRPr="00C40267" w:rsidRDefault="00C40267" w:rsidP="00C40267">
      <w:pPr>
        <w:spacing w:line="360" w:lineRule="auto"/>
        <w:jc w:val="both"/>
        <w:rPr>
          <w:rFonts w:ascii="Arial" w:hAnsi="Arial" w:cs="Arial"/>
          <w:bCs/>
          <w:sz w:val="24"/>
          <w:szCs w:val="24"/>
        </w:rPr>
      </w:pPr>
      <w:r w:rsidRPr="00C40267">
        <w:rPr>
          <w:rFonts w:ascii="Arial" w:hAnsi="Arial" w:cs="Arial"/>
          <w:bCs/>
          <w:sz w:val="24"/>
          <w:szCs w:val="24"/>
        </w:rPr>
        <w:tab/>
        <w:t>Pela tabela é possível concluir que existem mais pontos no ABC com risco potencial de enchentes em Santo André e Mauá.</w:t>
      </w:r>
      <w:r w:rsidR="00AB592A">
        <w:rPr>
          <w:rFonts w:ascii="Arial" w:hAnsi="Arial" w:cs="Arial"/>
          <w:bCs/>
          <w:sz w:val="24"/>
          <w:szCs w:val="24"/>
        </w:rPr>
        <w:t xml:space="preserve"> No entanto, a quantidade de registros de enchentes não parece ser tão relevante na região, com o registo de apenas uma área na região com alto risco de enchente como desastre no ano de 2010.</w:t>
      </w:r>
      <w:r w:rsidRPr="00C40267">
        <w:rPr>
          <w:rFonts w:ascii="Arial" w:hAnsi="Arial" w:cs="Arial"/>
          <w:bCs/>
          <w:sz w:val="24"/>
          <w:szCs w:val="24"/>
        </w:rPr>
        <w:t xml:space="preserve"> </w:t>
      </w:r>
      <w:r w:rsidR="00752D39">
        <w:rPr>
          <w:rFonts w:ascii="Arial" w:hAnsi="Arial" w:cs="Arial"/>
          <w:bCs/>
          <w:sz w:val="24"/>
          <w:szCs w:val="24"/>
        </w:rPr>
        <w:t xml:space="preserve">Para verificar a validade dessa conclusão é necessário consultar o mapa com os registros do Índice de risco potencial de enchentes para o ano de 2010 </w:t>
      </w:r>
      <w:proofErr w:type="spellStart"/>
      <w:r w:rsidR="00752D39">
        <w:rPr>
          <w:rFonts w:ascii="Arial" w:hAnsi="Arial" w:cs="Arial"/>
          <w:bCs/>
          <w:sz w:val="24"/>
          <w:szCs w:val="24"/>
        </w:rPr>
        <w:t>espacializado</w:t>
      </w:r>
      <w:proofErr w:type="spellEnd"/>
      <w:r w:rsidRPr="00C40267">
        <w:rPr>
          <w:rFonts w:ascii="Arial" w:hAnsi="Arial" w:cs="Arial"/>
          <w:bCs/>
          <w:sz w:val="24"/>
          <w:szCs w:val="24"/>
        </w:rPr>
        <w:t xml:space="preserve"> (figura 3)</w:t>
      </w:r>
      <w:r w:rsidR="00752D39">
        <w:rPr>
          <w:rFonts w:ascii="Arial" w:hAnsi="Arial" w:cs="Arial"/>
          <w:bCs/>
          <w:sz w:val="24"/>
          <w:szCs w:val="24"/>
        </w:rPr>
        <w:t>:</w:t>
      </w:r>
    </w:p>
    <w:p w:rsidR="00C40267" w:rsidRPr="004E641A" w:rsidRDefault="00C40267" w:rsidP="004F0392">
      <w:pPr>
        <w:jc w:val="both"/>
        <w:rPr>
          <w:rFonts w:ascii="Arial" w:hAnsi="Arial" w:cs="Arial"/>
          <w:b/>
          <w:bCs/>
        </w:rPr>
      </w:pPr>
      <w:r>
        <w:rPr>
          <w:rFonts w:ascii="Arial" w:hAnsi="Arial" w:cs="Arial"/>
          <w:b/>
          <w:bCs/>
          <w:noProof/>
          <w:lang w:eastAsia="pt-BR"/>
        </w:rPr>
        <w:lastRenderedPageBreak/>
        <w:drawing>
          <wp:inline distT="0" distB="0" distL="0" distR="0">
            <wp:extent cx="5400040" cy="3818676"/>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chentes.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00040" cy="3818676"/>
                    </a:xfrm>
                    <a:prstGeom prst="rect">
                      <a:avLst/>
                    </a:prstGeom>
                  </pic:spPr>
                </pic:pic>
              </a:graphicData>
            </a:graphic>
          </wp:inline>
        </w:drawing>
      </w:r>
    </w:p>
    <w:p w:rsidR="00C40267" w:rsidRDefault="00C40267" w:rsidP="004F0392">
      <w:pPr>
        <w:jc w:val="both"/>
        <w:rPr>
          <w:rFonts w:ascii="Arial" w:hAnsi="Arial" w:cs="Arial"/>
          <w:bCs/>
        </w:rPr>
      </w:pPr>
      <w:r w:rsidRPr="00C40267">
        <w:rPr>
          <w:rFonts w:ascii="Arial" w:hAnsi="Arial" w:cs="Arial"/>
          <w:b/>
          <w:bCs/>
        </w:rPr>
        <w:t xml:space="preserve">Figura 3: </w:t>
      </w:r>
      <w:r w:rsidRPr="00C40267">
        <w:rPr>
          <w:rFonts w:ascii="Arial" w:hAnsi="Arial" w:cs="Arial"/>
          <w:bCs/>
        </w:rPr>
        <w:t xml:space="preserve">mapa com o </w:t>
      </w:r>
      <w:r w:rsidRPr="00C40267">
        <w:rPr>
          <w:rFonts w:ascii="Arial" w:hAnsi="Arial" w:cs="Arial"/>
          <w:bCs/>
        </w:rPr>
        <w:t xml:space="preserve">Índice de risco potencial de enchentes </w:t>
      </w:r>
      <w:r w:rsidRPr="00C40267">
        <w:rPr>
          <w:rFonts w:ascii="Arial" w:hAnsi="Arial" w:cs="Arial"/>
          <w:bCs/>
        </w:rPr>
        <w:t>para o ABC Paulista no ano de 2010 (elaborado pelo autor)</w:t>
      </w:r>
    </w:p>
    <w:p w:rsidR="00752D39" w:rsidRPr="00752D39" w:rsidRDefault="00752D39" w:rsidP="00752D39">
      <w:pPr>
        <w:spacing w:line="360" w:lineRule="auto"/>
        <w:jc w:val="both"/>
        <w:rPr>
          <w:rFonts w:ascii="Arial" w:hAnsi="Arial" w:cs="Arial"/>
          <w:bCs/>
          <w:sz w:val="24"/>
          <w:szCs w:val="24"/>
        </w:rPr>
      </w:pPr>
      <w:r>
        <w:rPr>
          <w:rFonts w:ascii="Arial" w:hAnsi="Arial" w:cs="Arial"/>
          <w:bCs/>
        </w:rPr>
        <w:tab/>
      </w:r>
      <w:r>
        <w:rPr>
          <w:rFonts w:ascii="Arial" w:hAnsi="Arial" w:cs="Arial"/>
          <w:bCs/>
          <w:sz w:val="24"/>
          <w:szCs w:val="24"/>
        </w:rPr>
        <w:t>O mapa mostra que o registro de enchentes na região é relativamente bem espalhado pelos municípios, com destaque para Santo André, Mauá e Ribeirão Pires.</w:t>
      </w:r>
    </w:p>
    <w:p w:rsidR="00256087" w:rsidRDefault="00256087" w:rsidP="004F0392">
      <w:pPr>
        <w:jc w:val="both"/>
        <w:rPr>
          <w:rFonts w:ascii="Arial" w:hAnsi="Arial" w:cs="Arial"/>
          <w:b/>
          <w:bCs/>
          <w:sz w:val="24"/>
          <w:szCs w:val="24"/>
        </w:rPr>
      </w:pPr>
      <w:r>
        <w:rPr>
          <w:rFonts w:ascii="Arial" w:hAnsi="Arial" w:cs="Arial"/>
          <w:b/>
          <w:bCs/>
          <w:sz w:val="24"/>
          <w:szCs w:val="24"/>
        </w:rPr>
        <w:t>Alagamentos</w:t>
      </w:r>
    </w:p>
    <w:p w:rsidR="00EB75D9" w:rsidRPr="004E641A" w:rsidRDefault="00EB75D9" w:rsidP="00EB75D9">
      <w:pPr>
        <w:spacing w:line="360" w:lineRule="auto"/>
        <w:jc w:val="both"/>
        <w:rPr>
          <w:rFonts w:ascii="Arial" w:hAnsi="Arial" w:cs="Arial"/>
          <w:bCs/>
          <w:sz w:val="24"/>
          <w:szCs w:val="24"/>
        </w:rPr>
      </w:pPr>
      <w:r>
        <w:rPr>
          <w:rFonts w:ascii="Arial" w:hAnsi="Arial" w:cs="Arial"/>
          <w:b/>
          <w:bCs/>
          <w:sz w:val="24"/>
          <w:szCs w:val="24"/>
        </w:rPr>
        <w:tab/>
      </w:r>
      <w:r>
        <w:rPr>
          <w:rFonts w:ascii="Arial" w:hAnsi="Arial" w:cs="Arial"/>
          <w:bCs/>
          <w:sz w:val="24"/>
          <w:szCs w:val="24"/>
        </w:rPr>
        <w:t>No caso dos alagamentos, também é</w:t>
      </w:r>
      <w:r w:rsidRPr="004E641A">
        <w:rPr>
          <w:rFonts w:ascii="Arial" w:hAnsi="Arial" w:cs="Arial"/>
          <w:bCs/>
          <w:sz w:val="24"/>
          <w:szCs w:val="24"/>
        </w:rPr>
        <w:t xml:space="preserve"> possível verificar</w:t>
      </w:r>
      <w:r>
        <w:rPr>
          <w:rFonts w:ascii="Arial" w:hAnsi="Arial" w:cs="Arial"/>
          <w:bCs/>
          <w:sz w:val="24"/>
          <w:szCs w:val="24"/>
        </w:rPr>
        <w:t xml:space="preserve"> (tabela </w:t>
      </w:r>
      <w:r>
        <w:rPr>
          <w:rFonts w:ascii="Arial" w:hAnsi="Arial" w:cs="Arial"/>
          <w:bCs/>
          <w:sz w:val="24"/>
          <w:szCs w:val="24"/>
        </w:rPr>
        <w:t>3</w:t>
      </w:r>
      <w:r>
        <w:rPr>
          <w:rFonts w:ascii="Arial" w:hAnsi="Arial" w:cs="Arial"/>
          <w:bCs/>
          <w:sz w:val="24"/>
          <w:szCs w:val="24"/>
        </w:rPr>
        <w:t>)</w:t>
      </w:r>
      <w:r w:rsidRPr="004E641A">
        <w:rPr>
          <w:rFonts w:ascii="Arial" w:hAnsi="Arial" w:cs="Arial"/>
          <w:bCs/>
          <w:sz w:val="24"/>
          <w:szCs w:val="24"/>
        </w:rPr>
        <w:t xml:space="preserve"> quantas </w:t>
      </w:r>
      <w:r>
        <w:rPr>
          <w:rFonts w:ascii="Arial" w:hAnsi="Arial" w:cs="Arial"/>
          <w:bCs/>
          <w:sz w:val="24"/>
          <w:szCs w:val="24"/>
        </w:rPr>
        <w:t xml:space="preserve">células por município se enquadram dentro das definições para índice de risco potencial para </w:t>
      </w:r>
      <w:r>
        <w:rPr>
          <w:rFonts w:ascii="Arial" w:hAnsi="Arial" w:cs="Arial"/>
          <w:bCs/>
          <w:sz w:val="24"/>
          <w:szCs w:val="24"/>
        </w:rPr>
        <w:t>alagamentos</w:t>
      </w:r>
      <w:r>
        <w:rPr>
          <w:rFonts w:ascii="Arial" w:hAnsi="Arial" w:cs="Arial"/>
          <w:bCs/>
          <w:sz w:val="24"/>
          <w:szCs w:val="24"/>
        </w:rPr>
        <w:t>, considerando o coeficiente para o ano de 2010:</w:t>
      </w:r>
    </w:p>
    <w:tbl>
      <w:tblPr>
        <w:tblStyle w:val="Tabelacomgrade"/>
        <w:tblW w:w="0" w:type="auto"/>
        <w:tblLook w:val="04A0" w:firstRow="1" w:lastRow="0" w:firstColumn="1" w:lastColumn="0" w:noHBand="0" w:noVBand="1"/>
      </w:tblPr>
      <w:tblGrid>
        <w:gridCol w:w="915"/>
        <w:gridCol w:w="856"/>
        <w:gridCol w:w="1106"/>
        <w:gridCol w:w="1006"/>
        <w:gridCol w:w="1050"/>
        <w:gridCol w:w="818"/>
        <w:gridCol w:w="1017"/>
        <w:gridCol w:w="928"/>
        <w:gridCol w:w="798"/>
      </w:tblGrid>
      <w:tr w:rsidR="00EB75D9" w:rsidRPr="00256087" w:rsidTr="00EB75D9">
        <w:tc>
          <w:tcPr>
            <w:tcW w:w="915" w:type="dxa"/>
            <w:vAlign w:val="center"/>
          </w:tcPr>
          <w:p w:rsidR="00EB75D9" w:rsidRPr="00256087" w:rsidRDefault="00EB75D9" w:rsidP="00294B84">
            <w:pPr>
              <w:jc w:val="center"/>
              <w:rPr>
                <w:rFonts w:ascii="Arial" w:hAnsi="Arial" w:cs="Arial"/>
                <w:b/>
                <w:bCs/>
                <w:sz w:val="20"/>
                <w:szCs w:val="20"/>
              </w:rPr>
            </w:pPr>
          </w:p>
        </w:tc>
        <w:tc>
          <w:tcPr>
            <w:tcW w:w="856" w:type="dxa"/>
            <w:vAlign w:val="center"/>
          </w:tcPr>
          <w:p w:rsidR="00EB75D9" w:rsidRPr="00256087" w:rsidRDefault="00EB75D9" w:rsidP="00294B84">
            <w:pPr>
              <w:jc w:val="center"/>
              <w:rPr>
                <w:rFonts w:ascii="Arial" w:hAnsi="Arial" w:cs="Arial"/>
                <w:b/>
                <w:bCs/>
                <w:sz w:val="20"/>
                <w:szCs w:val="20"/>
              </w:rPr>
            </w:pPr>
            <w:r w:rsidRPr="00256087">
              <w:rPr>
                <w:rFonts w:ascii="Arial" w:hAnsi="Arial" w:cs="Arial"/>
                <w:b/>
                <w:bCs/>
                <w:sz w:val="20"/>
                <w:szCs w:val="20"/>
              </w:rPr>
              <w:t>Santo André</w:t>
            </w:r>
          </w:p>
        </w:tc>
        <w:tc>
          <w:tcPr>
            <w:tcW w:w="1106" w:type="dxa"/>
            <w:vAlign w:val="center"/>
          </w:tcPr>
          <w:p w:rsidR="00EB75D9" w:rsidRPr="00256087" w:rsidRDefault="00EB75D9" w:rsidP="00294B84">
            <w:pPr>
              <w:jc w:val="center"/>
              <w:rPr>
                <w:rFonts w:ascii="Arial" w:hAnsi="Arial" w:cs="Arial"/>
                <w:b/>
                <w:bCs/>
                <w:sz w:val="20"/>
                <w:szCs w:val="20"/>
              </w:rPr>
            </w:pPr>
            <w:r w:rsidRPr="00256087">
              <w:rPr>
                <w:rFonts w:ascii="Arial" w:hAnsi="Arial" w:cs="Arial"/>
                <w:b/>
                <w:bCs/>
                <w:sz w:val="20"/>
                <w:szCs w:val="20"/>
              </w:rPr>
              <w:t>São Bernardo do Campo</w:t>
            </w:r>
          </w:p>
        </w:tc>
        <w:tc>
          <w:tcPr>
            <w:tcW w:w="1006" w:type="dxa"/>
            <w:vAlign w:val="center"/>
          </w:tcPr>
          <w:p w:rsidR="00EB75D9" w:rsidRPr="00256087" w:rsidRDefault="00EB75D9" w:rsidP="00294B84">
            <w:pPr>
              <w:jc w:val="center"/>
              <w:rPr>
                <w:rFonts w:ascii="Arial" w:hAnsi="Arial" w:cs="Arial"/>
                <w:b/>
                <w:bCs/>
                <w:sz w:val="20"/>
                <w:szCs w:val="20"/>
              </w:rPr>
            </w:pPr>
            <w:r w:rsidRPr="00256087">
              <w:rPr>
                <w:rFonts w:ascii="Arial" w:hAnsi="Arial" w:cs="Arial"/>
                <w:b/>
                <w:bCs/>
                <w:sz w:val="20"/>
                <w:szCs w:val="20"/>
              </w:rPr>
              <w:t>São Caetano do Sul</w:t>
            </w:r>
          </w:p>
        </w:tc>
        <w:tc>
          <w:tcPr>
            <w:tcW w:w="1050" w:type="dxa"/>
            <w:vAlign w:val="center"/>
          </w:tcPr>
          <w:p w:rsidR="00EB75D9" w:rsidRPr="00256087" w:rsidRDefault="00EB75D9" w:rsidP="00294B84">
            <w:pPr>
              <w:jc w:val="center"/>
              <w:rPr>
                <w:rFonts w:ascii="Arial" w:hAnsi="Arial" w:cs="Arial"/>
                <w:b/>
                <w:bCs/>
                <w:sz w:val="20"/>
                <w:szCs w:val="20"/>
              </w:rPr>
            </w:pPr>
            <w:r w:rsidRPr="00256087">
              <w:rPr>
                <w:rFonts w:ascii="Arial" w:hAnsi="Arial" w:cs="Arial"/>
                <w:b/>
                <w:bCs/>
                <w:sz w:val="20"/>
                <w:szCs w:val="20"/>
              </w:rPr>
              <w:t>Diadema</w:t>
            </w:r>
          </w:p>
        </w:tc>
        <w:tc>
          <w:tcPr>
            <w:tcW w:w="818" w:type="dxa"/>
            <w:vAlign w:val="center"/>
          </w:tcPr>
          <w:p w:rsidR="00EB75D9" w:rsidRPr="00256087" w:rsidRDefault="00EB75D9" w:rsidP="00294B84">
            <w:pPr>
              <w:jc w:val="center"/>
              <w:rPr>
                <w:rFonts w:ascii="Arial" w:hAnsi="Arial" w:cs="Arial"/>
                <w:b/>
                <w:bCs/>
                <w:sz w:val="20"/>
                <w:szCs w:val="20"/>
              </w:rPr>
            </w:pPr>
            <w:r w:rsidRPr="00256087">
              <w:rPr>
                <w:rFonts w:ascii="Arial" w:hAnsi="Arial" w:cs="Arial"/>
                <w:b/>
                <w:bCs/>
                <w:sz w:val="20"/>
                <w:szCs w:val="20"/>
              </w:rPr>
              <w:t>Mauá</w:t>
            </w:r>
          </w:p>
        </w:tc>
        <w:tc>
          <w:tcPr>
            <w:tcW w:w="1017" w:type="dxa"/>
            <w:vAlign w:val="center"/>
          </w:tcPr>
          <w:p w:rsidR="00EB75D9" w:rsidRPr="00256087" w:rsidRDefault="00EB75D9" w:rsidP="00294B84">
            <w:pPr>
              <w:jc w:val="center"/>
              <w:rPr>
                <w:rFonts w:ascii="Arial" w:hAnsi="Arial" w:cs="Arial"/>
                <w:b/>
                <w:bCs/>
                <w:sz w:val="20"/>
                <w:szCs w:val="20"/>
              </w:rPr>
            </w:pPr>
            <w:r w:rsidRPr="00256087">
              <w:rPr>
                <w:rFonts w:ascii="Arial" w:hAnsi="Arial" w:cs="Arial"/>
                <w:b/>
                <w:bCs/>
                <w:sz w:val="20"/>
                <w:szCs w:val="20"/>
              </w:rPr>
              <w:t>Ribeirão Pires</w:t>
            </w:r>
          </w:p>
        </w:tc>
        <w:tc>
          <w:tcPr>
            <w:tcW w:w="928" w:type="dxa"/>
            <w:vAlign w:val="center"/>
          </w:tcPr>
          <w:p w:rsidR="00EB75D9" w:rsidRPr="00256087" w:rsidRDefault="00EB75D9" w:rsidP="00294B84">
            <w:pPr>
              <w:jc w:val="center"/>
              <w:rPr>
                <w:rFonts w:ascii="Arial" w:hAnsi="Arial" w:cs="Arial"/>
                <w:b/>
                <w:bCs/>
                <w:sz w:val="20"/>
                <w:szCs w:val="20"/>
              </w:rPr>
            </w:pPr>
            <w:r w:rsidRPr="00256087">
              <w:rPr>
                <w:rFonts w:ascii="Arial" w:hAnsi="Arial" w:cs="Arial"/>
                <w:b/>
                <w:bCs/>
                <w:sz w:val="20"/>
                <w:szCs w:val="20"/>
              </w:rPr>
              <w:t>Rio Grande da Serra</w:t>
            </w:r>
          </w:p>
        </w:tc>
        <w:tc>
          <w:tcPr>
            <w:tcW w:w="798" w:type="dxa"/>
            <w:vAlign w:val="center"/>
          </w:tcPr>
          <w:p w:rsidR="00EB75D9" w:rsidRPr="00256087" w:rsidRDefault="00EB75D9" w:rsidP="00294B84">
            <w:pPr>
              <w:jc w:val="center"/>
              <w:rPr>
                <w:rFonts w:ascii="Arial" w:hAnsi="Arial" w:cs="Arial"/>
                <w:b/>
                <w:bCs/>
                <w:sz w:val="20"/>
                <w:szCs w:val="20"/>
              </w:rPr>
            </w:pPr>
            <w:r w:rsidRPr="00256087">
              <w:rPr>
                <w:rFonts w:ascii="Arial" w:hAnsi="Arial" w:cs="Arial"/>
                <w:b/>
                <w:bCs/>
                <w:sz w:val="20"/>
                <w:szCs w:val="20"/>
              </w:rPr>
              <w:t>Total</w:t>
            </w:r>
          </w:p>
        </w:tc>
      </w:tr>
      <w:tr w:rsidR="00EB75D9" w:rsidRPr="00256087" w:rsidTr="00EB75D9">
        <w:tc>
          <w:tcPr>
            <w:tcW w:w="915" w:type="dxa"/>
            <w:vAlign w:val="center"/>
          </w:tcPr>
          <w:p w:rsidR="00EB75D9" w:rsidRPr="00256087" w:rsidRDefault="00EB75D9" w:rsidP="00294B84">
            <w:pPr>
              <w:jc w:val="center"/>
              <w:rPr>
                <w:rFonts w:ascii="Arial" w:hAnsi="Arial" w:cs="Arial"/>
                <w:b/>
                <w:bCs/>
                <w:sz w:val="20"/>
                <w:szCs w:val="20"/>
              </w:rPr>
            </w:pPr>
            <w:r w:rsidRPr="00256087">
              <w:rPr>
                <w:rFonts w:ascii="Arial" w:hAnsi="Arial" w:cs="Arial"/>
                <w:b/>
                <w:bCs/>
                <w:sz w:val="20"/>
                <w:szCs w:val="20"/>
              </w:rPr>
              <w:t>Alto Risco</w:t>
            </w:r>
          </w:p>
        </w:tc>
        <w:tc>
          <w:tcPr>
            <w:tcW w:w="856" w:type="dxa"/>
            <w:vAlign w:val="center"/>
          </w:tcPr>
          <w:p w:rsidR="00EB75D9" w:rsidRPr="00256087" w:rsidRDefault="00EB75D9" w:rsidP="00294B84">
            <w:pPr>
              <w:jc w:val="center"/>
              <w:rPr>
                <w:rFonts w:ascii="Arial" w:hAnsi="Arial" w:cs="Arial"/>
                <w:bCs/>
                <w:sz w:val="20"/>
                <w:szCs w:val="20"/>
              </w:rPr>
            </w:pPr>
            <w:r>
              <w:rPr>
                <w:rFonts w:ascii="Arial" w:hAnsi="Arial" w:cs="Arial"/>
                <w:bCs/>
                <w:sz w:val="20"/>
                <w:szCs w:val="20"/>
              </w:rPr>
              <w:t>4</w:t>
            </w:r>
          </w:p>
        </w:tc>
        <w:tc>
          <w:tcPr>
            <w:tcW w:w="1106" w:type="dxa"/>
            <w:vAlign w:val="center"/>
          </w:tcPr>
          <w:p w:rsidR="00EB75D9" w:rsidRPr="00256087" w:rsidRDefault="00EB75D9" w:rsidP="00294B84">
            <w:pPr>
              <w:jc w:val="center"/>
              <w:rPr>
                <w:rFonts w:ascii="Arial" w:hAnsi="Arial" w:cs="Arial"/>
                <w:bCs/>
                <w:sz w:val="20"/>
                <w:szCs w:val="20"/>
              </w:rPr>
            </w:pPr>
            <w:r>
              <w:rPr>
                <w:rFonts w:ascii="Arial" w:hAnsi="Arial" w:cs="Arial"/>
                <w:bCs/>
                <w:sz w:val="20"/>
                <w:szCs w:val="20"/>
              </w:rPr>
              <w:t>21</w:t>
            </w:r>
          </w:p>
        </w:tc>
        <w:tc>
          <w:tcPr>
            <w:tcW w:w="1006" w:type="dxa"/>
            <w:vAlign w:val="center"/>
          </w:tcPr>
          <w:p w:rsidR="00EB75D9" w:rsidRPr="00256087" w:rsidRDefault="00EB75D9" w:rsidP="00294B84">
            <w:pPr>
              <w:jc w:val="center"/>
              <w:rPr>
                <w:rFonts w:ascii="Arial" w:hAnsi="Arial" w:cs="Arial"/>
                <w:bCs/>
                <w:sz w:val="20"/>
                <w:szCs w:val="20"/>
              </w:rPr>
            </w:pPr>
            <w:r>
              <w:rPr>
                <w:rFonts w:ascii="Arial" w:hAnsi="Arial" w:cs="Arial"/>
                <w:bCs/>
                <w:sz w:val="20"/>
                <w:szCs w:val="20"/>
              </w:rPr>
              <w:t>9</w:t>
            </w:r>
          </w:p>
        </w:tc>
        <w:tc>
          <w:tcPr>
            <w:tcW w:w="1050" w:type="dxa"/>
            <w:vAlign w:val="center"/>
          </w:tcPr>
          <w:p w:rsidR="00EB75D9" w:rsidRPr="00256087" w:rsidRDefault="00EB75D9" w:rsidP="00294B84">
            <w:pPr>
              <w:jc w:val="center"/>
              <w:rPr>
                <w:rFonts w:ascii="Arial" w:hAnsi="Arial" w:cs="Arial"/>
                <w:bCs/>
                <w:sz w:val="20"/>
                <w:szCs w:val="20"/>
              </w:rPr>
            </w:pPr>
            <w:r>
              <w:rPr>
                <w:rFonts w:ascii="Arial" w:hAnsi="Arial" w:cs="Arial"/>
                <w:bCs/>
                <w:sz w:val="20"/>
                <w:szCs w:val="20"/>
              </w:rPr>
              <w:t>2</w:t>
            </w:r>
          </w:p>
        </w:tc>
        <w:tc>
          <w:tcPr>
            <w:tcW w:w="818" w:type="dxa"/>
            <w:vAlign w:val="center"/>
          </w:tcPr>
          <w:p w:rsidR="00EB75D9" w:rsidRPr="00256087" w:rsidRDefault="00EB75D9" w:rsidP="00294B84">
            <w:pPr>
              <w:jc w:val="center"/>
              <w:rPr>
                <w:rFonts w:ascii="Arial" w:hAnsi="Arial" w:cs="Arial"/>
                <w:bCs/>
                <w:sz w:val="20"/>
                <w:szCs w:val="20"/>
              </w:rPr>
            </w:pPr>
            <w:r>
              <w:rPr>
                <w:rFonts w:ascii="Arial" w:hAnsi="Arial" w:cs="Arial"/>
                <w:bCs/>
                <w:sz w:val="20"/>
                <w:szCs w:val="20"/>
              </w:rPr>
              <w:t>3</w:t>
            </w:r>
          </w:p>
        </w:tc>
        <w:tc>
          <w:tcPr>
            <w:tcW w:w="1017" w:type="dxa"/>
            <w:vAlign w:val="center"/>
          </w:tcPr>
          <w:p w:rsidR="00EB75D9" w:rsidRPr="00256087" w:rsidRDefault="00EB75D9" w:rsidP="00294B84">
            <w:pPr>
              <w:jc w:val="center"/>
              <w:rPr>
                <w:rFonts w:ascii="Arial" w:hAnsi="Arial" w:cs="Arial"/>
                <w:bCs/>
                <w:sz w:val="20"/>
                <w:szCs w:val="20"/>
              </w:rPr>
            </w:pPr>
          </w:p>
        </w:tc>
        <w:tc>
          <w:tcPr>
            <w:tcW w:w="928" w:type="dxa"/>
            <w:vAlign w:val="center"/>
          </w:tcPr>
          <w:p w:rsidR="00EB75D9" w:rsidRPr="00256087" w:rsidRDefault="00EB75D9" w:rsidP="00294B84">
            <w:pPr>
              <w:jc w:val="center"/>
              <w:rPr>
                <w:rFonts w:ascii="Arial" w:hAnsi="Arial" w:cs="Arial"/>
                <w:bCs/>
                <w:sz w:val="20"/>
                <w:szCs w:val="20"/>
              </w:rPr>
            </w:pPr>
          </w:p>
        </w:tc>
        <w:tc>
          <w:tcPr>
            <w:tcW w:w="798" w:type="dxa"/>
            <w:vAlign w:val="center"/>
          </w:tcPr>
          <w:p w:rsidR="00EB75D9" w:rsidRPr="00256087" w:rsidRDefault="00EB75D9" w:rsidP="00294B84">
            <w:pPr>
              <w:jc w:val="center"/>
              <w:rPr>
                <w:rFonts w:ascii="Arial" w:hAnsi="Arial" w:cs="Arial"/>
                <w:bCs/>
                <w:sz w:val="20"/>
                <w:szCs w:val="20"/>
              </w:rPr>
            </w:pPr>
            <w:r>
              <w:rPr>
                <w:rFonts w:ascii="Arial" w:hAnsi="Arial" w:cs="Arial"/>
                <w:bCs/>
                <w:sz w:val="20"/>
                <w:szCs w:val="20"/>
              </w:rPr>
              <w:t>39</w:t>
            </w:r>
          </w:p>
        </w:tc>
      </w:tr>
      <w:tr w:rsidR="00EB75D9" w:rsidRPr="00256087" w:rsidTr="00EB75D9">
        <w:tc>
          <w:tcPr>
            <w:tcW w:w="915" w:type="dxa"/>
            <w:vAlign w:val="center"/>
          </w:tcPr>
          <w:p w:rsidR="00EB75D9" w:rsidRPr="00256087" w:rsidRDefault="00EB75D9" w:rsidP="00294B84">
            <w:pPr>
              <w:jc w:val="center"/>
              <w:rPr>
                <w:rFonts w:ascii="Arial" w:hAnsi="Arial" w:cs="Arial"/>
                <w:b/>
                <w:bCs/>
                <w:sz w:val="20"/>
                <w:szCs w:val="20"/>
              </w:rPr>
            </w:pPr>
            <w:r w:rsidRPr="00256087">
              <w:rPr>
                <w:rFonts w:ascii="Arial" w:hAnsi="Arial" w:cs="Arial"/>
                <w:b/>
                <w:bCs/>
                <w:sz w:val="20"/>
                <w:szCs w:val="20"/>
              </w:rPr>
              <w:t>Risco Médio</w:t>
            </w:r>
          </w:p>
        </w:tc>
        <w:tc>
          <w:tcPr>
            <w:tcW w:w="856" w:type="dxa"/>
            <w:vAlign w:val="center"/>
          </w:tcPr>
          <w:p w:rsidR="00EB75D9" w:rsidRPr="00256087" w:rsidRDefault="00EB75D9" w:rsidP="00294B84">
            <w:pPr>
              <w:jc w:val="center"/>
              <w:rPr>
                <w:rFonts w:ascii="Arial" w:hAnsi="Arial" w:cs="Arial"/>
                <w:bCs/>
                <w:sz w:val="20"/>
                <w:szCs w:val="20"/>
              </w:rPr>
            </w:pPr>
            <w:r>
              <w:rPr>
                <w:rFonts w:ascii="Arial" w:hAnsi="Arial" w:cs="Arial"/>
                <w:bCs/>
                <w:sz w:val="20"/>
                <w:szCs w:val="20"/>
              </w:rPr>
              <w:t>82</w:t>
            </w:r>
          </w:p>
        </w:tc>
        <w:tc>
          <w:tcPr>
            <w:tcW w:w="1106" w:type="dxa"/>
            <w:vAlign w:val="center"/>
          </w:tcPr>
          <w:p w:rsidR="00EB75D9" w:rsidRPr="00256087" w:rsidRDefault="00EB75D9" w:rsidP="00294B84">
            <w:pPr>
              <w:jc w:val="center"/>
              <w:rPr>
                <w:rFonts w:ascii="Arial" w:hAnsi="Arial" w:cs="Arial"/>
                <w:bCs/>
                <w:sz w:val="20"/>
                <w:szCs w:val="20"/>
              </w:rPr>
            </w:pPr>
            <w:r>
              <w:rPr>
                <w:rFonts w:ascii="Arial" w:hAnsi="Arial" w:cs="Arial"/>
                <w:bCs/>
                <w:sz w:val="20"/>
                <w:szCs w:val="20"/>
              </w:rPr>
              <w:t>184</w:t>
            </w:r>
          </w:p>
        </w:tc>
        <w:tc>
          <w:tcPr>
            <w:tcW w:w="1006" w:type="dxa"/>
            <w:vAlign w:val="center"/>
          </w:tcPr>
          <w:p w:rsidR="00EB75D9" w:rsidRPr="00256087" w:rsidRDefault="00EB75D9" w:rsidP="00294B84">
            <w:pPr>
              <w:jc w:val="center"/>
              <w:rPr>
                <w:rFonts w:ascii="Arial" w:hAnsi="Arial" w:cs="Arial"/>
                <w:bCs/>
                <w:sz w:val="20"/>
                <w:szCs w:val="20"/>
              </w:rPr>
            </w:pPr>
            <w:r>
              <w:rPr>
                <w:rFonts w:ascii="Arial" w:hAnsi="Arial" w:cs="Arial"/>
                <w:bCs/>
                <w:sz w:val="20"/>
                <w:szCs w:val="20"/>
              </w:rPr>
              <w:t>26</w:t>
            </w:r>
          </w:p>
        </w:tc>
        <w:tc>
          <w:tcPr>
            <w:tcW w:w="1050" w:type="dxa"/>
            <w:vAlign w:val="center"/>
          </w:tcPr>
          <w:p w:rsidR="00EB75D9" w:rsidRPr="00256087" w:rsidRDefault="00EB75D9" w:rsidP="00294B84">
            <w:pPr>
              <w:jc w:val="center"/>
              <w:rPr>
                <w:rFonts w:ascii="Arial" w:hAnsi="Arial" w:cs="Arial"/>
                <w:bCs/>
                <w:sz w:val="20"/>
                <w:szCs w:val="20"/>
              </w:rPr>
            </w:pPr>
            <w:r>
              <w:rPr>
                <w:rFonts w:ascii="Arial" w:hAnsi="Arial" w:cs="Arial"/>
                <w:bCs/>
                <w:sz w:val="20"/>
                <w:szCs w:val="20"/>
              </w:rPr>
              <w:t>16</w:t>
            </w:r>
          </w:p>
        </w:tc>
        <w:tc>
          <w:tcPr>
            <w:tcW w:w="818" w:type="dxa"/>
            <w:vAlign w:val="center"/>
          </w:tcPr>
          <w:p w:rsidR="00EB75D9" w:rsidRPr="00256087" w:rsidRDefault="00EB75D9" w:rsidP="00294B84">
            <w:pPr>
              <w:jc w:val="center"/>
              <w:rPr>
                <w:rFonts w:ascii="Arial" w:hAnsi="Arial" w:cs="Arial"/>
                <w:bCs/>
                <w:sz w:val="20"/>
                <w:szCs w:val="20"/>
              </w:rPr>
            </w:pPr>
            <w:r>
              <w:rPr>
                <w:rFonts w:ascii="Arial" w:hAnsi="Arial" w:cs="Arial"/>
                <w:bCs/>
                <w:sz w:val="20"/>
                <w:szCs w:val="20"/>
              </w:rPr>
              <w:t>22</w:t>
            </w:r>
          </w:p>
        </w:tc>
        <w:tc>
          <w:tcPr>
            <w:tcW w:w="1017" w:type="dxa"/>
            <w:vAlign w:val="center"/>
          </w:tcPr>
          <w:p w:rsidR="00EB75D9" w:rsidRPr="00256087" w:rsidRDefault="00EB75D9" w:rsidP="00294B84">
            <w:pPr>
              <w:jc w:val="center"/>
              <w:rPr>
                <w:rFonts w:ascii="Arial" w:hAnsi="Arial" w:cs="Arial"/>
                <w:bCs/>
                <w:sz w:val="20"/>
                <w:szCs w:val="20"/>
              </w:rPr>
            </w:pPr>
            <w:r>
              <w:rPr>
                <w:rFonts w:ascii="Arial" w:hAnsi="Arial" w:cs="Arial"/>
                <w:bCs/>
                <w:sz w:val="20"/>
                <w:szCs w:val="20"/>
              </w:rPr>
              <w:t>9</w:t>
            </w:r>
          </w:p>
        </w:tc>
        <w:tc>
          <w:tcPr>
            <w:tcW w:w="928" w:type="dxa"/>
            <w:vAlign w:val="center"/>
          </w:tcPr>
          <w:p w:rsidR="00EB75D9" w:rsidRPr="00256087" w:rsidRDefault="00EB75D9" w:rsidP="00294B84">
            <w:pPr>
              <w:jc w:val="center"/>
              <w:rPr>
                <w:rFonts w:ascii="Arial" w:hAnsi="Arial" w:cs="Arial"/>
                <w:bCs/>
                <w:sz w:val="20"/>
                <w:szCs w:val="20"/>
              </w:rPr>
            </w:pPr>
            <w:r>
              <w:rPr>
                <w:rFonts w:ascii="Arial" w:hAnsi="Arial" w:cs="Arial"/>
                <w:bCs/>
                <w:sz w:val="20"/>
                <w:szCs w:val="20"/>
              </w:rPr>
              <w:t>2</w:t>
            </w:r>
          </w:p>
        </w:tc>
        <w:tc>
          <w:tcPr>
            <w:tcW w:w="798" w:type="dxa"/>
            <w:vAlign w:val="center"/>
          </w:tcPr>
          <w:p w:rsidR="00EB75D9" w:rsidRPr="00256087" w:rsidRDefault="00EB75D9" w:rsidP="00EB75D9">
            <w:pPr>
              <w:jc w:val="center"/>
              <w:rPr>
                <w:rFonts w:ascii="Arial" w:hAnsi="Arial" w:cs="Arial"/>
                <w:bCs/>
                <w:sz w:val="20"/>
                <w:szCs w:val="20"/>
              </w:rPr>
            </w:pPr>
            <w:r>
              <w:rPr>
                <w:rFonts w:ascii="Arial" w:hAnsi="Arial" w:cs="Arial"/>
                <w:bCs/>
                <w:sz w:val="20"/>
                <w:szCs w:val="20"/>
              </w:rPr>
              <w:t>3</w:t>
            </w:r>
            <w:r>
              <w:rPr>
                <w:rFonts w:ascii="Arial" w:hAnsi="Arial" w:cs="Arial"/>
                <w:bCs/>
                <w:sz w:val="20"/>
                <w:szCs w:val="20"/>
              </w:rPr>
              <w:t>41</w:t>
            </w:r>
          </w:p>
        </w:tc>
      </w:tr>
      <w:tr w:rsidR="00EB75D9" w:rsidRPr="00256087" w:rsidTr="00EB75D9">
        <w:tc>
          <w:tcPr>
            <w:tcW w:w="915" w:type="dxa"/>
            <w:vAlign w:val="center"/>
          </w:tcPr>
          <w:p w:rsidR="00EB75D9" w:rsidRPr="00256087" w:rsidRDefault="00EB75D9" w:rsidP="00294B84">
            <w:pPr>
              <w:jc w:val="center"/>
              <w:rPr>
                <w:rFonts w:ascii="Arial" w:hAnsi="Arial" w:cs="Arial"/>
                <w:b/>
                <w:bCs/>
                <w:sz w:val="20"/>
                <w:szCs w:val="20"/>
              </w:rPr>
            </w:pPr>
            <w:r w:rsidRPr="00256087">
              <w:rPr>
                <w:rFonts w:ascii="Arial" w:hAnsi="Arial" w:cs="Arial"/>
                <w:b/>
                <w:bCs/>
                <w:sz w:val="20"/>
                <w:szCs w:val="20"/>
              </w:rPr>
              <w:t>Risco Baixo</w:t>
            </w:r>
          </w:p>
        </w:tc>
        <w:tc>
          <w:tcPr>
            <w:tcW w:w="856" w:type="dxa"/>
            <w:vAlign w:val="center"/>
          </w:tcPr>
          <w:p w:rsidR="00EB75D9" w:rsidRPr="00256087" w:rsidRDefault="00EB75D9" w:rsidP="00294B84">
            <w:pPr>
              <w:jc w:val="center"/>
              <w:rPr>
                <w:rFonts w:ascii="Arial" w:hAnsi="Arial" w:cs="Arial"/>
                <w:bCs/>
                <w:sz w:val="20"/>
                <w:szCs w:val="20"/>
              </w:rPr>
            </w:pPr>
            <w:r>
              <w:rPr>
                <w:rFonts w:ascii="Arial" w:hAnsi="Arial" w:cs="Arial"/>
                <w:bCs/>
                <w:sz w:val="20"/>
                <w:szCs w:val="20"/>
              </w:rPr>
              <w:t>63</w:t>
            </w:r>
          </w:p>
        </w:tc>
        <w:tc>
          <w:tcPr>
            <w:tcW w:w="1106" w:type="dxa"/>
            <w:vAlign w:val="center"/>
          </w:tcPr>
          <w:p w:rsidR="00EB75D9" w:rsidRPr="00256087" w:rsidRDefault="00EB75D9" w:rsidP="00294B84">
            <w:pPr>
              <w:jc w:val="center"/>
              <w:rPr>
                <w:rFonts w:ascii="Arial" w:hAnsi="Arial" w:cs="Arial"/>
                <w:bCs/>
                <w:sz w:val="20"/>
                <w:szCs w:val="20"/>
              </w:rPr>
            </w:pPr>
            <w:r>
              <w:rPr>
                <w:rFonts w:ascii="Arial" w:hAnsi="Arial" w:cs="Arial"/>
                <w:bCs/>
                <w:sz w:val="20"/>
                <w:szCs w:val="20"/>
              </w:rPr>
              <w:t>84</w:t>
            </w:r>
          </w:p>
        </w:tc>
        <w:tc>
          <w:tcPr>
            <w:tcW w:w="1006" w:type="dxa"/>
            <w:vAlign w:val="center"/>
          </w:tcPr>
          <w:p w:rsidR="00EB75D9" w:rsidRPr="00256087" w:rsidRDefault="00EB75D9" w:rsidP="00294B84">
            <w:pPr>
              <w:jc w:val="center"/>
              <w:rPr>
                <w:rFonts w:ascii="Arial" w:hAnsi="Arial" w:cs="Arial"/>
                <w:bCs/>
                <w:sz w:val="20"/>
                <w:szCs w:val="20"/>
              </w:rPr>
            </w:pPr>
            <w:r>
              <w:rPr>
                <w:rFonts w:ascii="Arial" w:hAnsi="Arial" w:cs="Arial"/>
                <w:bCs/>
                <w:sz w:val="20"/>
                <w:szCs w:val="20"/>
              </w:rPr>
              <w:t>1</w:t>
            </w:r>
            <w:r>
              <w:rPr>
                <w:rFonts w:ascii="Arial" w:hAnsi="Arial" w:cs="Arial"/>
                <w:bCs/>
                <w:sz w:val="20"/>
                <w:szCs w:val="20"/>
              </w:rPr>
              <w:t>8</w:t>
            </w:r>
          </w:p>
        </w:tc>
        <w:tc>
          <w:tcPr>
            <w:tcW w:w="1050" w:type="dxa"/>
            <w:vAlign w:val="center"/>
          </w:tcPr>
          <w:p w:rsidR="00EB75D9" w:rsidRPr="00256087" w:rsidRDefault="00EB75D9" w:rsidP="00294B84">
            <w:pPr>
              <w:jc w:val="center"/>
              <w:rPr>
                <w:rFonts w:ascii="Arial" w:hAnsi="Arial" w:cs="Arial"/>
                <w:bCs/>
                <w:sz w:val="20"/>
                <w:szCs w:val="20"/>
              </w:rPr>
            </w:pPr>
            <w:r>
              <w:rPr>
                <w:rFonts w:ascii="Arial" w:hAnsi="Arial" w:cs="Arial"/>
                <w:bCs/>
                <w:sz w:val="20"/>
                <w:szCs w:val="20"/>
              </w:rPr>
              <w:t>1</w:t>
            </w:r>
            <w:r>
              <w:rPr>
                <w:rFonts w:ascii="Arial" w:hAnsi="Arial" w:cs="Arial"/>
                <w:bCs/>
                <w:sz w:val="20"/>
                <w:szCs w:val="20"/>
              </w:rPr>
              <w:t>3</w:t>
            </w:r>
          </w:p>
        </w:tc>
        <w:tc>
          <w:tcPr>
            <w:tcW w:w="818" w:type="dxa"/>
            <w:vAlign w:val="center"/>
          </w:tcPr>
          <w:p w:rsidR="00EB75D9" w:rsidRPr="00256087" w:rsidRDefault="00EB75D9" w:rsidP="00294B84">
            <w:pPr>
              <w:jc w:val="center"/>
              <w:rPr>
                <w:rFonts w:ascii="Arial" w:hAnsi="Arial" w:cs="Arial"/>
                <w:bCs/>
                <w:sz w:val="20"/>
                <w:szCs w:val="20"/>
              </w:rPr>
            </w:pPr>
            <w:r>
              <w:rPr>
                <w:rFonts w:ascii="Arial" w:hAnsi="Arial" w:cs="Arial"/>
                <w:bCs/>
                <w:sz w:val="20"/>
                <w:szCs w:val="20"/>
              </w:rPr>
              <w:t>20</w:t>
            </w:r>
          </w:p>
        </w:tc>
        <w:tc>
          <w:tcPr>
            <w:tcW w:w="1017" w:type="dxa"/>
            <w:vAlign w:val="center"/>
          </w:tcPr>
          <w:p w:rsidR="00EB75D9" w:rsidRPr="00256087" w:rsidRDefault="00EB75D9" w:rsidP="00294B84">
            <w:pPr>
              <w:jc w:val="center"/>
              <w:rPr>
                <w:rFonts w:ascii="Arial" w:hAnsi="Arial" w:cs="Arial"/>
                <w:bCs/>
                <w:sz w:val="20"/>
                <w:szCs w:val="20"/>
              </w:rPr>
            </w:pPr>
            <w:r>
              <w:rPr>
                <w:rFonts w:ascii="Arial" w:hAnsi="Arial" w:cs="Arial"/>
                <w:bCs/>
                <w:sz w:val="20"/>
                <w:szCs w:val="20"/>
              </w:rPr>
              <w:t>5</w:t>
            </w:r>
            <w:r>
              <w:rPr>
                <w:rFonts w:ascii="Arial" w:hAnsi="Arial" w:cs="Arial"/>
                <w:bCs/>
                <w:sz w:val="20"/>
                <w:szCs w:val="20"/>
              </w:rPr>
              <w:t>8</w:t>
            </w:r>
          </w:p>
        </w:tc>
        <w:tc>
          <w:tcPr>
            <w:tcW w:w="928" w:type="dxa"/>
            <w:vAlign w:val="center"/>
          </w:tcPr>
          <w:p w:rsidR="00EB75D9" w:rsidRPr="00256087" w:rsidRDefault="00EB75D9" w:rsidP="00294B84">
            <w:pPr>
              <w:jc w:val="center"/>
              <w:rPr>
                <w:rFonts w:ascii="Arial" w:hAnsi="Arial" w:cs="Arial"/>
                <w:bCs/>
                <w:sz w:val="20"/>
                <w:szCs w:val="20"/>
              </w:rPr>
            </w:pPr>
            <w:r>
              <w:rPr>
                <w:rFonts w:ascii="Arial" w:hAnsi="Arial" w:cs="Arial"/>
                <w:bCs/>
                <w:sz w:val="20"/>
                <w:szCs w:val="20"/>
              </w:rPr>
              <w:t>2</w:t>
            </w:r>
          </w:p>
        </w:tc>
        <w:tc>
          <w:tcPr>
            <w:tcW w:w="798" w:type="dxa"/>
            <w:vAlign w:val="center"/>
          </w:tcPr>
          <w:p w:rsidR="00EB75D9" w:rsidRPr="00256087" w:rsidRDefault="00EB75D9" w:rsidP="00294B84">
            <w:pPr>
              <w:jc w:val="center"/>
              <w:rPr>
                <w:rFonts w:ascii="Arial" w:hAnsi="Arial" w:cs="Arial"/>
                <w:bCs/>
                <w:sz w:val="20"/>
                <w:szCs w:val="20"/>
              </w:rPr>
            </w:pPr>
            <w:r>
              <w:rPr>
                <w:rFonts w:ascii="Arial" w:hAnsi="Arial" w:cs="Arial"/>
                <w:bCs/>
                <w:sz w:val="20"/>
                <w:szCs w:val="20"/>
              </w:rPr>
              <w:t>258</w:t>
            </w:r>
          </w:p>
        </w:tc>
      </w:tr>
      <w:tr w:rsidR="00EB75D9" w:rsidRPr="00256087" w:rsidTr="00EB75D9">
        <w:tc>
          <w:tcPr>
            <w:tcW w:w="915" w:type="dxa"/>
            <w:vAlign w:val="center"/>
          </w:tcPr>
          <w:p w:rsidR="00EB75D9" w:rsidRPr="00256087" w:rsidRDefault="00EB75D9" w:rsidP="00294B84">
            <w:pPr>
              <w:jc w:val="center"/>
              <w:rPr>
                <w:rFonts w:ascii="Arial" w:hAnsi="Arial" w:cs="Arial"/>
                <w:b/>
                <w:bCs/>
                <w:sz w:val="20"/>
                <w:szCs w:val="20"/>
              </w:rPr>
            </w:pPr>
            <w:r w:rsidRPr="00256087">
              <w:rPr>
                <w:rFonts w:ascii="Arial" w:hAnsi="Arial" w:cs="Arial"/>
                <w:b/>
                <w:bCs/>
                <w:sz w:val="20"/>
                <w:szCs w:val="20"/>
              </w:rPr>
              <w:t>Total</w:t>
            </w:r>
            <w:r>
              <w:rPr>
                <w:rFonts w:ascii="Arial" w:hAnsi="Arial" w:cs="Arial"/>
                <w:b/>
                <w:bCs/>
                <w:sz w:val="20"/>
                <w:szCs w:val="20"/>
              </w:rPr>
              <w:t xml:space="preserve"> células</w:t>
            </w:r>
          </w:p>
        </w:tc>
        <w:tc>
          <w:tcPr>
            <w:tcW w:w="856" w:type="dxa"/>
            <w:vAlign w:val="center"/>
          </w:tcPr>
          <w:p w:rsidR="00EB75D9" w:rsidRPr="00256087" w:rsidRDefault="00EB75D9" w:rsidP="00EB75D9">
            <w:pPr>
              <w:jc w:val="center"/>
              <w:rPr>
                <w:rFonts w:ascii="Arial" w:hAnsi="Arial" w:cs="Arial"/>
                <w:bCs/>
                <w:sz w:val="20"/>
                <w:szCs w:val="20"/>
              </w:rPr>
            </w:pPr>
            <w:r>
              <w:rPr>
                <w:rFonts w:ascii="Arial" w:hAnsi="Arial" w:cs="Arial"/>
                <w:bCs/>
                <w:sz w:val="20"/>
                <w:szCs w:val="20"/>
              </w:rPr>
              <w:t>1</w:t>
            </w:r>
            <w:r>
              <w:rPr>
                <w:rFonts w:ascii="Arial" w:hAnsi="Arial" w:cs="Arial"/>
                <w:bCs/>
                <w:sz w:val="20"/>
                <w:szCs w:val="20"/>
              </w:rPr>
              <w:t>49</w:t>
            </w:r>
          </w:p>
        </w:tc>
        <w:tc>
          <w:tcPr>
            <w:tcW w:w="1106" w:type="dxa"/>
            <w:vAlign w:val="center"/>
          </w:tcPr>
          <w:p w:rsidR="00EB75D9" w:rsidRPr="00256087" w:rsidRDefault="00EB75D9" w:rsidP="00294B84">
            <w:pPr>
              <w:jc w:val="center"/>
              <w:rPr>
                <w:rFonts w:ascii="Arial" w:hAnsi="Arial" w:cs="Arial"/>
                <w:bCs/>
                <w:sz w:val="20"/>
                <w:szCs w:val="20"/>
              </w:rPr>
            </w:pPr>
            <w:r>
              <w:rPr>
                <w:rFonts w:ascii="Arial" w:hAnsi="Arial" w:cs="Arial"/>
                <w:bCs/>
                <w:sz w:val="20"/>
                <w:szCs w:val="20"/>
              </w:rPr>
              <w:t>289</w:t>
            </w:r>
          </w:p>
        </w:tc>
        <w:tc>
          <w:tcPr>
            <w:tcW w:w="1006" w:type="dxa"/>
            <w:vAlign w:val="center"/>
          </w:tcPr>
          <w:p w:rsidR="00EB75D9" w:rsidRPr="00256087" w:rsidRDefault="00EB75D9" w:rsidP="00294B84">
            <w:pPr>
              <w:jc w:val="center"/>
              <w:rPr>
                <w:rFonts w:ascii="Arial" w:hAnsi="Arial" w:cs="Arial"/>
                <w:bCs/>
                <w:sz w:val="20"/>
                <w:szCs w:val="20"/>
              </w:rPr>
            </w:pPr>
            <w:r>
              <w:rPr>
                <w:rFonts w:ascii="Arial" w:hAnsi="Arial" w:cs="Arial"/>
                <w:bCs/>
                <w:sz w:val="20"/>
                <w:szCs w:val="20"/>
              </w:rPr>
              <w:t>53</w:t>
            </w:r>
          </w:p>
        </w:tc>
        <w:tc>
          <w:tcPr>
            <w:tcW w:w="1050" w:type="dxa"/>
            <w:vAlign w:val="center"/>
          </w:tcPr>
          <w:p w:rsidR="00EB75D9" w:rsidRPr="00256087" w:rsidRDefault="00EB75D9" w:rsidP="00294B84">
            <w:pPr>
              <w:jc w:val="center"/>
              <w:rPr>
                <w:rFonts w:ascii="Arial" w:hAnsi="Arial" w:cs="Arial"/>
                <w:bCs/>
                <w:sz w:val="20"/>
                <w:szCs w:val="20"/>
              </w:rPr>
            </w:pPr>
            <w:r>
              <w:rPr>
                <w:rFonts w:ascii="Arial" w:hAnsi="Arial" w:cs="Arial"/>
                <w:bCs/>
                <w:sz w:val="20"/>
                <w:szCs w:val="20"/>
              </w:rPr>
              <w:t>31</w:t>
            </w:r>
          </w:p>
        </w:tc>
        <w:tc>
          <w:tcPr>
            <w:tcW w:w="818" w:type="dxa"/>
            <w:vAlign w:val="center"/>
          </w:tcPr>
          <w:p w:rsidR="00EB75D9" w:rsidRPr="00256087" w:rsidRDefault="00EB75D9" w:rsidP="00294B84">
            <w:pPr>
              <w:jc w:val="center"/>
              <w:rPr>
                <w:rFonts w:ascii="Arial" w:hAnsi="Arial" w:cs="Arial"/>
                <w:bCs/>
                <w:sz w:val="20"/>
                <w:szCs w:val="20"/>
              </w:rPr>
            </w:pPr>
            <w:r>
              <w:rPr>
                <w:rFonts w:ascii="Arial" w:hAnsi="Arial" w:cs="Arial"/>
                <w:bCs/>
                <w:sz w:val="20"/>
                <w:szCs w:val="20"/>
              </w:rPr>
              <w:t>45</w:t>
            </w:r>
          </w:p>
        </w:tc>
        <w:tc>
          <w:tcPr>
            <w:tcW w:w="1017" w:type="dxa"/>
            <w:vAlign w:val="center"/>
          </w:tcPr>
          <w:p w:rsidR="00EB75D9" w:rsidRPr="00256087" w:rsidRDefault="00EB75D9" w:rsidP="00EB75D9">
            <w:pPr>
              <w:jc w:val="center"/>
              <w:rPr>
                <w:rFonts w:ascii="Arial" w:hAnsi="Arial" w:cs="Arial"/>
                <w:bCs/>
                <w:sz w:val="20"/>
                <w:szCs w:val="20"/>
              </w:rPr>
            </w:pPr>
            <w:r>
              <w:rPr>
                <w:rFonts w:ascii="Arial" w:hAnsi="Arial" w:cs="Arial"/>
                <w:bCs/>
                <w:sz w:val="20"/>
                <w:szCs w:val="20"/>
              </w:rPr>
              <w:t>67</w:t>
            </w:r>
          </w:p>
        </w:tc>
        <w:tc>
          <w:tcPr>
            <w:tcW w:w="928" w:type="dxa"/>
            <w:vAlign w:val="center"/>
          </w:tcPr>
          <w:p w:rsidR="00EB75D9" w:rsidRPr="00256087" w:rsidRDefault="00EB75D9" w:rsidP="00294B84">
            <w:pPr>
              <w:jc w:val="center"/>
              <w:rPr>
                <w:rFonts w:ascii="Arial" w:hAnsi="Arial" w:cs="Arial"/>
                <w:bCs/>
                <w:sz w:val="20"/>
                <w:szCs w:val="20"/>
              </w:rPr>
            </w:pPr>
            <w:r>
              <w:rPr>
                <w:rFonts w:ascii="Arial" w:hAnsi="Arial" w:cs="Arial"/>
                <w:bCs/>
                <w:sz w:val="20"/>
                <w:szCs w:val="20"/>
              </w:rPr>
              <w:t>8</w:t>
            </w:r>
          </w:p>
        </w:tc>
        <w:tc>
          <w:tcPr>
            <w:tcW w:w="798" w:type="dxa"/>
            <w:vAlign w:val="center"/>
          </w:tcPr>
          <w:p w:rsidR="00EB75D9" w:rsidRPr="00256087" w:rsidRDefault="00EB75D9" w:rsidP="00294B84">
            <w:pPr>
              <w:jc w:val="center"/>
              <w:rPr>
                <w:rFonts w:ascii="Arial" w:hAnsi="Arial" w:cs="Arial"/>
                <w:bCs/>
                <w:sz w:val="20"/>
                <w:szCs w:val="20"/>
              </w:rPr>
            </w:pPr>
            <w:r>
              <w:rPr>
                <w:rFonts w:ascii="Arial" w:hAnsi="Arial" w:cs="Arial"/>
                <w:bCs/>
                <w:sz w:val="20"/>
                <w:szCs w:val="20"/>
              </w:rPr>
              <w:t>638</w:t>
            </w:r>
          </w:p>
        </w:tc>
      </w:tr>
    </w:tbl>
    <w:p w:rsidR="00EB75D9" w:rsidRDefault="00EB75D9" w:rsidP="00EB75D9">
      <w:pPr>
        <w:jc w:val="both"/>
        <w:rPr>
          <w:rFonts w:ascii="Arial" w:hAnsi="Arial" w:cs="Arial"/>
          <w:bCs/>
        </w:rPr>
      </w:pPr>
      <w:r w:rsidRPr="004E641A">
        <w:rPr>
          <w:rFonts w:ascii="Arial" w:hAnsi="Arial" w:cs="Arial"/>
          <w:b/>
          <w:bCs/>
        </w:rPr>
        <w:t xml:space="preserve">Tabela </w:t>
      </w:r>
      <w:r>
        <w:rPr>
          <w:rFonts w:ascii="Arial" w:hAnsi="Arial" w:cs="Arial"/>
          <w:b/>
          <w:bCs/>
        </w:rPr>
        <w:t>3</w:t>
      </w:r>
      <w:r w:rsidRPr="004E641A">
        <w:rPr>
          <w:rFonts w:ascii="Arial" w:hAnsi="Arial" w:cs="Arial"/>
          <w:b/>
          <w:bCs/>
        </w:rPr>
        <w:t xml:space="preserve">: </w:t>
      </w:r>
      <w:r w:rsidRPr="004E641A">
        <w:rPr>
          <w:rFonts w:ascii="Arial" w:hAnsi="Arial" w:cs="Arial"/>
          <w:bCs/>
        </w:rPr>
        <w:t xml:space="preserve">Índice de risco potencial de </w:t>
      </w:r>
      <w:r>
        <w:rPr>
          <w:rFonts w:ascii="Arial" w:hAnsi="Arial" w:cs="Arial"/>
          <w:bCs/>
        </w:rPr>
        <w:t>alagamentos</w:t>
      </w:r>
      <w:r w:rsidRPr="004E641A">
        <w:rPr>
          <w:rFonts w:ascii="Arial" w:hAnsi="Arial" w:cs="Arial"/>
          <w:bCs/>
        </w:rPr>
        <w:t xml:space="preserve"> para o ano de 2010. Elaboração pelo autor</w:t>
      </w:r>
    </w:p>
    <w:p w:rsidR="00EB75D9" w:rsidRDefault="00EB75D9" w:rsidP="00364D8C">
      <w:pPr>
        <w:spacing w:line="360" w:lineRule="auto"/>
        <w:jc w:val="both"/>
        <w:rPr>
          <w:rFonts w:ascii="Arial" w:hAnsi="Arial" w:cs="Arial"/>
          <w:bCs/>
          <w:sz w:val="24"/>
          <w:szCs w:val="24"/>
        </w:rPr>
      </w:pPr>
      <w:r>
        <w:rPr>
          <w:rFonts w:ascii="Arial" w:hAnsi="Arial" w:cs="Arial"/>
          <w:b/>
          <w:bCs/>
          <w:sz w:val="24"/>
          <w:szCs w:val="24"/>
        </w:rPr>
        <w:lastRenderedPageBreak/>
        <w:tab/>
      </w:r>
      <w:r w:rsidRPr="00EB75D9">
        <w:rPr>
          <w:rFonts w:ascii="Arial" w:hAnsi="Arial" w:cs="Arial"/>
          <w:bCs/>
          <w:sz w:val="24"/>
          <w:szCs w:val="24"/>
        </w:rPr>
        <w:t xml:space="preserve">A tabela mostra que São Bernardo do Campo e Santo André são, </w:t>
      </w:r>
      <w:r>
        <w:rPr>
          <w:rFonts w:ascii="Arial" w:hAnsi="Arial" w:cs="Arial"/>
          <w:bCs/>
          <w:sz w:val="24"/>
          <w:szCs w:val="24"/>
        </w:rPr>
        <w:t>com bastante distância, as cidades com maior quantidade de áreas com índice de risco potencial de desastres em alagamentos para o ano de 2010.</w:t>
      </w:r>
      <w:r w:rsidR="00364D8C">
        <w:rPr>
          <w:rFonts w:ascii="Arial" w:hAnsi="Arial" w:cs="Arial"/>
          <w:bCs/>
          <w:sz w:val="24"/>
          <w:szCs w:val="24"/>
        </w:rPr>
        <w:t xml:space="preserve"> Para corroborar ou desmentir essa percepção, no entanto, é preciso observar o mapa com os registros de áreas da região (Figura 4):</w:t>
      </w:r>
    </w:p>
    <w:p w:rsidR="00364D8C" w:rsidRPr="00EB75D9" w:rsidRDefault="00364D8C" w:rsidP="00364D8C">
      <w:pPr>
        <w:spacing w:line="360" w:lineRule="auto"/>
        <w:jc w:val="both"/>
        <w:rPr>
          <w:rFonts w:ascii="Arial" w:hAnsi="Arial" w:cs="Arial"/>
          <w:bCs/>
          <w:sz w:val="24"/>
          <w:szCs w:val="24"/>
        </w:rPr>
      </w:pPr>
      <w:r>
        <w:rPr>
          <w:rFonts w:ascii="Arial" w:hAnsi="Arial" w:cs="Arial"/>
          <w:bCs/>
          <w:noProof/>
          <w:sz w:val="24"/>
          <w:szCs w:val="24"/>
          <w:lang w:eastAsia="pt-BR"/>
        </w:rPr>
        <w:drawing>
          <wp:inline distT="0" distB="0" distL="0" distR="0">
            <wp:extent cx="5400040" cy="381889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lagamentos.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0040" cy="3818890"/>
                    </a:xfrm>
                    <a:prstGeom prst="rect">
                      <a:avLst/>
                    </a:prstGeom>
                  </pic:spPr>
                </pic:pic>
              </a:graphicData>
            </a:graphic>
          </wp:inline>
        </w:drawing>
      </w:r>
    </w:p>
    <w:p w:rsidR="00364D8C" w:rsidRDefault="00364D8C" w:rsidP="00364D8C">
      <w:pPr>
        <w:jc w:val="both"/>
        <w:rPr>
          <w:rFonts w:ascii="Arial" w:hAnsi="Arial" w:cs="Arial"/>
          <w:bCs/>
        </w:rPr>
      </w:pPr>
      <w:r w:rsidRPr="00C40267">
        <w:rPr>
          <w:rFonts w:ascii="Arial" w:hAnsi="Arial" w:cs="Arial"/>
          <w:b/>
          <w:bCs/>
        </w:rPr>
        <w:t xml:space="preserve">Figura </w:t>
      </w:r>
      <w:r>
        <w:rPr>
          <w:rFonts w:ascii="Arial" w:hAnsi="Arial" w:cs="Arial"/>
          <w:b/>
          <w:bCs/>
        </w:rPr>
        <w:t>4</w:t>
      </w:r>
      <w:r w:rsidRPr="00C40267">
        <w:rPr>
          <w:rFonts w:ascii="Arial" w:hAnsi="Arial" w:cs="Arial"/>
          <w:b/>
          <w:bCs/>
        </w:rPr>
        <w:t xml:space="preserve">: </w:t>
      </w:r>
      <w:r w:rsidRPr="00C40267">
        <w:rPr>
          <w:rFonts w:ascii="Arial" w:hAnsi="Arial" w:cs="Arial"/>
          <w:bCs/>
        </w:rPr>
        <w:t xml:space="preserve">mapa com o Índice de risco potencial de </w:t>
      </w:r>
      <w:r>
        <w:rPr>
          <w:rFonts w:ascii="Arial" w:hAnsi="Arial" w:cs="Arial"/>
          <w:bCs/>
        </w:rPr>
        <w:t>alagamentos</w:t>
      </w:r>
      <w:r w:rsidRPr="00C40267">
        <w:rPr>
          <w:rFonts w:ascii="Arial" w:hAnsi="Arial" w:cs="Arial"/>
          <w:bCs/>
        </w:rPr>
        <w:t xml:space="preserve"> para o ABC Paulista no ano de 2010 (elaborado pelo autor)</w:t>
      </w:r>
    </w:p>
    <w:p w:rsidR="00364D8C" w:rsidRPr="00364D8C" w:rsidRDefault="00364D8C" w:rsidP="00364D8C">
      <w:pPr>
        <w:spacing w:line="360" w:lineRule="auto"/>
        <w:jc w:val="both"/>
        <w:rPr>
          <w:rFonts w:ascii="Arial" w:hAnsi="Arial" w:cs="Arial"/>
          <w:bCs/>
          <w:sz w:val="24"/>
          <w:szCs w:val="24"/>
        </w:rPr>
      </w:pPr>
      <w:r>
        <w:rPr>
          <w:rFonts w:ascii="Arial" w:hAnsi="Arial" w:cs="Arial"/>
          <w:b/>
          <w:bCs/>
          <w:sz w:val="24"/>
          <w:szCs w:val="24"/>
        </w:rPr>
        <w:tab/>
      </w:r>
      <w:r w:rsidRPr="00364D8C">
        <w:rPr>
          <w:rFonts w:ascii="Arial" w:hAnsi="Arial" w:cs="Arial"/>
          <w:bCs/>
          <w:sz w:val="24"/>
          <w:szCs w:val="24"/>
        </w:rPr>
        <w:t>O mapa mostra</w:t>
      </w:r>
      <w:r>
        <w:rPr>
          <w:rFonts w:ascii="Arial" w:hAnsi="Arial" w:cs="Arial"/>
          <w:bCs/>
          <w:sz w:val="24"/>
          <w:szCs w:val="24"/>
        </w:rPr>
        <w:t xml:space="preserve"> que Santo André e São Bernardo do Campo são, de fato, as cidades mais afetadas por alagamentos na região, com maior risco potencial de alagamento em áreas habitadas. São Caetano do Sul, Mauá e Ribeirão Pires também são bastante afetadas. É perceptível, também, que o número de alagamentos é muito maior que o número de enchentes nos registros do Instituto Geológico.</w:t>
      </w:r>
    </w:p>
    <w:p w:rsidR="00256087" w:rsidRDefault="00256087" w:rsidP="004F0392">
      <w:pPr>
        <w:jc w:val="both"/>
        <w:rPr>
          <w:rFonts w:ascii="Arial" w:hAnsi="Arial" w:cs="Arial"/>
          <w:b/>
          <w:bCs/>
          <w:sz w:val="24"/>
          <w:szCs w:val="24"/>
        </w:rPr>
      </w:pPr>
      <w:r>
        <w:rPr>
          <w:rFonts w:ascii="Arial" w:hAnsi="Arial" w:cs="Arial"/>
          <w:b/>
          <w:bCs/>
          <w:sz w:val="24"/>
          <w:szCs w:val="24"/>
        </w:rPr>
        <w:t>Inundações</w:t>
      </w:r>
    </w:p>
    <w:p w:rsidR="00256087" w:rsidRDefault="00364D8C" w:rsidP="00364D8C">
      <w:pPr>
        <w:spacing w:line="360" w:lineRule="auto"/>
        <w:jc w:val="both"/>
        <w:rPr>
          <w:rFonts w:ascii="Arial" w:hAnsi="Arial" w:cs="Arial"/>
          <w:b/>
          <w:bCs/>
          <w:sz w:val="24"/>
          <w:szCs w:val="24"/>
        </w:rPr>
      </w:pPr>
      <w:r>
        <w:rPr>
          <w:rFonts w:ascii="Arial" w:hAnsi="Arial" w:cs="Arial"/>
          <w:bCs/>
          <w:sz w:val="24"/>
          <w:szCs w:val="24"/>
        </w:rPr>
        <w:tab/>
        <w:t>Em relação às inundações</w:t>
      </w:r>
      <w:r>
        <w:rPr>
          <w:rFonts w:ascii="Arial" w:hAnsi="Arial" w:cs="Arial"/>
          <w:bCs/>
          <w:sz w:val="24"/>
          <w:szCs w:val="24"/>
        </w:rPr>
        <w:t>, também é</w:t>
      </w:r>
      <w:r w:rsidRPr="004E641A">
        <w:rPr>
          <w:rFonts w:ascii="Arial" w:hAnsi="Arial" w:cs="Arial"/>
          <w:bCs/>
          <w:sz w:val="24"/>
          <w:szCs w:val="24"/>
        </w:rPr>
        <w:t xml:space="preserve"> possível verificar</w:t>
      </w:r>
      <w:r>
        <w:rPr>
          <w:rFonts w:ascii="Arial" w:hAnsi="Arial" w:cs="Arial"/>
          <w:bCs/>
          <w:sz w:val="24"/>
          <w:szCs w:val="24"/>
        </w:rPr>
        <w:t xml:space="preserve"> (tabela </w:t>
      </w:r>
      <w:r>
        <w:rPr>
          <w:rFonts w:ascii="Arial" w:hAnsi="Arial" w:cs="Arial"/>
          <w:bCs/>
          <w:sz w:val="24"/>
          <w:szCs w:val="24"/>
        </w:rPr>
        <w:t>4</w:t>
      </w:r>
      <w:r>
        <w:rPr>
          <w:rFonts w:ascii="Arial" w:hAnsi="Arial" w:cs="Arial"/>
          <w:bCs/>
          <w:sz w:val="24"/>
          <w:szCs w:val="24"/>
        </w:rPr>
        <w:t>)</w:t>
      </w:r>
      <w:r w:rsidRPr="004E641A">
        <w:rPr>
          <w:rFonts w:ascii="Arial" w:hAnsi="Arial" w:cs="Arial"/>
          <w:bCs/>
          <w:sz w:val="24"/>
          <w:szCs w:val="24"/>
        </w:rPr>
        <w:t xml:space="preserve"> quantas </w:t>
      </w:r>
      <w:r>
        <w:rPr>
          <w:rFonts w:ascii="Arial" w:hAnsi="Arial" w:cs="Arial"/>
          <w:bCs/>
          <w:sz w:val="24"/>
          <w:szCs w:val="24"/>
        </w:rPr>
        <w:t>células por município se enquadram dentro das definições para índice de risco potencial para alagamentos, considerando o coeficiente para o ano de 2010:</w:t>
      </w:r>
    </w:p>
    <w:tbl>
      <w:tblPr>
        <w:tblStyle w:val="Tabelacomgrade"/>
        <w:tblW w:w="0" w:type="auto"/>
        <w:tblLook w:val="04A0" w:firstRow="1" w:lastRow="0" w:firstColumn="1" w:lastColumn="0" w:noHBand="0" w:noVBand="1"/>
      </w:tblPr>
      <w:tblGrid>
        <w:gridCol w:w="915"/>
        <w:gridCol w:w="856"/>
        <w:gridCol w:w="1106"/>
        <w:gridCol w:w="1006"/>
        <w:gridCol w:w="1050"/>
        <w:gridCol w:w="818"/>
        <w:gridCol w:w="1017"/>
        <w:gridCol w:w="928"/>
        <w:gridCol w:w="798"/>
      </w:tblGrid>
      <w:tr w:rsidR="00364D8C" w:rsidRPr="00256087" w:rsidTr="00294B84">
        <w:tc>
          <w:tcPr>
            <w:tcW w:w="915" w:type="dxa"/>
            <w:vAlign w:val="center"/>
          </w:tcPr>
          <w:p w:rsidR="00364D8C" w:rsidRPr="00256087" w:rsidRDefault="00364D8C" w:rsidP="00294B84">
            <w:pPr>
              <w:jc w:val="center"/>
              <w:rPr>
                <w:rFonts w:ascii="Arial" w:hAnsi="Arial" w:cs="Arial"/>
                <w:b/>
                <w:bCs/>
                <w:sz w:val="20"/>
                <w:szCs w:val="20"/>
              </w:rPr>
            </w:pPr>
          </w:p>
        </w:tc>
        <w:tc>
          <w:tcPr>
            <w:tcW w:w="856" w:type="dxa"/>
            <w:vAlign w:val="center"/>
          </w:tcPr>
          <w:p w:rsidR="00364D8C" w:rsidRPr="00256087" w:rsidRDefault="00364D8C" w:rsidP="00294B84">
            <w:pPr>
              <w:jc w:val="center"/>
              <w:rPr>
                <w:rFonts w:ascii="Arial" w:hAnsi="Arial" w:cs="Arial"/>
                <w:b/>
                <w:bCs/>
                <w:sz w:val="20"/>
                <w:szCs w:val="20"/>
              </w:rPr>
            </w:pPr>
            <w:r w:rsidRPr="00256087">
              <w:rPr>
                <w:rFonts w:ascii="Arial" w:hAnsi="Arial" w:cs="Arial"/>
                <w:b/>
                <w:bCs/>
                <w:sz w:val="20"/>
                <w:szCs w:val="20"/>
              </w:rPr>
              <w:t>Santo André</w:t>
            </w:r>
          </w:p>
        </w:tc>
        <w:tc>
          <w:tcPr>
            <w:tcW w:w="1106" w:type="dxa"/>
            <w:vAlign w:val="center"/>
          </w:tcPr>
          <w:p w:rsidR="00364D8C" w:rsidRPr="00256087" w:rsidRDefault="00364D8C" w:rsidP="00294B84">
            <w:pPr>
              <w:jc w:val="center"/>
              <w:rPr>
                <w:rFonts w:ascii="Arial" w:hAnsi="Arial" w:cs="Arial"/>
                <w:b/>
                <w:bCs/>
                <w:sz w:val="20"/>
                <w:szCs w:val="20"/>
              </w:rPr>
            </w:pPr>
            <w:r w:rsidRPr="00256087">
              <w:rPr>
                <w:rFonts w:ascii="Arial" w:hAnsi="Arial" w:cs="Arial"/>
                <w:b/>
                <w:bCs/>
                <w:sz w:val="20"/>
                <w:szCs w:val="20"/>
              </w:rPr>
              <w:t>São Bernardo do Campo</w:t>
            </w:r>
          </w:p>
        </w:tc>
        <w:tc>
          <w:tcPr>
            <w:tcW w:w="1006" w:type="dxa"/>
            <w:vAlign w:val="center"/>
          </w:tcPr>
          <w:p w:rsidR="00364D8C" w:rsidRPr="00256087" w:rsidRDefault="00364D8C" w:rsidP="00294B84">
            <w:pPr>
              <w:jc w:val="center"/>
              <w:rPr>
                <w:rFonts w:ascii="Arial" w:hAnsi="Arial" w:cs="Arial"/>
                <w:b/>
                <w:bCs/>
                <w:sz w:val="20"/>
                <w:szCs w:val="20"/>
              </w:rPr>
            </w:pPr>
            <w:r w:rsidRPr="00256087">
              <w:rPr>
                <w:rFonts w:ascii="Arial" w:hAnsi="Arial" w:cs="Arial"/>
                <w:b/>
                <w:bCs/>
                <w:sz w:val="20"/>
                <w:szCs w:val="20"/>
              </w:rPr>
              <w:t>São Caetano do Sul</w:t>
            </w:r>
          </w:p>
        </w:tc>
        <w:tc>
          <w:tcPr>
            <w:tcW w:w="1050" w:type="dxa"/>
            <w:vAlign w:val="center"/>
          </w:tcPr>
          <w:p w:rsidR="00364D8C" w:rsidRPr="00256087" w:rsidRDefault="00364D8C" w:rsidP="00294B84">
            <w:pPr>
              <w:jc w:val="center"/>
              <w:rPr>
                <w:rFonts w:ascii="Arial" w:hAnsi="Arial" w:cs="Arial"/>
                <w:b/>
                <w:bCs/>
                <w:sz w:val="20"/>
                <w:szCs w:val="20"/>
              </w:rPr>
            </w:pPr>
            <w:r w:rsidRPr="00256087">
              <w:rPr>
                <w:rFonts w:ascii="Arial" w:hAnsi="Arial" w:cs="Arial"/>
                <w:b/>
                <w:bCs/>
                <w:sz w:val="20"/>
                <w:szCs w:val="20"/>
              </w:rPr>
              <w:t>Diadema</w:t>
            </w:r>
          </w:p>
        </w:tc>
        <w:tc>
          <w:tcPr>
            <w:tcW w:w="818" w:type="dxa"/>
            <w:vAlign w:val="center"/>
          </w:tcPr>
          <w:p w:rsidR="00364D8C" w:rsidRPr="00256087" w:rsidRDefault="00364D8C" w:rsidP="00294B84">
            <w:pPr>
              <w:jc w:val="center"/>
              <w:rPr>
                <w:rFonts w:ascii="Arial" w:hAnsi="Arial" w:cs="Arial"/>
                <w:b/>
                <w:bCs/>
                <w:sz w:val="20"/>
                <w:szCs w:val="20"/>
              </w:rPr>
            </w:pPr>
            <w:r w:rsidRPr="00256087">
              <w:rPr>
                <w:rFonts w:ascii="Arial" w:hAnsi="Arial" w:cs="Arial"/>
                <w:b/>
                <w:bCs/>
                <w:sz w:val="20"/>
                <w:szCs w:val="20"/>
              </w:rPr>
              <w:t>Mauá</w:t>
            </w:r>
          </w:p>
        </w:tc>
        <w:tc>
          <w:tcPr>
            <w:tcW w:w="1017" w:type="dxa"/>
            <w:vAlign w:val="center"/>
          </w:tcPr>
          <w:p w:rsidR="00364D8C" w:rsidRPr="00256087" w:rsidRDefault="00364D8C" w:rsidP="00294B84">
            <w:pPr>
              <w:jc w:val="center"/>
              <w:rPr>
                <w:rFonts w:ascii="Arial" w:hAnsi="Arial" w:cs="Arial"/>
                <w:b/>
                <w:bCs/>
                <w:sz w:val="20"/>
                <w:szCs w:val="20"/>
              </w:rPr>
            </w:pPr>
            <w:r w:rsidRPr="00256087">
              <w:rPr>
                <w:rFonts w:ascii="Arial" w:hAnsi="Arial" w:cs="Arial"/>
                <w:b/>
                <w:bCs/>
                <w:sz w:val="20"/>
                <w:szCs w:val="20"/>
              </w:rPr>
              <w:t>Ribeirão Pires</w:t>
            </w:r>
          </w:p>
        </w:tc>
        <w:tc>
          <w:tcPr>
            <w:tcW w:w="928" w:type="dxa"/>
            <w:vAlign w:val="center"/>
          </w:tcPr>
          <w:p w:rsidR="00364D8C" w:rsidRPr="00256087" w:rsidRDefault="00364D8C" w:rsidP="00294B84">
            <w:pPr>
              <w:jc w:val="center"/>
              <w:rPr>
                <w:rFonts w:ascii="Arial" w:hAnsi="Arial" w:cs="Arial"/>
                <w:b/>
                <w:bCs/>
                <w:sz w:val="20"/>
                <w:szCs w:val="20"/>
              </w:rPr>
            </w:pPr>
            <w:r w:rsidRPr="00256087">
              <w:rPr>
                <w:rFonts w:ascii="Arial" w:hAnsi="Arial" w:cs="Arial"/>
                <w:b/>
                <w:bCs/>
                <w:sz w:val="20"/>
                <w:szCs w:val="20"/>
              </w:rPr>
              <w:t>Rio Grande da Serra</w:t>
            </w:r>
          </w:p>
        </w:tc>
        <w:tc>
          <w:tcPr>
            <w:tcW w:w="798" w:type="dxa"/>
            <w:vAlign w:val="center"/>
          </w:tcPr>
          <w:p w:rsidR="00364D8C" w:rsidRPr="00256087" w:rsidRDefault="00364D8C" w:rsidP="00294B84">
            <w:pPr>
              <w:jc w:val="center"/>
              <w:rPr>
                <w:rFonts w:ascii="Arial" w:hAnsi="Arial" w:cs="Arial"/>
                <w:b/>
                <w:bCs/>
                <w:sz w:val="20"/>
                <w:szCs w:val="20"/>
              </w:rPr>
            </w:pPr>
            <w:r w:rsidRPr="00256087">
              <w:rPr>
                <w:rFonts w:ascii="Arial" w:hAnsi="Arial" w:cs="Arial"/>
                <w:b/>
                <w:bCs/>
                <w:sz w:val="20"/>
                <w:szCs w:val="20"/>
              </w:rPr>
              <w:t>Total</w:t>
            </w:r>
          </w:p>
        </w:tc>
      </w:tr>
      <w:tr w:rsidR="00364D8C" w:rsidRPr="00256087" w:rsidTr="00294B84">
        <w:tc>
          <w:tcPr>
            <w:tcW w:w="915" w:type="dxa"/>
            <w:vAlign w:val="center"/>
          </w:tcPr>
          <w:p w:rsidR="00364D8C" w:rsidRPr="00256087" w:rsidRDefault="00364D8C" w:rsidP="00294B84">
            <w:pPr>
              <w:jc w:val="center"/>
              <w:rPr>
                <w:rFonts w:ascii="Arial" w:hAnsi="Arial" w:cs="Arial"/>
                <w:b/>
                <w:bCs/>
                <w:sz w:val="20"/>
                <w:szCs w:val="20"/>
              </w:rPr>
            </w:pPr>
            <w:r w:rsidRPr="00256087">
              <w:rPr>
                <w:rFonts w:ascii="Arial" w:hAnsi="Arial" w:cs="Arial"/>
                <w:b/>
                <w:bCs/>
                <w:sz w:val="20"/>
                <w:szCs w:val="20"/>
              </w:rPr>
              <w:t>Alto Risco</w:t>
            </w:r>
          </w:p>
        </w:tc>
        <w:tc>
          <w:tcPr>
            <w:tcW w:w="856" w:type="dxa"/>
            <w:vAlign w:val="center"/>
          </w:tcPr>
          <w:p w:rsidR="00364D8C" w:rsidRPr="00256087" w:rsidRDefault="00364D8C" w:rsidP="00294B84">
            <w:pPr>
              <w:jc w:val="center"/>
              <w:rPr>
                <w:rFonts w:ascii="Arial" w:hAnsi="Arial" w:cs="Arial"/>
                <w:bCs/>
                <w:sz w:val="20"/>
                <w:szCs w:val="20"/>
              </w:rPr>
            </w:pPr>
            <w:r>
              <w:rPr>
                <w:rFonts w:ascii="Arial" w:hAnsi="Arial" w:cs="Arial"/>
                <w:bCs/>
                <w:sz w:val="20"/>
                <w:szCs w:val="20"/>
              </w:rPr>
              <w:t>6</w:t>
            </w:r>
          </w:p>
        </w:tc>
        <w:tc>
          <w:tcPr>
            <w:tcW w:w="1106" w:type="dxa"/>
            <w:vAlign w:val="center"/>
          </w:tcPr>
          <w:p w:rsidR="00364D8C" w:rsidRPr="00256087" w:rsidRDefault="00364D8C" w:rsidP="00294B84">
            <w:pPr>
              <w:jc w:val="center"/>
              <w:rPr>
                <w:rFonts w:ascii="Arial" w:hAnsi="Arial" w:cs="Arial"/>
                <w:bCs/>
                <w:sz w:val="20"/>
                <w:szCs w:val="20"/>
              </w:rPr>
            </w:pPr>
            <w:r>
              <w:rPr>
                <w:rFonts w:ascii="Arial" w:hAnsi="Arial" w:cs="Arial"/>
                <w:bCs/>
                <w:sz w:val="20"/>
                <w:szCs w:val="20"/>
              </w:rPr>
              <w:t xml:space="preserve"> </w:t>
            </w:r>
          </w:p>
        </w:tc>
        <w:tc>
          <w:tcPr>
            <w:tcW w:w="1006" w:type="dxa"/>
            <w:vAlign w:val="center"/>
          </w:tcPr>
          <w:p w:rsidR="00364D8C" w:rsidRPr="00256087" w:rsidRDefault="00364D8C" w:rsidP="00294B84">
            <w:pPr>
              <w:jc w:val="center"/>
              <w:rPr>
                <w:rFonts w:ascii="Arial" w:hAnsi="Arial" w:cs="Arial"/>
                <w:bCs/>
                <w:sz w:val="20"/>
                <w:szCs w:val="20"/>
              </w:rPr>
            </w:pPr>
            <w:r>
              <w:rPr>
                <w:rFonts w:ascii="Arial" w:hAnsi="Arial" w:cs="Arial"/>
                <w:bCs/>
                <w:sz w:val="20"/>
                <w:szCs w:val="20"/>
              </w:rPr>
              <w:t xml:space="preserve"> </w:t>
            </w:r>
          </w:p>
        </w:tc>
        <w:tc>
          <w:tcPr>
            <w:tcW w:w="1050" w:type="dxa"/>
            <w:vAlign w:val="center"/>
          </w:tcPr>
          <w:p w:rsidR="00364D8C" w:rsidRPr="00256087" w:rsidRDefault="00364D8C" w:rsidP="00294B84">
            <w:pPr>
              <w:jc w:val="center"/>
              <w:rPr>
                <w:rFonts w:ascii="Arial" w:hAnsi="Arial" w:cs="Arial"/>
                <w:bCs/>
                <w:sz w:val="20"/>
                <w:szCs w:val="20"/>
              </w:rPr>
            </w:pPr>
            <w:r>
              <w:rPr>
                <w:rFonts w:ascii="Arial" w:hAnsi="Arial" w:cs="Arial"/>
                <w:bCs/>
                <w:sz w:val="20"/>
                <w:szCs w:val="20"/>
              </w:rPr>
              <w:t>1</w:t>
            </w:r>
          </w:p>
        </w:tc>
        <w:tc>
          <w:tcPr>
            <w:tcW w:w="818" w:type="dxa"/>
            <w:vAlign w:val="center"/>
          </w:tcPr>
          <w:p w:rsidR="00364D8C" w:rsidRPr="00256087" w:rsidRDefault="00364D8C" w:rsidP="00294B84">
            <w:pPr>
              <w:jc w:val="center"/>
              <w:rPr>
                <w:rFonts w:ascii="Arial" w:hAnsi="Arial" w:cs="Arial"/>
                <w:bCs/>
                <w:sz w:val="20"/>
                <w:szCs w:val="20"/>
              </w:rPr>
            </w:pPr>
            <w:r>
              <w:rPr>
                <w:rFonts w:ascii="Arial" w:hAnsi="Arial" w:cs="Arial"/>
                <w:bCs/>
                <w:sz w:val="20"/>
                <w:szCs w:val="20"/>
              </w:rPr>
              <w:t xml:space="preserve"> </w:t>
            </w:r>
          </w:p>
        </w:tc>
        <w:tc>
          <w:tcPr>
            <w:tcW w:w="1017" w:type="dxa"/>
            <w:vAlign w:val="center"/>
          </w:tcPr>
          <w:p w:rsidR="00364D8C" w:rsidRPr="00256087" w:rsidRDefault="00364D8C" w:rsidP="00294B84">
            <w:pPr>
              <w:jc w:val="center"/>
              <w:rPr>
                <w:rFonts w:ascii="Arial" w:hAnsi="Arial" w:cs="Arial"/>
                <w:bCs/>
                <w:sz w:val="20"/>
                <w:szCs w:val="20"/>
              </w:rPr>
            </w:pPr>
          </w:p>
        </w:tc>
        <w:tc>
          <w:tcPr>
            <w:tcW w:w="928" w:type="dxa"/>
            <w:vAlign w:val="center"/>
          </w:tcPr>
          <w:p w:rsidR="00364D8C" w:rsidRPr="00256087" w:rsidRDefault="00364D8C" w:rsidP="00294B84">
            <w:pPr>
              <w:jc w:val="center"/>
              <w:rPr>
                <w:rFonts w:ascii="Arial" w:hAnsi="Arial" w:cs="Arial"/>
                <w:bCs/>
                <w:sz w:val="20"/>
                <w:szCs w:val="20"/>
              </w:rPr>
            </w:pPr>
          </w:p>
        </w:tc>
        <w:tc>
          <w:tcPr>
            <w:tcW w:w="798" w:type="dxa"/>
            <w:vAlign w:val="center"/>
          </w:tcPr>
          <w:p w:rsidR="00364D8C" w:rsidRPr="00256087" w:rsidRDefault="00364D8C" w:rsidP="00294B84">
            <w:pPr>
              <w:jc w:val="center"/>
              <w:rPr>
                <w:rFonts w:ascii="Arial" w:hAnsi="Arial" w:cs="Arial"/>
                <w:bCs/>
                <w:sz w:val="20"/>
                <w:szCs w:val="20"/>
              </w:rPr>
            </w:pPr>
            <w:r>
              <w:rPr>
                <w:rFonts w:ascii="Arial" w:hAnsi="Arial" w:cs="Arial"/>
                <w:bCs/>
                <w:sz w:val="20"/>
                <w:szCs w:val="20"/>
              </w:rPr>
              <w:t>7</w:t>
            </w:r>
          </w:p>
        </w:tc>
      </w:tr>
      <w:tr w:rsidR="00364D8C" w:rsidRPr="00256087" w:rsidTr="00294B84">
        <w:tc>
          <w:tcPr>
            <w:tcW w:w="915" w:type="dxa"/>
            <w:vAlign w:val="center"/>
          </w:tcPr>
          <w:p w:rsidR="00364D8C" w:rsidRPr="00256087" w:rsidRDefault="00364D8C" w:rsidP="00294B84">
            <w:pPr>
              <w:jc w:val="center"/>
              <w:rPr>
                <w:rFonts w:ascii="Arial" w:hAnsi="Arial" w:cs="Arial"/>
                <w:b/>
                <w:bCs/>
                <w:sz w:val="20"/>
                <w:szCs w:val="20"/>
              </w:rPr>
            </w:pPr>
            <w:r w:rsidRPr="00256087">
              <w:rPr>
                <w:rFonts w:ascii="Arial" w:hAnsi="Arial" w:cs="Arial"/>
                <w:b/>
                <w:bCs/>
                <w:sz w:val="20"/>
                <w:szCs w:val="20"/>
              </w:rPr>
              <w:t>Risco Médio</w:t>
            </w:r>
          </w:p>
        </w:tc>
        <w:tc>
          <w:tcPr>
            <w:tcW w:w="856" w:type="dxa"/>
            <w:vAlign w:val="center"/>
          </w:tcPr>
          <w:p w:rsidR="00364D8C" w:rsidRPr="00256087" w:rsidRDefault="00067D87" w:rsidP="00294B84">
            <w:pPr>
              <w:jc w:val="center"/>
              <w:rPr>
                <w:rFonts w:ascii="Arial" w:hAnsi="Arial" w:cs="Arial"/>
                <w:bCs/>
                <w:sz w:val="20"/>
                <w:szCs w:val="20"/>
              </w:rPr>
            </w:pPr>
            <w:r>
              <w:rPr>
                <w:rFonts w:ascii="Arial" w:hAnsi="Arial" w:cs="Arial"/>
                <w:bCs/>
                <w:sz w:val="20"/>
                <w:szCs w:val="20"/>
              </w:rPr>
              <w:t>46</w:t>
            </w:r>
          </w:p>
        </w:tc>
        <w:tc>
          <w:tcPr>
            <w:tcW w:w="1106" w:type="dxa"/>
            <w:vAlign w:val="center"/>
          </w:tcPr>
          <w:p w:rsidR="00364D8C" w:rsidRPr="00256087" w:rsidRDefault="00067D87" w:rsidP="00294B84">
            <w:pPr>
              <w:jc w:val="center"/>
              <w:rPr>
                <w:rFonts w:ascii="Arial" w:hAnsi="Arial" w:cs="Arial"/>
                <w:bCs/>
                <w:sz w:val="20"/>
                <w:szCs w:val="20"/>
              </w:rPr>
            </w:pPr>
            <w:r>
              <w:rPr>
                <w:rFonts w:ascii="Arial" w:hAnsi="Arial" w:cs="Arial"/>
                <w:bCs/>
                <w:sz w:val="20"/>
                <w:szCs w:val="20"/>
              </w:rPr>
              <w:t>2</w:t>
            </w:r>
          </w:p>
        </w:tc>
        <w:tc>
          <w:tcPr>
            <w:tcW w:w="1006" w:type="dxa"/>
            <w:vAlign w:val="center"/>
          </w:tcPr>
          <w:p w:rsidR="00364D8C" w:rsidRPr="00256087" w:rsidRDefault="00067D87" w:rsidP="00294B84">
            <w:pPr>
              <w:jc w:val="center"/>
              <w:rPr>
                <w:rFonts w:ascii="Arial" w:hAnsi="Arial" w:cs="Arial"/>
                <w:bCs/>
                <w:sz w:val="20"/>
                <w:szCs w:val="20"/>
              </w:rPr>
            </w:pPr>
            <w:r>
              <w:rPr>
                <w:rFonts w:ascii="Arial" w:hAnsi="Arial" w:cs="Arial"/>
                <w:bCs/>
                <w:sz w:val="20"/>
                <w:szCs w:val="20"/>
              </w:rPr>
              <w:t>7</w:t>
            </w:r>
          </w:p>
        </w:tc>
        <w:tc>
          <w:tcPr>
            <w:tcW w:w="1050" w:type="dxa"/>
            <w:vAlign w:val="center"/>
          </w:tcPr>
          <w:p w:rsidR="00364D8C" w:rsidRPr="00256087" w:rsidRDefault="00067D87" w:rsidP="00294B84">
            <w:pPr>
              <w:jc w:val="center"/>
              <w:rPr>
                <w:rFonts w:ascii="Arial" w:hAnsi="Arial" w:cs="Arial"/>
                <w:bCs/>
                <w:sz w:val="20"/>
                <w:szCs w:val="20"/>
              </w:rPr>
            </w:pPr>
            <w:r>
              <w:rPr>
                <w:rFonts w:ascii="Arial" w:hAnsi="Arial" w:cs="Arial"/>
                <w:bCs/>
                <w:sz w:val="20"/>
                <w:szCs w:val="20"/>
              </w:rPr>
              <w:t>3</w:t>
            </w:r>
          </w:p>
        </w:tc>
        <w:tc>
          <w:tcPr>
            <w:tcW w:w="818" w:type="dxa"/>
            <w:vAlign w:val="center"/>
          </w:tcPr>
          <w:p w:rsidR="00364D8C" w:rsidRPr="00256087" w:rsidRDefault="00067D87" w:rsidP="00294B84">
            <w:pPr>
              <w:jc w:val="center"/>
              <w:rPr>
                <w:rFonts w:ascii="Arial" w:hAnsi="Arial" w:cs="Arial"/>
                <w:bCs/>
                <w:sz w:val="20"/>
                <w:szCs w:val="20"/>
              </w:rPr>
            </w:pPr>
            <w:r>
              <w:rPr>
                <w:rFonts w:ascii="Arial" w:hAnsi="Arial" w:cs="Arial"/>
                <w:bCs/>
                <w:sz w:val="20"/>
                <w:szCs w:val="20"/>
              </w:rPr>
              <w:t>2</w:t>
            </w:r>
          </w:p>
        </w:tc>
        <w:tc>
          <w:tcPr>
            <w:tcW w:w="1017" w:type="dxa"/>
            <w:vAlign w:val="center"/>
          </w:tcPr>
          <w:p w:rsidR="00364D8C" w:rsidRPr="00256087" w:rsidRDefault="00364D8C" w:rsidP="00294B84">
            <w:pPr>
              <w:jc w:val="center"/>
              <w:rPr>
                <w:rFonts w:ascii="Arial" w:hAnsi="Arial" w:cs="Arial"/>
                <w:bCs/>
                <w:sz w:val="20"/>
                <w:szCs w:val="20"/>
              </w:rPr>
            </w:pPr>
          </w:p>
        </w:tc>
        <w:tc>
          <w:tcPr>
            <w:tcW w:w="928" w:type="dxa"/>
            <w:vAlign w:val="center"/>
          </w:tcPr>
          <w:p w:rsidR="00364D8C" w:rsidRPr="00256087" w:rsidRDefault="00364D8C" w:rsidP="00294B84">
            <w:pPr>
              <w:jc w:val="center"/>
              <w:rPr>
                <w:rFonts w:ascii="Arial" w:hAnsi="Arial" w:cs="Arial"/>
                <w:bCs/>
                <w:sz w:val="20"/>
                <w:szCs w:val="20"/>
              </w:rPr>
            </w:pPr>
          </w:p>
        </w:tc>
        <w:tc>
          <w:tcPr>
            <w:tcW w:w="798" w:type="dxa"/>
            <w:vAlign w:val="center"/>
          </w:tcPr>
          <w:p w:rsidR="00364D8C" w:rsidRPr="00256087" w:rsidRDefault="00067D87" w:rsidP="00294B84">
            <w:pPr>
              <w:jc w:val="center"/>
              <w:rPr>
                <w:rFonts w:ascii="Arial" w:hAnsi="Arial" w:cs="Arial"/>
                <w:bCs/>
                <w:sz w:val="20"/>
                <w:szCs w:val="20"/>
              </w:rPr>
            </w:pPr>
            <w:r>
              <w:rPr>
                <w:rFonts w:ascii="Arial" w:hAnsi="Arial" w:cs="Arial"/>
                <w:bCs/>
                <w:sz w:val="20"/>
                <w:szCs w:val="20"/>
              </w:rPr>
              <w:t>60</w:t>
            </w:r>
          </w:p>
        </w:tc>
      </w:tr>
      <w:tr w:rsidR="00364D8C" w:rsidRPr="00256087" w:rsidTr="00294B84">
        <w:tc>
          <w:tcPr>
            <w:tcW w:w="915" w:type="dxa"/>
            <w:vAlign w:val="center"/>
          </w:tcPr>
          <w:p w:rsidR="00364D8C" w:rsidRPr="00256087" w:rsidRDefault="00364D8C" w:rsidP="00294B84">
            <w:pPr>
              <w:jc w:val="center"/>
              <w:rPr>
                <w:rFonts w:ascii="Arial" w:hAnsi="Arial" w:cs="Arial"/>
                <w:b/>
                <w:bCs/>
                <w:sz w:val="20"/>
                <w:szCs w:val="20"/>
              </w:rPr>
            </w:pPr>
            <w:r w:rsidRPr="00256087">
              <w:rPr>
                <w:rFonts w:ascii="Arial" w:hAnsi="Arial" w:cs="Arial"/>
                <w:b/>
                <w:bCs/>
                <w:sz w:val="20"/>
                <w:szCs w:val="20"/>
              </w:rPr>
              <w:t>Risco Baixo</w:t>
            </w:r>
          </w:p>
        </w:tc>
        <w:tc>
          <w:tcPr>
            <w:tcW w:w="856" w:type="dxa"/>
            <w:vAlign w:val="center"/>
          </w:tcPr>
          <w:p w:rsidR="00364D8C" w:rsidRPr="00256087" w:rsidRDefault="00067D87" w:rsidP="00294B84">
            <w:pPr>
              <w:jc w:val="center"/>
              <w:rPr>
                <w:rFonts w:ascii="Arial" w:hAnsi="Arial" w:cs="Arial"/>
                <w:bCs/>
                <w:sz w:val="20"/>
                <w:szCs w:val="20"/>
              </w:rPr>
            </w:pPr>
            <w:r>
              <w:rPr>
                <w:rFonts w:ascii="Arial" w:hAnsi="Arial" w:cs="Arial"/>
                <w:bCs/>
                <w:sz w:val="20"/>
                <w:szCs w:val="20"/>
              </w:rPr>
              <w:t>789</w:t>
            </w:r>
          </w:p>
        </w:tc>
        <w:tc>
          <w:tcPr>
            <w:tcW w:w="1106" w:type="dxa"/>
            <w:vAlign w:val="center"/>
          </w:tcPr>
          <w:p w:rsidR="00364D8C" w:rsidRPr="00256087" w:rsidRDefault="00067D87" w:rsidP="00294B84">
            <w:pPr>
              <w:jc w:val="center"/>
              <w:rPr>
                <w:rFonts w:ascii="Arial" w:hAnsi="Arial" w:cs="Arial"/>
                <w:bCs/>
                <w:sz w:val="20"/>
                <w:szCs w:val="20"/>
              </w:rPr>
            </w:pPr>
            <w:r>
              <w:rPr>
                <w:rFonts w:ascii="Arial" w:hAnsi="Arial" w:cs="Arial"/>
                <w:bCs/>
                <w:sz w:val="20"/>
                <w:szCs w:val="20"/>
              </w:rPr>
              <w:t>140</w:t>
            </w:r>
          </w:p>
        </w:tc>
        <w:tc>
          <w:tcPr>
            <w:tcW w:w="1006" w:type="dxa"/>
            <w:vAlign w:val="center"/>
          </w:tcPr>
          <w:p w:rsidR="00364D8C" w:rsidRPr="00256087" w:rsidRDefault="00067D87" w:rsidP="00294B84">
            <w:pPr>
              <w:jc w:val="center"/>
              <w:rPr>
                <w:rFonts w:ascii="Arial" w:hAnsi="Arial" w:cs="Arial"/>
                <w:bCs/>
                <w:sz w:val="20"/>
                <w:szCs w:val="20"/>
              </w:rPr>
            </w:pPr>
            <w:r>
              <w:rPr>
                <w:rFonts w:ascii="Arial" w:hAnsi="Arial" w:cs="Arial"/>
                <w:bCs/>
                <w:sz w:val="20"/>
                <w:szCs w:val="20"/>
              </w:rPr>
              <w:t>117</w:t>
            </w:r>
          </w:p>
        </w:tc>
        <w:tc>
          <w:tcPr>
            <w:tcW w:w="1050" w:type="dxa"/>
            <w:vAlign w:val="center"/>
          </w:tcPr>
          <w:p w:rsidR="00364D8C" w:rsidRPr="00256087" w:rsidRDefault="00067D87" w:rsidP="00294B84">
            <w:pPr>
              <w:jc w:val="center"/>
              <w:rPr>
                <w:rFonts w:ascii="Arial" w:hAnsi="Arial" w:cs="Arial"/>
                <w:bCs/>
                <w:sz w:val="20"/>
                <w:szCs w:val="20"/>
              </w:rPr>
            </w:pPr>
            <w:r>
              <w:rPr>
                <w:rFonts w:ascii="Arial" w:hAnsi="Arial" w:cs="Arial"/>
                <w:bCs/>
                <w:sz w:val="20"/>
                <w:szCs w:val="20"/>
              </w:rPr>
              <w:t>39</w:t>
            </w:r>
          </w:p>
        </w:tc>
        <w:tc>
          <w:tcPr>
            <w:tcW w:w="818" w:type="dxa"/>
            <w:vAlign w:val="center"/>
          </w:tcPr>
          <w:p w:rsidR="00364D8C" w:rsidRPr="00256087" w:rsidRDefault="00067D87" w:rsidP="00294B84">
            <w:pPr>
              <w:jc w:val="center"/>
              <w:rPr>
                <w:rFonts w:ascii="Arial" w:hAnsi="Arial" w:cs="Arial"/>
                <w:bCs/>
                <w:sz w:val="20"/>
                <w:szCs w:val="20"/>
              </w:rPr>
            </w:pPr>
            <w:r>
              <w:rPr>
                <w:rFonts w:ascii="Arial" w:hAnsi="Arial" w:cs="Arial"/>
                <w:bCs/>
                <w:sz w:val="20"/>
                <w:szCs w:val="20"/>
              </w:rPr>
              <w:t>49</w:t>
            </w:r>
          </w:p>
        </w:tc>
        <w:tc>
          <w:tcPr>
            <w:tcW w:w="1017" w:type="dxa"/>
            <w:vAlign w:val="center"/>
          </w:tcPr>
          <w:p w:rsidR="00364D8C" w:rsidRPr="00256087" w:rsidRDefault="00067D87" w:rsidP="00294B84">
            <w:pPr>
              <w:jc w:val="center"/>
              <w:rPr>
                <w:rFonts w:ascii="Arial" w:hAnsi="Arial" w:cs="Arial"/>
                <w:bCs/>
                <w:sz w:val="20"/>
                <w:szCs w:val="20"/>
              </w:rPr>
            </w:pPr>
            <w:r>
              <w:rPr>
                <w:rFonts w:ascii="Arial" w:hAnsi="Arial" w:cs="Arial"/>
                <w:bCs/>
                <w:sz w:val="20"/>
                <w:szCs w:val="20"/>
              </w:rPr>
              <w:t>29</w:t>
            </w:r>
          </w:p>
        </w:tc>
        <w:tc>
          <w:tcPr>
            <w:tcW w:w="928" w:type="dxa"/>
            <w:vAlign w:val="center"/>
          </w:tcPr>
          <w:p w:rsidR="00364D8C" w:rsidRPr="00256087" w:rsidRDefault="00067D87" w:rsidP="00294B84">
            <w:pPr>
              <w:jc w:val="center"/>
              <w:rPr>
                <w:rFonts w:ascii="Arial" w:hAnsi="Arial" w:cs="Arial"/>
                <w:bCs/>
                <w:sz w:val="20"/>
                <w:szCs w:val="20"/>
              </w:rPr>
            </w:pPr>
            <w:r>
              <w:rPr>
                <w:rFonts w:ascii="Arial" w:hAnsi="Arial" w:cs="Arial"/>
                <w:bCs/>
                <w:sz w:val="20"/>
                <w:szCs w:val="20"/>
              </w:rPr>
              <w:t>4</w:t>
            </w:r>
          </w:p>
        </w:tc>
        <w:tc>
          <w:tcPr>
            <w:tcW w:w="798" w:type="dxa"/>
            <w:vAlign w:val="center"/>
          </w:tcPr>
          <w:p w:rsidR="00364D8C" w:rsidRPr="00256087" w:rsidRDefault="00067D87" w:rsidP="00294B84">
            <w:pPr>
              <w:jc w:val="center"/>
              <w:rPr>
                <w:rFonts w:ascii="Arial" w:hAnsi="Arial" w:cs="Arial"/>
                <w:bCs/>
                <w:sz w:val="20"/>
                <w:szCs w:val="20"/>
              </w:rPr>
            </w:pPr>
            <w:r>
              <w:rPr>
                <w:rFonts w:ascii="Arial" w:hAnsi="Arial" w:cs="Arial"/>
                <w:bCs/>
                <w:sz w:val="20"/>
                <w:szCs w:val="20"/>
              </w:rPr>
              <w:t>1167</w:t>
            </w:r>
          </w:p>
        </w:tc>
      </w:tr>
      <w:tr w:rsidR="00364D8C" w:rsidRPr="00256087" w:rsidTr="00294B84">
        <w:tc>
          <w:tcPr>
            <w:tcW w:w="915" w:type="dxa"/>
            <w:vAlign w:val="center"/>
          </w:tcPr>
          <w:p w:rsidR="00364D8C" w:rsidRPr="00256087" w:rsidRDefault="00364D8C" w:rsidP="00294B84">
            <w:pPr>
              <w:jc w:val="center"/>
              <w:rPr>
                <w:rFonts w:ascii="Arial" w:hAnsi="Arial" w:cs="Arial"/>
                <w:b/>
                <w:bCs/>
                <w:sz w:val="20"/>
                <w:szCs w:val="20"/>
              </w:rPr>
            </w:pPr>
            <w:r w:rsidRPr="00256087">
              <w:rPr>
                <w:rFonts w:ascii="Arial" w:hAnsi="Arial" w:cs="Arial"/>
                <w:b/>
                <w:bCs/>
                <w:sz w:val="20"/>
                <w:szCs w:val="20"/>
              </w:rPr>
              <w:t>Total</w:t>
            </w:r>
            <w:r>
              <w:rPr>
                <w:rFonts w:ascii="Arial" w:hAnsi="Arial" w:cs="Arial"/>
                <w:b/>
                <w:bCs/>
                <w:sz w:val="20"/>
                <w:szCs w:val="20"/>
              </w:rPr>
              <w:t xml:space="preserve"> células</w:t>
            </w:r>
          </w:p>
        </w:tc>
        <w:tc>
          <w:tcPr>
            <w:tcW w:w="856" w:type="dxa"/>
            <w:vAlign w:val="center"/>
          </w:tcPr>
          <w:p w:rsidR="00364D8C" w:rsidRPr="00256087" w:rsidRDefault="00067D87" w:rsidP="00294B84">
            <w:pPr>
              <w:jc w:val="center"/>
              <w:rPr>
                <w:rFonts w:ascii="Arial" w:hAnsi="Arial" w:cs="Arial"/>
                <w:bCs/>
                <w:sz w:val="20"/>
                <w:szCs w:val="20"/>
              </w:rPr>
            </w:pPr>
            <w:r>
              <w:rPr>
                <w:rFonts w:ascii="Arial" w:hAnsi="Arial" w:cs="Arial"/>
                <w:bCs/>
                <w:sz w:val="20"/>
                <w:szCs w:val="20"/>
              </w:rPr>
              <w:t>841</w:t>
            </w:r>
          </w:p>
        </w:tc>
        <w:tc>
          <w:tcPr>
            <w:tcW w:w="1106" w:type="dxa"/>
            <w:vAlign w:val="center"/>
          </w:tcPr>
          <w:p w:rsidR="00364D8C" w:rsidRPr="00256087" w:rsidRDefault="00067D87" w:rsidP="00294B84">
            <w:pPr>
              <w:jc w:val="center"/>
              <w:rPr>
                <w:rFonts w:ascii="Arial" w:hAnsi="Arial" w:cs="Arial"/>
                <w:bCs/>
                <w:sz w:val="20"/>
                <w:szCs w:val="20"/>
              </w:rPr>
            </w:pPr>
            <w:r>
              <w:rPr>
                <w:rFonts w:ascii="Arial" w:hAnsi="Arial" w:cs="Arial"/>
                <w:bCs/>
                <w:sz w:val="20"/>
                <w:szCs w:val="20"/>
              </w:rPr>
              <w:t>142</w:t>
            </w:r>
          </w:p>
        </w:tc>
        <w:tc>
          <w:tcPr>
            <w:tcW w:w="1006" w:type="dxa"/>
            <w:vAlign w:val="center"/>
          </w:tcPr>
          <w:p w:rsidR="00364D8C" w:rsidRPr="00256087" w:rsidRDefault="00067D87" w:rsidP="00294B84">
            <w:pPr>
              <w:jc w:val="center"/>
              <w:rPr>
                <w:rFonts w:ascii="Arial" w:hAnsi="Arial" w:cs="Arial"/>
                <w:bCs/>
                <w:sz w:val="20"/>
                <w:szCs w:val="20"/>
              </w:rPr>
            </w:pPr>
            <w:r>
              <w:rPr>
                <w:rFonts w:ascii="Arial" w:hAnsi="Arial" w:cs="Arial"/>
                <w:bCs/>
                <w:sz w:val="20"/>
                <w:szCs w:val="20"/>
              </w:rPr>
              <w:t>124</w:t>
            </w:r>
          </w:p>
        </w:tc>
        <w:tc>
          <w:tcPr>
            <w:tcW w:w="1050" w:type="dxa"/>
            <w:vAlign w:val="center"/>
          </w:tcPr>
          <w:p w:rsidR="00364D8C" w:rsidRPr="00256087" w:rsidRDefault="00067D87" w:rsidP="00294B84">
            <w:pPr>
              <w:jc w:val="center"/>
              <w:rPr>
                <w:rFonts w:ascii="Arial" w:hAnsi="Arial" w:cs="Arial"/>
                <w:bCs/>
                <w:sz w:val="20"/>
                <w:szCs w:val="20"/>
              </w:rPr>
            </w:pPr>
            <w:r>
              <w:rPr>
                <w:rFonts w:ascii="Arial" w:hAnsi="Arial" w:cs="Arial"/>
                <w:bCs/>
                <w:sz w:val="20"/>
                <w:szCs w:val="20"/>
              </w:rPr>
              <w:t>43</w:t>
            </w:r>
          </w:p>
        </w:tc>
        <w:tc>
          <w:tcPr>
            <w:tcW w:w="818" w:type="dxa"/>
            <w:vAlign w:val="center"/>
          </w:tcPr>
          <w:p w:rsidR="00364D8C" w:rsidRPr="00256087" w:rsidRDefault="00067D87" w:rsidP="00294B84">
            <w:pPr>
              <w:jc w:val="center"/>
              <w:rPr>
                <w:rFonts w:ascii="Arial" w:hAnsi="Arial" w:cs="Arial"/>
                <w:bCs/>
                <w:sz w:val="20"/>
                <w:szCs w:val="20"/>
              </w:rPr>
            </w:pPr>
            <w:r>
              <w:rPr>
                <w:rFonts w:ascii="Arial" w:hAnsi="Arial" w:cs="Arial"/>
                <w:bCs/>
                <w:sz w:val="20"/>
                <w:szCs w:val="20"/>
              </w:rPr>
              <w:t>51</w:t>
            </w:r>
          </w:p>
        </w:tc>
        <w:tc>
          <w:tcPr>
            <w:tcW w:w="1017" w:type="dxa"/>
            <w:vAlign w:val="center"/>
          </w:tcPr>
          <w:p w:rsidR="00364D8C" w:rsidRPr="00256087" w:rsidRDefault="00067D87" w:rsidP="00294B84">
            <w:pPr>
              <w:jc w:val="center"/>
              <w:rPr>
                <w:rFonts w:ascii="Arial" w:hAnsi="Arial" w:cs="Arial"/>
                <w:bCs/>
                <w:sz w:val="20"/>
                <w:szCs w:val="20"/>
              </w:rPr>
            </w:pPr>
            <w:r>
              <w:rPr>
                <w:rFonts w:ascii="Arial" w:hAnsi="Arial" w:cs="Arial"/>
                <w:bCs/>
                <w:sz w:val="20"/>
                <w:szCs w:val="20"/>
              </w:rPr>
              <w:t>29</w:t>
            </w:r>
          </w:p>
        </w:tc>
        <w:tc>
          <w:tcPr>
            <w:tcW w:w="928" w:type="dxa"/>
            <w:vAlign w:val="center"/>
          </w:tcPr>
          <w:p w:rsidR="00364D8C" w:rsidRPr="00256087" w:rsidRDefault="00067D87" w:rsidP="00294B84">
            <w:pPr>
              <w:jc w:val="center"/>
              <w:rPr>
                <w:rFonts w:ascii="Arial" w:hAnsi="Arial" w:cs="Arial"/>
                <w:bCs/>
                <w:sz w:val="20"/>
                <w:szCs w:val="20"/>
              </w:rPr>
            </w:pPr>
            <w:r>
              <w:rPr>
                <w:rFonts w:ascii="Arial" w:hAnsi="Arial" w:cs="Arial"/>
                <w:bCs/>
                <w:sz w:val="20"/>
                <w:szCs w:val="20"/>
              </w:rPr>
              <w:t>4</w:t>
            </w:r>
          </w:p>
        </w:tc>
        <w:tc>
          <w:tcPr>
            <w:tcW w:w="798" w:type="dxa"/>
            <w:vAlign w:val="center"/>
          </w:tcPr>
          <w:p w:rsidR="00364D8C" w:rsidRPr="00256087" w:rsidRDefault="00364D8C" w:rsidP="00294B84">
            <w:pPr>
              <w:jc w:val="center"/>
              <w:rPr>
                <w:rFonts w:ascii="Arial" w:hAnsi="Arial" w:cs="Arial"/>
                <w:bCs/>
                <w:sz w:val="20"/>
                <w:szCs w:val="20"/>
              </w:rPr>
            </w:pPr>
            <w:r>
              <w:rPr>
                <w:rFonts w:ascii="Arial" w:hAnsi="Arial" w:cs="Arial"/>
                <w:bCs/>
                <w:sz w:val="20"/>
                <w:szCs w:val="20"/>
              </w:rPr>
              <w:t>638</w:t>
            </w:r>
          </w:p>
        </w:tc>
      </w:tr>
    </w:tbl>
    <w:p w:rsidR="00067D87" w:rsidRDefault="00067D87" w:rsidP="00067D87">
      <w:pPr>
        <w:jc w:val="both"/>
        <w:rPr>
          <w:rFonts w:ascii="Arial" w:hAnsi="Arial" w:cs="Arial"/>
          <w:bCs/>
        </w:rPr>
      </w:pPr>
      <w:r w:rsidRPr="004E641A">
        <w:rPr>
          <w:rFonts w:ascii="Arial" w:hAnsi="Arial" w:cs="Arial"/>
          <w:b/>
          <w:bCs/>
        </w:rPr>
        <w:t xml:space="preserve">Tabela </w:t>
      </w:r>
      <w:r>
        <w:rPr>
          <w:rFonts w:ascii="Arial" w:hAnsi="Arial" w:cs="Arial"/>
          <w:b/>
          <w:bCs/>
        </w:rPr>
        <w:t>4</w:t>
      </w:r>
      <w:r w:rsidRPr="004E641A">
        <w:rPr>
          <w:rFonts w:ascii="Arial" w:hAnsi="Arial" w:cs="Arial"/>
          <w:b/>
          <w:bCs/>
        </w:rPr>
        <w:t xml:space="preserve">: </w:t>
      </w:r>
      <w:r w:rsidRPr="004E641A">
        <w:rPr>
          <w:rFonts w:ascii="Arial" w:hAnsi="Arial" w:cs="Arial"/>
          <w:bCs/>
        </w:rPr>
        <w:t xml:space="preserve">Índice de risco potencial de </w:t>
      </w:r>
      <w:r>
        <w:rPr>
          <w:rFonts w:ascii="Arial" w:hAnsi="Arial" w:cs="Arial"/>
          <w:bCs/>
        </w:rPr>
        <w:t>inundações</w:t>
      </w:r>
      <w:r w:rsidRPr="004E641A">
        <w:rPr>
          <w:rFonts w:ascii="Arial" w:hAnsi="Arial" w:cs="Arial"/>
          <w:bCs/>
        </w:rPr>
        <w:t xml:space="preserve"> para o ano de 2010. Elaboração pelo autor</w:t>
      </w:r>
    </w:p>
    <w:p w:rsidR="00364D8C" w:rsidRDefault="00067D87" w:rsidP="00067D87">
      <w:pPr>
        <w:spacing w:line="360" w:lineRule="auto"/>
        <w:jc w:val="both"/>
        <w:rPr>
          <w:rFonts w:ascii="Arial" w:hAnsi="Arial" w:cs="Arial"/>
          <w:bCs/>
          <w:sz w:val="24"/>
          <w:szCs w:val="24"/>
        </w:rPr>
      </w:pPr>
      <w:r>
        <w:rPr>
          <w:rFonts w:ascii="Arial" w:hAnsi="Arial" w:cs="Arial"/>
          <w:b/>
          <w:bCs/>
          <w:sz w:val="24"/>
          <w:szCs w:val="24"/>
        </w:rPr>
        <w:tab/>
      </w:r>
      <w:r w:rsidRPr="00067D87">
        <w:rPr>
          <w:rFonts w:ascii="Arial" w:hAnsi="Arial" w:cs="Arial"/>
          <w:bCs/>
          <w:sz w:val="24"/>
          <w:szCs w:val="24"/>
        </w:rPr>
        <w:t xml:space="preserve">A tabela de índice de risco potencial de inundações para o ano de 2010 mostra </w:t>
      </w:r>
      <w:r>
        <w:rPr>
          <w:rFonts w:ascii="Arial" w:hAnsi="Arial" w:cs="Arial"/>
          <w:bCs/>
          <w:sz w:val="24"/>
          <w:szCs w:val="24"/>
        </w:rPr>
        <w:t>uma diferença muito grande entre Santo André e as demais cidades da região no que se refere ao número de áreas com risco potencial de inundações. Para confirmar essa percepção, é necessário analisar os dados do mapa de eventos de inundação (Figura 5):</w:t>
      </w:r>
    </w:p>
    <w:p w:rsidR="00256087" w:rsidRDefault="00067D87" w:rsidP="00067D87">
      <w:pPr>
        <w:spacing w:line="360" w:lineRule="auto"/>
        <w:jc w:val="both"/>
        <w:rPr>
          <w:rFonts w:ascii="Arial" w:hAnsi="Arial" w:cs="Arial"/>
          <w:bCs/>
          <w:sz w:val="24"/>
          <w:szCs w:val="24"/>
        </w:rPr>
      </w:pPr>
      <w:r>
        <w:rPr>
          <w:rFonts w:ascii="Arial" w:hAnsi="Arial" w:cs="Arial"/>
          <w:bCs/>
          <w:noProof/>
          <w:sz w:val="24"/>
          <w:szCs w:val="24"/>
          <w:lang w:eastAsia="pt-BR"/>
        </w:rPr>
        <w:drawing>
          <wp:inline distT="0" distB="0" distL="0" distR="0">
            <wp:extent cx="5400040" cy="381889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nundaões.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00040" cy="3818890"/>
                    </a:xfrm>
                    <a:prstGeom prst="rect">
                      <a:avLst/>
                    </a:prstGeom>
                  </pic:spPr>
                </pic:pic>
              </a:graphicData>
            </a:graphic>
          </wp:inline>
        </w:drawing>
      </w:r>
    </w:p>
    <w:p w:rsidR="00067D87" w:rsidRDefault="00067D87" w:rsidP="00067D87">
      <w:pPr>
        <w:jc w:val="both"/>
        <w:rPr>
          <w:rFonts w:ascii="Arial" w:hAnsi="Arial" w:cs="Arial"/>
          <w:bCs/>
        </w:rPr>
      </w:pPr>
      <w:r w:rsidRPr="00C40267">
        <w:rPr>
          <w:rFonts w:ascii="Arial" w:hAnsi="Arial" w:cs="Arial"/>
          <w:b/>
          <w:bCs/>
        </w:rPr>
        <w:t xml:space="preserve">Figura </w:t>
      </w:r>
      <w:r>
        <w:rPr>
          <w:rFonts w:ascii="Arial" w:hAnsi="Arial" w:cs="Arial"/>
          <w:b/>
          <w:bCs/>
        </w:rPr>
        <w:t>5</w:t>
      </w:r>
      <w:r w:rsidRPr="00C40267">
        <w:rPr>
          <w:rFonts w:ascii="Arial" w:hAnsi="Arial" w:cs="Arial"/>
          <w:b/>
          <w:bCs/>
        </w:rPr>
        <w:t xml:space="preserve">: </w:t>
      </w:r>
      <w:r w:rsidRPr="00C40267">
        <w:rPr>
          <w:rFonts w:ascii="Arial" w:hAnsi="Arial" w:cs="Arial"/>
          <w:bCs/>
        </w:rPr>
        <w:t xml:space="preserve">mapa com o Índice de risco potencial de </w:t>
      </w:r>
      <w:r>
        <w:rPr>
          <w:rFonts w:ascii="Arial" w:hAnsi="Arial" w:cs="Arial"/>
          <w:bCs/>
        </w:rPr>
        <w:t xml:space="preserve">inundações </w:t>
      </w:r>
      <w:r w:rsidRPr="00C40267">
        <w:rPr>
          <w:rFonts w:ascii="Arial" w:hAnsi="Arial" w:cs="Arial"/>
          <w:bCs/>
        </w:rPr>
        <w:t>para o ABC Paulista no ano de 2010 (elaborado pelo autor)</w:t>
      </w:r>
    </w:p>
    <w:p w:rsidR="00067D87" w:rsidRPr="00EC7263" w:rsidRDefault="00067D87" w:rsidP="00067D87">
      <w:pPr>
        <w:spacing w:line="360" w:lineRule="auto"/>
        <w:jc w:val="both"/>
        <w:rPr>
          <w:rFonts w:ascii="Arial" w:hAnsi="Arial" w:cs="Arial"/>
          <w:bCs/>
          <w:sz w:val="24"/>
          <w:szCs w:val="24"/>
        </w:rPr>
      </w:pPr>
      <w:r>
        <w:rPr>
          <w:rFonts w:ascii="Arial" w:hAnsi="Arial" w:cs="Arial"/>
          <w:bCs/>
          <w:sz w:val="24"/>
          <w:szCs w:val="24"/>
        </w:rPr>
        <w:tab/>
        <w:t xml:space="preserve">Os dados do mapa mostram que os cidadãos de Santo André realmente tem muito mais potencial de serem afetados por inundações que os cidadãos dos demais municípios da região. É notório que a maioria das planícies de </w:t>
      </w:r>
      <w:r>
        <w:rPr>
          <w:rFonts w:ascii="Arial" w:hAnsi="Arial" w:cs="Arial"/>
          <w:bCs/>
          <w:sz w:val="24"/>
          <w:szCs w:val="24"/>
        </w:rPr>
        <w:lastRenderedPageBreak/>
        <w:t xml:space="preserve">inundação da região do ABC paulista estão na cidade de Santo André, </w:t>
      </w:r>
      <w:r w:rsidR="00AE733F">
        <w:rPr>
          <w:rFonts w:ascii="Arial" w:hAnsi="Arial" w:cs="Arial"/>
          <w:bCs/>
          <w:sz w:val="24"/>
          <w:szCs w:val="24"/>
        </w:rPr>
        <w:t>com algum destaque secundário para as cidades de São Bernardo do Campo e São Caetano do Sul.</w:t>
      </w:r>
      <w:r>
        <w:rPr>
          <w:rFonts w:ascii="Arial" w:hAnsi="Arial" w:cs="Arial"/>
          <w:bCs/>
          <w:sz w:val="24"/>
          <w:szCs w:val="24"/>
        </w:rPr>
        <w:t xml:space="preserve"> </w:t>
      </w:r>
    </w:p>
    <w:p w:rsidR="00D41A4A" w:rsidRDefault="00D41A4A">
      <w:pPr>
        <w:rPr>
          <w:rFonts w:ascii="Arial" w:hAnsi="Arial" w:cs="Arial"/>
          <w:b/>
          <w:bCs/>
          <w:sz w:val="24"/>
          <w:szCs w:val="24"/>
        </w:rPr>
      </w:pPr>
      <w:r>
        <w:rPr>
          <w:rFonts w:ascii="Arial" w:hAnsi="Arial" w:cs="Arial"/>
          <w:b/>
          <w:bCs/>
          <w:sz w:val="24"/>
          <w:szCs w:val="24"/>
        </w:rPr>
        <w:t>Conclusões</w:t>
      </w:r>
    </w:p>
    <w:p w:rsidR="00AE733F" w:rsidRDefault="00AE733F" w:rsidP="00AE733F">
      <w:pPr>
        <w:spacing w:line="360" w:lineRule="auto"/>
        <w:jc w:val="both"/>
        <w:rPr>
          <w:rFonts w:ascii="Arial" w:hAnsi="Arial" w:cs="Arial"/>
          <w:bCs/>
          <w:sz w:val="24"/>
          <w:szCs w:val="24"/>
        </w:rPr>
      </w:pPr>
      <w:r>
        <w:rPr>
          <w:rFonts w:ascii="Arial" w:hAnsi="Arial" w:cs="Arial"/>
          <w:b/>
          <w:bCs/>
          <w:sz w:val="24"/>
          <w:szCs w:val="24"/>
        </w:rPr>
        <w:tab/>
      </w:r>
      <w:r>
        <w:rPr>
          <w:rFonts w:ascii="Arial" w:hAnsi="Arial" w:cs="Arial"/>
          <w:bCs/>
          <w:sz w:val="24"/>
          <w:szCs w:val="24"/>
        </w:rPr>
        <w:t>A pesquisa conseguiu quantificar, para o ano de 2010, alguns aspectos do impacto dos eventos geodinâmicos de natureza hidrológica sobre a população da região do ABC Paulista. Ao fazer isso, algumas coisas ficaram perceptíveis: a primeira delas é que a região sofre muito mais com alagamentos e inundações do que com enchentes. No entanto, os eventos geodinâmicos de natureza hidrológica tem características distintas, e elas afetam de forma distinta os vários municípios da região.</w:t>
      </w:r>
    </w:p>
    <w:p w:rsidR="00AE733F" w:rsidRDefault="00AE733F" w:rsidP="00AE733F">
      <w:pPr>
        <w:spacing w:line="360" w:lineRule="auto"/>
        <w:jc w:val="both"/>
        <w:rPr>
          <w:rFonts w:ascii="Arial" w:hAnsi="Arial" w:cs="Arial"/>
          <w:bCs/>
          <w:sz w:val="24"/>
          <w:szCs w:val="24"/>
        </w:rPr>
      </w:pPr>
      <w:r>
        <w:rPr>
          <w:rFonts w:ascii="Arial" w:hAnsi="Arial" w:cs="Arial"/>
          <w:bCs/>
          <w:sz w:val="24"/>
          <w:szCs w:val="24"/>
        </w:rPr>
        <w:tab/>
        <w:t xml:space="preserve">A cidade de São Bernardo do Campo abriga a maior parte das pessoas com potencial de serem atingidas por alagamentos, enquanto Santo André abriga a maioria das áreas em que os eventos de inundação podem se tornar desastres. A cidade de São Caetano do Sul, embora seja pequena em área, também tem uma porcentagem relevante de participação nos eventos reportados. </w:t>
      </w:r>
    </w:p>
    <w:p w:rsidR="00AE733F" w:rsidRPr="00AE733F" w:rsidRDefault="00AE733F" w:rsidP="00AE733F">
      <w:pPr>
        <w:spacing w:line="360" w:lineRule="auto"/>
        <w:jc w:val="both"/>
        <w:rPr>
          <w:rFonts w:ascii="Arial" w:hAnsi="Arial" w:cs="Arial"/>
          <w:bCs/>
          <w:sz w:val="24"/>
          <w:szCs w:val="24"/>
        </w:rPr>
      </w:pPr>
      <w:r>
        <w:rPr>
          <w:rFonts w:ascii="Arial" w:hAnsi="Arial" w:cs="Arial"/>
          <w:bCs/>
          <w:sz w:val="24"/>
          <w:szCs w:val="24"/>
        </w:rPr>
        <w:tab/>
        <w:t xml:space="preserve">No entanto, é perceptível que o impacto dos eventos geodinâmicos de natureza hidrológica se dá sob todos os municípios, em alguma medida. Identificar essas áreas de ocorrência pode ajudar desenvolver políticas públicas de mitigação dos efeitos das enchentes, alagamentos e inundações na região, com foco na população que vive em áreas com potencial de </w:t>
      </w:r>
      <w:r w:rsidR="00D6121B">
        <w:rPr>
          <w:rFonts w:ascii="Arial" w:hAnsi="Arial" w:cs="Arial"/>
          <w:bCs/>
          <w:sz w:val="24"/>
          <w:szCs w:val="24"/>
        </w:rPr>
        <w:t>ocorrência desses eventos.</w:t>
      </w:r>
      <w:r>
        <w:rPr>
          <w:rFonts w:ascii="Arial" w:hAnsi="Arial" w:cs="Arial"/>
          <w:bCs/>
          <w:sz w:val="24"/>
          <w:szCs w:val="24"/>
        </w:rPr>
        <w:t xml:space="preserve"> </w:t>
      </w:r>
    </w:p>
    <w:p w:rsidR="00AE733F" w:rsidRDefault="00AE733F">
      <w:pPr>
        <w:rPr>
          <w:rFonts w:ascii="Arial" w:hAnsi="Arial" w:cs="Arial"/>
          <w:b/>
          <w:bCs/>
          <w:sz w:val="24"/>
          <w:szCs w:val="24"/>
        </w:rPr>
      </w:pPr>
    </w:p>
    <w:p w:rsidR="00FE2B51" w:rsidRDefault="00FE2B51">
      <w:pPr>
        <w:rPr>
          <w:rFonts w:ascii="Arial" w:hAnsi="Arial" w:cs="Arial"/>
          <w:b/>
          <w:bCs/>
          <w:sz w:val="24"/>
          <w:szCs w:val="24"/>
        </w:rPr>
      </w:pPr>
      <w:r>
        <w:rPr>
          <w:rFonts w:ascii="Arial" w:hAnsi="Arial" w:cs="Arial"/>
          <w:b/>
          <w:bCs/>
          <w:sz w:val="24"/>
          <w:szCs w:val="24"/>
        </w:rPr>
        <w:t>Referências</w:t>
      </w:r>
    </w:p>
    <w:p w:rsidR="00AB592A" w:rsidRPr="00FE2B51" w:rsidRDefault="00AB592A" w:rsidP="00AB592A">
      <w:pPr>
        <w:jc w:val="both"/>
        <w:rPr>
          <w:rFonts w:ascii="Arial" w:hAnsi="Arial" w:cs="Arial"/>
          <w:bCs/>
          <w:sz w:val="24"/>
          <w:szCs w:val="24"/>
        </w:rPr>
      </w:pPr>
      <w:r w:rsidRPr="00FE2B51">
        <w:rPr>
          <w:rFonts w:ascii="Arial" w:hAnsi="Arial" w:cs="Arial"/>
          <w:bCs/>
          <w:sz w:val="24"/>
          <w:szCs w:val="24"/>
        </w:rPr>
        <w:t xml:space="preserve">BACK, Adalberto Gregório, Urbanização, planejamento e mudanças climáticas: desafios da capital paulista e da Região Metropolitana de São Paulo, São </w:t>
      </w:r>
      <w:proofErr w:type="gramStart"/>
      <w:r w:rsidRPr="00FE2B51">
        <w:rPr>
          <w:rFonts w:ascii="Arial" w:hAnsi="Arial" w:cs="Arial"/>
          <w:bCs/>
          <w:sz w:val="24"/>
          <w:szCs w:val="24"/>
        </w:rPr>
        <w:t>Carlos :</w:t>
      </w:r>
      <w:proofErr w:type="gramEnd"/>
      <w:r w:rsidRPr="00FE2B51">
        <w:rPr>
          <w:rFonts w:ascii="Arial" w:hAnsi="Arial" w:cs="Arial"/>
          <w:bCs/>
          <w:sz w:val="24"/>
          <w:szCs w:val="24"/>
        </w:rPr>
        <w:t xml:space="preserve"> UFSCar, 2016</w:t>
      </w:r>
    </w:p>
    <w:p w:rsidR="000147DD" w:rsidRDefault="000147DD" w:rsidP="000147DD">
      <w:pPr>
        <w:rPr>
          <w:rFonts w:ascii="Arial" w:hAnsi="Arial" w:cs="Arial"/>
          <w:bCs/>
          <w:sz w:val="24"/>
          <w:szCs w:val="24"/>
        </w:rPr>
      </w:pPr>
      <w:r w:rsidRPr="000147DD">
        <w:rPr>
          <w:rFonts w:ascii="Arial" w:hAnsi="Arial" w:cs="Arial"/>
          <w:bCs/>
          <w:sz w:val="24"/>
          <w:szCs w:val="24"/>
        </w:rPr>
        <w:t>CASTRO, A. L. C. Manual de Desastres: desastres naturais. Brasília: Ministério da</w:t>
      </w:r>
      <w:r>
        <w:rPr>
          <w:rFonts w:ascii="Arial" w:hAnsi="Arial" w:cs="Arial"/>
          <w:bCs/>
          <w:sz w:val="24"/>
          <w:szCs w:val="24"/>
        </w:rPr>
        <w:t xml:space="preserve"> </w:t>
      </w:r>
      <w:r w:rsidRPr="000147DD">
        <w:rPr>
          <w:rFonts w:ascii="Arial" w:hAnsi="Arial" w:cs="Arial"/>
          <w:bCs/>
          <w:sz w:val="24"/>
          <w:szCs w:val="24"/>
        </w:rPr>
        <w:t>Integração Nacional, 2003. 174 p.</w:t>
      </w:r>
    </w:p>
    <w:p w:rsidR="00246666" w:rsidRDefault="00246666" w:rsidP="00246666">
      <w:pPr>
        <w:jc w:val="both"/>
        <w:rPr>
          <w:rFonts w:ascii="Arial" w:hAnsi="Arial" w:cs="Arial"/>
          <w:bCs/>
          <w:sz w:val="24"/>
          <w:szCs w:val="24"/>
        </w:rPr>
      </w:pPr>
      <w:r w:rsidRPr="00E930F3">
        <w:rPr>
          <w:rFonts w:ascii="Arial" w:hAnsi="Arial" w:cs="Arial"/>
          <w:bCs/>
          <w:sz w:val="24"/>
          <w:szCs w:val="24"/>
        </w:rPr>
        <w:t xml:space="preserve">FERNANDES, Rafael Amorim; VALVERDE, </w:t>
      </w:r>
      <w:proofErr w:type="spellStart"/>
      <w:r w:rsidRPr="00E930F3">
        <w:rPr>
          <w:rFonts w:ascii="Arial" w:hAnsi="Arial" w:cs="Arial"/>
          <w:bCs/>
          <w:sz w:val="24"/>
          <w:szCs w:val="24"/>
        </w:rPr>
        <w:t>María</w:t>
      </w:r>
      <w:proofErr w:type="spellEnd"/>
      <w:r w:rsidRPr="00E930F3">
        <w:rPr>
          <w:rFonts w:ascii="Arial" w:hAnsi="Arial" w:cs="Arial"/>
          <w:bCs/>
          <w:sz w:val="24"/>
          <w:szCs w:val="24"/>
        </w:rPr>
        <w:t xml:space="preserve"> </w:t>
      </w:r>
      <w:proofErr w:type="spellStart"/>
      <w:r w:rsidRPr="00E930F3">
        <w:rPr>
          <w:rFonts w:ascii="Arial" w:hAnsi="Arial" w:cs="Arial"/>
          <w:bCs/>
          <w:sz w:val="24"/>
          <w:szCs w:val="24"/>
        </w:rPr>
        <w:t>Cleofé</w:t>
      </w:r>
      <w:proofErr w:type="spellEnd"/>
      <w:r w:rsidRPr="00E930F3">
        <w:rPr>
          <w:rFonts w:ascii="Arial" w:hAnsi="Arial" w:cs="Arial"/>
          <w:bCs/>
          <w:sz w:val="24"/>
          <w:szCs w:val="24"/>
        </w:rPr>
        <w:t xml:space="preserve">. Análise da resiliência aos extremos climáticos de chuva: Estudo preliminar na região de Mauá no ABC </w:t>
      </w:r>
      <w:r w:rsidRPr="00E930F3">
        <w:rPr>
          <w:rFonts w:ascii="Arial" w:hAnsi="Arial" w:cs="Arial"/>
          <w:bCs/>
          <w:sz w:val="24"/>
          <w:szCs w:val="24"/>
        </w:rPr>
        <w:lastRenderedPageBreak/>
        <w:t>Paulista–São Paulo. Revista Brasileira de Ciências Ambientais (Online), n. 44, p. 1-17, 2017</w:t>
      </w:r>
    </w:p>
    <w:p w:rsidR="00246666" w:rsidRPr="00FE2B51" w:rsidRDefault="00246666" w:rsidP="00246666">
      <w:pPr>
        <w:jc w:val="both"/>
        <w:rPr>
          <w:rFonts w:ascii="Arial" w:hAnsi="Arial" w:cs="Arial"/>
          <w:bCs/>
          <w:sz w:val="24"/>
          <w:szCs w:val="24"/>
        </w:rPr>
      </w:pPr>
      <w:r w:rsidRPr="00FE2B51">
        <w:rPr>
          <w:rFonts w:ascii="Arial" w:hAnsi="Arial" w:cs="Arial"/>
          <w:bCs/>
          <w:sz w:val="24"/>
          <w:szCs w:val="24"/>
        </w:rPr>
        <w:t xml:space="preserve">GALERA, Raquel Alfieri. O papel da universidade no desenvolvimento políticas públicas de gestão de riscos de desastres: O caso do Grande ABC </w:t>
      </w:r>
      <w:proofErr w:type="spellStart"/>
      <w:r w:rsidRPr="00FE2B51">
        <w:rPr>
          <w:rFonts w:ascii="Arial" w:hAnsi="Arial" w:cs="Arial"/>
          <w:bCs/>
          <w:sz w:val="24"/>
          <w:szCs w:val="24"/>
        </w:rPr>
        <w:t>Paulista-SP</w:t>
      </w:r>
      <w:proofErr w:type="spellEnd"/>
      <w:r w:rsidRPr="00FE2B51">
        <w:rPr>
          <w:rFonts w:ascii="Arial" w:hAnsi="Arial" w:cs="Arial"/>
          <w:bCs/>
          <w:sz w:val="24"/>
          <w:szCs w:val="24"/>
        </w:rPr>
        <w:t>. Anais ENANPUR, v. 17, n. 1, 2017</w:t>
      </w:r>
    </w:p>
    <w:p w:rsidR="00246666" w:rsidRDefault="00246666" w:rsidP="00246666">
      <w:pPr>
        <w:jc w:val="both"/>
        <w:rPr>
          <w:rFonts w:ascii="Arial" w:hAnsi="Arial" w:cs="Arial"/>
          <w:bCs/>
          <w:sz w:val="24"/>
          <w:szCs w:val="24"/>
        </w:rPr>
      </w:pPr>
      <w:r w:rsidRPr="00FE2B51">
        <w:rPr>
          <w:rFonts w:ascii="Arial" w:hAnsi="Arial" w:cs="Arial"/>
          <w:bCs/>
          <w:sz w:val="24"/>
          <w:szCs w:val="24"/>
        </w:rPr>
        <w:t xml:space="preserve">INSTITUTO GEOLÓGICO, Cadastro </w:t>
      </w:r>
      <w:proofErr w:type="spellStart"/>
      <w:r w:rsidRPr="00FE2B51">
        <w:rPr>
          <w:rFonts w:ascii="Arial" w:hAnsi="Arial" w:cs="Arial"/>
          <w:bCs/>
          <w:sz w:val="24"/>
          <w:szCs w:val="24"/>
        </w:rPr>
        <w:t>Georreferenciado</w:t>
      </w:r>
      <w:proofErr w:type="spellEnd"/>
      <w:r w:rsidRPr="00FE2B51">
        <w:rPr>
          <w:rFonts w:ascii="Arial" w:hAnsi="Arial" w:cs="Arial"/>
          <w:bCs/>
          <w:sz w:val="24"/>
          <w:szCs w:val="24"/>
        </w:rPr>
        <w:t xml:space="preserve"> de Eventos Geodinâmicos – Notas Explicativas, Instituto Geológico, Secretaria Estadual do Meio Ambiente, São Paulo, 2015</w:t>
      </w:r>
    </w:p>
    <w:p w:rsidR="00246666" w:rsidRDefault="00246666" w:rsidP="00246666">
      <w:pPr>
        <w:jc w:val="both"/>
        <w:rPr>
          <w:rFonts w:ascii="Arial" w:hAnsi="Arial" w:cs="Arial"/>
          <w:bCs/>
          <w:sz w:val="24"/>
          <w:szCs w:val="24"/>
        </w:rPr>
      </w:pPr>
      <w:r w:rsidRPr="00F02AFA">
        <w:rPr>
          <w:rFonts w:ascii="Arial" w:hAnsi="Arial" w:cs="Arial"/>
          <w:bCs/>
          <w:sz w:val="24"/>
          <w:szCs w:val="24"/>
        </w:rPr>
        <w:t xml:space="preserve">KOBIYAMA, </w:t>
      </w:r>
      <w:proofErr w:type="spellStart"/>
      <w:r w:rsidRPr="00F02AFA">
        <w:rPr>
          <w:rFonts w:ascii="Arial" w:hAnsi="Arial" w:cs="Arial"/>
          <w:bCs/>
          <w:sz w:val="24"/>
          <w:szCs w:val="24"/>
        </w:rPr>
        <w:t>Masato</w:t>
      </w:r>
      <w:proofErr w:type="spellEnd"/>
      <w:r w:rsidRPr="00F02AFA">
        <w:rPr>
          <w:rFonts w:ascii="Arial" w:hAnsi="Arial" w:cs="Arial"/>
          <w:bCs/>
          <w:sz w:val="24"/>
          <w:szCs w:val="24"/>
        </w:rPr>
        <w:t xml:space="preserve"> et al. Prevenção de desastres naturais: conceitos básicos. Curitiba: </w:t>
      </w:r>
      <w:proofErr w:type="spellStart"/>
      <w:r w:rsidRPr="00F02AFA">
        <w:rPr>
          <w:rFonts w:ascii="Arial" w:hAnsi="Arial" w:cs="Arial"/>
          <w:bCs/>
          <w:sz w:val="24"/>
          <w:szCs w:val="24"/>
        </w:rPr>
        <w:t>Organic</w:t>
      </w:r>
      <w:proofErr w:type="spellEnd"/>
      <w:r w:rsidRPr="00F02AFA">
        <w:rPr>
          <w:rFonts w:ascii="Arial" w:hAnsi="Arial" w:cs="Arial"/>
          <w:bCs/>
          <w:sz w:val="24"/>
          <w:szCs w:val="24"/>
        </w:rPr>
        <w:t xml:space="preserve"> Trading, 2006</w:t>
      </w:r>
    </w:p>
    <w:p w:rsidR="00B51372" w:rsidRDefault="00B51372" w:rsidP="00FE2B51">
      <w:pPr>
        <w:jc w:val="both"/>
        <w:rPr>
          <w:rFonts w:ascii="Arial" w:hAnsi="Arial" w:cs="Arial"/>
          <w:bCs/>
          <w:sz w:val="24"/>
          <w:szCs w:val="24"/>
        </w:rPr>
      </w:pPr>
      <w:r>
        <w:rPr>
          <w:rFonts w:ascii="Arial" w:hAnsi="Arial" w:cs="Arial"/>
          <w:bCs/>
          <w:sz w:val="24"/>
          <w:szCs w:val="24"/>
        </w:rPr>
        <w:t xml:space="preserve">MARCHEZINI, V., </w:t>
      </w:r>
      <w:r w:rsidRPr="00B51372">
        <w:rPr>
          <w:rFonts w:ascii="Arial" w:hAnsi="Arial" w:cs="Arial"/>
          <w:bCs/>
          <w:sz w:val="24"/>
          <w:szCs w:val="24"/>
        </w:rPr>
        <w:t xml:space="preserve">WISNER, B. </w:t>
      </w:r>
      <w:proofErr w:type="spellStart"/>
      <w:r w:rsidRPr="00B51372">
        <w:rPr>
          <w:rFonts w:ascii="Arial" w:hAnsi="Arial" w:cs="Arial"/>
          <w:bCs/>
          <w:sz w:val="24"/>
          <w:szCs w:val="24"/>
        </w:rPr>
        <w:t>Challenges</w:t>
      </w:r>
      <w:proofErr w:type="spellEnd"/>
      <w:r w:rsidRPr="00B51372">
        <w:rPr>
          <w:rFonts w:ascii="Arial" w:hAnsi="Arial" w:cs="Arial"/>
          <w:bCs/>
          <w:sz w:val="24"/>
          <w:szCs w:val="24"/>
        </w:rPr>
        <w:t xml:space="preserve"> for </w:t>
      </w:r>
      <w:proofErr w:type="spellStart"/>
      <w:r w:rsidRPr="00B51372">
        <w:rPr>
          <w:rFonts w:ascii="Arial" w:hAnsi="Arial" w:cs="Arial"/>
          <w:bCs/>
          <w:sz w:val="24"/>
          <w:szCs w:val="24"/>
        </w:rPr>
        <w:t>vulnerability</w:t>
      </w:r>
      <w:proofErr w:type="spellEnd"/>
      <w:r w:rsidRPr="00B51372">
        <w:rPr>
          <w:rFonts w:ascii="Arial" w:hAnsi="Arial" w:cs="Arial"/>
          <w:bCs/>
          <w:sz w:val="24"/>
          <w:szCs w:val="24"/>
        </w:rPr>
        <w:t xml:space="preserve"> </w:t>
      </w:r>
      <w:proofErr w:type="spellStart"/>
      <w:r w:rsidRPr="00B51372">
        <w:rPr>
          <w:rFonts w:ascii="Arial" w:hAnsi="Arial" w:cs="Arial"/>
          <w:bCs/>
          <w:sz w:val="24"/>
          <w:szCs w:val="24"/>
        </w:rPr>
        <w:t>reduction</w:t>
      </w:r>
      <w:proofErr w:type="spellEnd"/>
      <w:r w:rsidRPr="00B51372">
        <w:rPr>
          <w:rFonts w:ascii="Arial" w:hAnsi="Arial" w:cs="Arial"/>
          <w:bCs/>
          <w:sz w:val="24"/>
          <w:szCs w:val="24"/>
        </w:rPr>
        <w:t xml:space="preserve"> in </w:t>
      </w:r>
      <w:proofErr w:type="spellStart"/>
      <w:r w:rsidRPr="00B51372">
        <w:rPr>
          <w:rFonts w:ascii="Arial" w:hAnsi="Arial" w:cs="Arial"/>
          <w:bCs/>
          <w:sz w:val="24"/>
          <w:szCs w:val="24"/>
        </w:rPr>
        <w:t>Brazil</w:t>
      </w:r>
      <w:proofErr w:type="spellEnd"/>
      <w:r w:rsidRPr="00B51372">
        <w:rPr>
          <w:rFonts w:ascii="Arial" w:hAnsi="Arial" w:cs="Arial"/>
          <w:bCs/>
          <w:sz w:val="24"/>
          <w:szCs w:val="24"/>
        </w:rPr>
        <w:t xml:space="preserve">: Insights </w:t>
      </w:r>
      <w:proofErr w:type="spellStart"/>
      <w:r w:rsidRPr="00B51372">
        <w:rPr>
          <w:rFonts w:ascii="Arial" w:hAnsi="Arial" w:cs="Arial"/>
          <w:bCs/>
          <w:sz w:val="24"/>
          <w:szCs w:val="24"/>
        </w:rPr>
        <w:t>from</w:t>
      </w:r>
      <w:proofErr w:type="spellEnd"/>
      <w:r w:rsidRPr="00B51372">
        <w:rPr>
          <w:rFonts w:ascii="Arial" w:hAnsi="Arial" w:cs="Arial"/>
          <w:bCs/>
          <w:sz w:val="24"/>
          <w:szCs w:val="24"/>
        </w:rPr>
        <w:t xml:space="preserve"> </w:t>
      </w:r>
      <w:proofErr w:type="spellStart"/>
      <w:r w:rsidRPr="00B51372">
        <w:rPr>
          <w:rFonts w:ascii="Arial" w:hAnsi="Arial" w:cs="Arial"/>
          <w:bCs/>
          <w:sz w:val="24"/>
          <w:szCs w:val="24"/>
        </w:rPr>
        <w:t>the</w:t>
      </w:r>
      <w:proofErr w:type="spellEnd"/>
      <w:r w:rsidRPr="00B51372">
        <w:rPr>
          <w:rFonts w:ascii="Arial" w:hAnsi="Arial" w:cs="Arial"/>
          <w:bCs/>
          <w:sz w:val="24"/>
          <w:szCs w:val="24"/>
        </w:rPr>
        <w:t xml:space="preserve"> PAR framework. Em: Victor Marchezini, Ben </w:t>
      </w:r>
      <w:proofErr w:type="spellStart"/>
      <w:r w:rsidRPr="00B51372">
        <w:rPr>
          <w:rFonts w:ascii="Arial" w:hAnsi="Arial" w:cs="Arial"/>
          <w:bCs/>
          <w:sz w:val="24"/>
          <w:szCs w:val="24"/>
        </w:rPr>
        <w:t>Wisner</w:t>
      </w:r>
      <w:proofErr w:type="spellEnd"/>
      <w:r w:rsidRPr="00B51372">
        <w:rPr>
          <w:rFonts w:ascii="Arial" w:hAnsi="Arial" w:cs="Arial"/>
          <w:bCs/>
          <w:sz w:val="24"/>
          <w:szCs w:val="24"/>
        </w:rPr>
        <w:t xml:space="preserve">, Luciana R. </w:t>
      </w:r>
      <w:proofErr w:type="spellStart"/>
      <w:r w:rsidRPr="00B51372">
        <w:rPr>
          <w:rFonts w:ascii="Arial" w:hAnsi="Arial" w:cs="Arial"/>
          <w:bCs/>
          <w:sz w:val="24"/>
          <w:szCs w:val="24"/>
        </w:rPr>
        <w:t>Londe</w:t>
      </w:r>
      <w:proofErr w:type="spellEnd"/>
      <w:r w:rsidRPr="00B51372">
        <w:rPr>
          <w:rFonts w:ascii="Arial" w:hAnsi="Arial" w:cs="Arial"/>
          <w:bCs/>
          <w:sz w:val="24"/>
          <w:szCs w:val="24"/>
        </w:rPr>
        <w:t xml:space="preserve"> e Silvia M. Saito (</w:t>
      </w:r>
      <w:proofErr w:type="spellStart"/>
      <w:r w:rsidRPr="00B51372">
        <w:rPr>
          <w:rFonts w:ascii="Arial" w:hAnsi="Arial" w:cs="Arial"/>
          <w:bCs/>
          <w:sz w:val="24"/>
          <w:szCs w:val="24"/>
        </w:rPr>
        <w:t>orgs</w:t>
      </w:r>
      <w:proofErr w:type="spellEnd"/>
      <w:r w:rsidRPr="00B51372">
        <w:rPr>
          <w:rFonts w:ascii="Arial" w:hAnsi="Arial" w:cs="Arial"/>
          <w:bCs/>
          <w:sz w:val="24"/>
          <w:szCs w:val="24"/>
        </w:rPr>
        <w:t xml:space="preserve">.). </w:t>
      </w:r>
      <w:proofErr w:type="spellStart"/>
      <w:r w:rsidRPr="00B51372">
        <w:rPr>
          <w:rFonts w:ascii="Arial" w:hAnsi="Arial" w:cs="Arial"/>
          <w:bCs/>
          <w:sz w:val="24"/>
          <w:szCs w:val="24"/>
        </w:rPr>
        <w:t>Reduction</w:t>
      </w:r>
      <w:proofErr w:type="spellEnd"/>
      <w:r w:rsidRPr="00B51372">
        <w:rPr>
          <w:rFonts w:ascii="Arial" w:hAnsi="Arial" w:cs="Arial"/>
          <w:bCs/>
          <w:sz w:val="24"/>
          <w:szCs w:val="24"/>
        </w:rPr>
        <w:t xml:space="preserve"> </w:t>
      </w:r>
      <w:proofErr w:type="spellStart"/>
      <w:r w:rsidRPr="00B51372">
        <w:rPr>
          <w:rFonts w:ascii="Arial" w:hAnsi="Arial" w:cs="Arial"/>
          <w:bCs/>
          <w:sz w:val="24"/>
          <w:szCs w:val="24"/>
        </w:rPr>
        <w:t>of</w:t>
      </w:r>
      <w:proofErr w:type="spellEnd"/>
      <w:r w:rsidRPr="00B51372">
        <w:rPr>
          <w:rFonts w:ascii="Arial" w:hAnsi="Arial" w:cs="Arial"/>
          <w:bCs/>
          <w:sz w:val="24"/>
          <w:szCs w:val="24"/>
        </w:rPr>
        <w:t xml:space="preserve"> </w:t>
      </w:r>
      <w:proofErr w:type="spellStart"/>
      <w:r w:rsidRPr="00B51372">
        <w:rPr>
          <w:rFonts w:ascii="Arial" w:hAnsi="Arial" w:cs="Arial"/>
          <w:bCs/>
          <w:sz w:val="24"/>
          <w:szCs w:val="24"/>
        </w:rPr>
        <w:t>vulnerability</w:t>
      </w:r>
      <w:proofErr w:type="spellEnd"/>
      <w:r w:rsidRPr="00B51372">
        <w:rPr>
          <w:rFonts w:ascii="Arial" w:hAnsi="Arial" w:cs="Arial"/>
          <w:bCs/>
          <w:sz w:val="24"/>
          <w:szCs w:val="24"/>
        </w:rPr>
        <w:t xml:space="preserve"> </w:t>
      </w:r>
      <w:proofErr w:type="spellStart"/>
      <w:r w:rsidRPr="00B51372">
        <w:rPr>
          <w:rFonts w:ascii="Arial" w:hAnsi="Arial" w:cs="Arial"/>
          <w:bCs/>
          <w:sz w:val="24"/>
          <w:szCs w:val="24"/>
        </w:rPr>
        <w:t>to</w:t>
      </w:r>
      <w:proofErr w:type="spellEnd"/>
      <w:r w:rsidRPr="00B51372">
        <w:rPr>
          <w:rFonts w:ascii="Arial" w:hAnsi="Arial" w:cs="Arial"/>
          <w:bCs/>
          <w:sz w:val="24"/>
          <w:szCs w:val="24"/>
        </w:rPr>
        <w:t xml:space="preserve"> </w:t>
      </w:r>
      <w:proofErr w:type="spellStart"/>
      <w:r w:rsidRPr="00B51372">
        <w:rPr>
          <w:rFonts w:ascii="Arial" w:hAnsi="Arial" w:cs="Arial"/>
          <w:bCs/>
          <w:sz w:val="24"/>
          <w:szCs w:val="24"/>
        </w:rPr>
        <w:t>disasters</w:t>
      </w:r>
      <w:proofErr w:type="spellEnd"/>
      <w:r w:rsidRPr="00B51372">
        <w:rPr>
          <w:rFonts w:ascii="Arial" w:hAnsi="Arial" w:cs="Arial"/>
          <w:bCs/>
          <w:sz w:val="24"/>
          <w:szCs w:val="24"/>
        </w:rPr>
        <w:t xml:space="preserve">: </w:t>
      </w:r>
      <w:proofErr w:type="spellStart"/>
      <w:r w:rsidRPr="00B51372">
        <w:rPr>
          <w:rFonts w:ascii="Arial" w:hAnsi="Arial" w:cs="Arial"/>
          <w:bCs/>
          <w:sz w:val="24"/>
          <w:szCs w:val="24"/>
        </w:rPr>
        <w:t>from</w:t>
      </w:r>
      <w:proofErr w:type="spellEnd"/>
      <w:r w:rsidRPr="00B51372">
        <w:rPr>
          <w:rFonts w:ascii="Arial" w:hAnsi="Arial" w:cs="Arial"/>
          <w:bCs/>
          <w:sz w:val="24"/>
          <w:szCs w:val="24"/>
        </w:rPr>
        <w:t xml:space="preserve"> </w:t>
      </w:r>
      <w:proofErr w:type="spellStart"/>
      <w:r w:rsidRPr="00B51372">
        <w:rPr>
          <w:rFonts w:ascii="Arial" w:hAnsi="Arial" w:cs="Arial"/>
          <w:bCs/>
          <w:sz w:val="24"/>
          <w:szCs w:val="24"/>
        </w:rPr>
        <w:t>knowledge</w:t>
      </w:r>
      <w:proofErr w:type="spellEnd"/>
      <w:r w:rsidRPr="00B51372">
        <w:rPr>
          <w:rFonts w:ascii="Arial" w:hAnsi="Arial" w:cs="Arial"/>
          <w:bCs/>
          <w:sz w:val="24"/>
          <w:szCs w:val="24"/>
        </w:rPr>
        <w:t xml:space="preserve"> </w:t>
      </w:r>
      <w:proofErr w:type="spellStart"/>
      <w:r w:rsidRPr="00B51372">
        <w:rPr>
          <w:rFonts w:ascii="Arial" w:hAnsi="Arial" w:cs="Arial"/>
          <w:bCs/>
          <w:sz w:val="24"/>
          <w:szCs w:val="24"/>
        </w:rPr>
        <w:t>to</w:t>
      </w:r>
      <w:proofErr w:type="spellEnd"/>
      <w:r w:rsidRPr="00B51372">
        <w:rPr>
          <w:rFonts w:ascii="Arial" w:hAnsi="Arial" w:cs="Arial"/>
          <w:bCs/>
          <w:sz w:val="24"/>
          <w:szCs w:val="24"/>
        </w:rPr>
        <w:t xml:space="preserve"> </w:t>
      </w:r>
      <w:proofErr w:type="spellStart"/>
      <w:r w:rsidRPr="00B51372">
        <w:rPr>
          <w:rFonts w:ascii="Arial" w:hAnsi="Arial" w:cs="Arial"/>
          <w:bCs/>
          <w:sz w:val="24"/>
          <w:szCs w:val="24"/>
        </w:rPr>
        <w:t>action</w:t>
      </w:r>
      <w:proofErr w:type="spellEnd"/>
      <w:r w:rsidRPr="00B51372">
        <w:rPr>
          <w:rFonts w:ascii="Arial" w:hAnsi="Arial" w:cs="Arial"/>
          <w:bCs/>
          <w:sz w:val="24"/>
          <w:szCs w:val="24"/>
        </w:rPr>
        <w:t xml:space="preserve">. São Carlos: </w:t>
      </w:r>
      <w:proofErr w:type="spellStart"/>
      <w:r w:rsidRPr="00B51372">
        <w:rPr>
          <w:rFonts w:ascii="Arial" w:hAnsi="Arial" w:cs="Arial"/>
          <w:bCs/>
          <w:sz w:val="24"/>
          <w:szCs w:val="24"/>
        </w:rPr>
        <w:t>RiMa</w:t>
      </w:r>
      <w:proofErr w:type="spellEnd"/>
      <w:r w:rsidRPr="00B51372">
        <w:rPr>
          <w:rFonts w:ascii="Arial" w:hAnsi="Arial" w:cs="Arial"/>
          <w:bCs/>
          <w:sz w:val="24"/>
          <w:szCs w:val="24"/>
        </w:rPr>
        <w:t xml:space="preserve"> Editora, 2017.</w:t>
      </w:r>
    </w:p>
    <w:p w:rsidR="00246666" w:rsidRDefault="00246666" w:rsidP="00246666">
      <w:pPr>
        <w:jc w:val="both"/>
        <w:rPr>
          <w:rFonts w:ascii="Arial" w:hAnsi="Arial" w:cs="Arial"/>
          <w:bCs/>
          <w:sz w:val="24"/>
          <w:szCs w:val="24"/>
        </w:rPr>
      </w:pPr>
      <w:r w:rsidRPr="00291C42">
        <w:rPr>
          <w:rFonts w:ascii="Arial" w:hAnsi="Arial" w:cs="Arial"/>
          <w:bCs/>
          <w:sz w:val="24"/>
          <w:szCs w:val="24"/>
        </w:rPr>
        <w:t>MARQUES, César. População, ambiente e riscos: dimensões demográficas dos desastres. Anais, p. 1-9, 2019</w:t>
      </w:r>
    </w:p>
    <w:p w:rsidR="00246666" w:rsidRDefault="00246666" w:rsidP="00246666">
      <w:pPr>
        <w:jc w:val="both"/>
        <w:rPr>
          <w:rFonts w:ascii="Arial" w:hAnsi="Arial" w:cs="Arial"/>
          <w:bCs/>
          <w:sz w:val="24"/>
          <w:szCs w:val="24"/>
        </w:rPr>
      </w:pPr>
      <w:r w:rsidRPr="00A122B1">
        <w:rPr>
          <w:rFonts w:ascii="Arial" w:hAnsi="Arial" w:cs="Arial"/>
          <w:bCs/>
          <w:sz w:val="24"/>
          <w:szCs w:val="24"/>
        </w:rPr>
        <w:t xml:space="preserve">MIGUEZ, Marcelo; VERÓL, Aline; DI GREGORIO, Leandro Torres. Gestão de Riscos e Desastres Hidrológicos. </w:t>
      </w:r>
      <w:proofErr w:type="spellStart"/>
      <w:r w:rsidRPr="00A122B1">
        <w:rPr>
          <w:rFonts w:ascii="Arial" w:hAnsi="Arial" w:cs="Arial"/>
          <w:bCs/>
          <w:sz w:val="24"/>
          <w:szCs w:val="24"/>
        </w:rPr>
        <w:t>Elsevier</w:t>
      </w:r>
      <w:proofErr w:type="spellEnd"/>
      <w:r w:rsidRPr="00A122B1">
        <w:rPr>
          <w:rFonts w:ascii="Arial" w:hAnsi="Arial" w:cs="Arial"/>
          <w:bCs/>
          <w:sz w:val="24"/>
          <w:szCs w:val="24"/>
        </w:rPr>
        <w:t xml:space="preserve"> Brasil, 2017</w:t>
      </w:r>
    </w:p>
    <w:p w:rsidR="00FE2B51" w:rsidRPr="00FE2B51" w:rsidRDefault="00246666" w:rsidP="00FE2B51">
      <w:pPr>
        <w:jc w:val="both"/>
        <w:rPr>
          <w:rFonts w:ascii="Arial" w:hAnsi="Arial" w:cs="Arial"/>
          <w:bCs/>
          <w:sz w:val="24"/>
          <w:szCs w:val="24"/>
        </w:rPr>
      </w:pPr>
      <w:r>
        <w:rPr>
          <w:rFonts w:ascii="Arial" w:hAnsi="Arial" w:cs="Arial"/>
          <w:bCs/>
          <w:sz w:val="24"/>
          <w:szCs w:val="24"/>
        </w:rPr>
        <w:t>N</w:t>
      </w:r>
      <w:bookmarkStart w:id="0" w:name="_GoBack"/>
      <w:bookmarkEnd w:id="0"/>
      <w:r w:rsidR="000147DD">
        <w:rPr>
          <w:rFonts w:ascii="Arial" w:hAnsi="Arial" w:cs="Arial"/>
          <w:bCs/>
          <w:sz w:val="24"/>
          <w:szCs w:val="24"/>
        </w:rPr>
        <w:t>OBRE</w:t>
      </w:r>
      <w:r w:rsidR="00FE2B51" w:rsidRPr="00FE2B51">
        <w:rPr>
          <w:rFonts w:ascii="Arial" w:hAnsi="Arial" w:cs="Arial"/>
          <w:bCs/>
          <w:sz w:val="24"/>
          <w:szCs w:val="24"/>
        </w:rPr>
        <w:t xml:space="preserve"> C</w:t>
      </w:r>
      <w:r w:rsidR="000147DD">
        <w:rPr>
          <w:rFonts w:ascii="Arial" w:hAnsi="Arial" w:cs="Arial"/>
          <w:bCs/>
          <w:sz w:val="24"/>
          <w:szCs w:val="24"/>
        </w:rPr>
        <w:t xml:space="preserve">. </w:t>
      </w:r>
      <w:r w:rsidR="00FE2B51" w:rsidRPr="00FE2B51">
        <w:rPr>
          <w:rFonts w:ascii="Arial" w:hAnsi="Arial" w:cs="Arial"/>
          <w:bCs/>
          <w:sz w:val="24"/>
          <w:szCs w:val="24"/>
        </w:rPr>
        <w:t>A</w:t>
      </w:r>
      <w:r w:rsidR="000147DD">
        <w:rPr>
          <w:rFonts w:ascii="Arial" w:hAnsi="Arial" w:cs="Arial"/>
          <w:bCs/>
          <w:sz w:val="24"/>
          <w:szCs w:val="24"/>
        </w:rPr>
        <w:t>.</w:t>
      </w:r>
      <w:r w:rsidR="00FE2B51" w:rsidRPr="00FE2B51">
        <w:rPr>
          <w:rFonts w:ascii="Arial" w:hAnsi="Arial" w:cs="Arial"/>
          <w:bCs/>
          <w:sz w:val="24"/>
          <w:szCs w:val="24"/>
        </w:rPr>
        <w:t xml:space="preserve">, </w:t>
      </w:r>
      <w:r w:rsidR="000147DD">
        <w:rPr>
          <w:rFonts w:ascii="Arial" w:hAnsi="Arial" w:cs="Arial"/>
          <w:bCs/>
          <w:sz w:val="24"/>
          <w:szCs w:val="24"/>
        </w:rPr>
        <w:t xml:space="preserve">et. al. </w:t>
      </w:r>
      <w:r w:rsidR="00FE2B51" w:rsidRPr="00FE2B51">
        <w:rPr>
          <w:rFonts w:ascii="Arial" w:hAnsi="Arial" w:cs="Arial"/>
          <w:bCs/>
          <w:sz w:val="24"/>
          <w:szCs w:val="24"/>
        </w:rPr>
        <w:t>(2011) Vulnerabilidade das megacidades brasileiras às mudanças climáticas: região metropolitana de São Paulo. INPE/UNICAMP/USP/IPT/UNESP, São Paulo</w:t>
      </w:r>
    </w:p>
    <w:p w:rsidR="00127FDC" w:rsidRDefault="00127FDC" w:rsidP="00FE2B51">
      <w:pPr>
        <w:jc w:val="both"/>
        <w:rPr>
          <w:rFonts w:ascii="Arial" w:hAnsi="Arial" w:cs="Arial"/>
          <w:bCs/>
          <w:sz w:val="24"/>
          <w:szCs w:val="24"/>
        </w:rPr>
      </w:pPr>
      <w:r w:rsidRPr="00127FDC">
        <w:rPr>
          <w:rFonts w:ascii="Arial" w:hAnsi="Arial" w:cs="Arial"/>
          <w:bCs/>
          <w:sz w:val="24"/>
          <w:szCs w:val="24"/>
        </w:rPr>
        <w:t xml:space="preserve">PEDRO, Leda Correia; NUNES, João Osvaldo Rodrigues. A Relação entre processos </w:t>
      </w:r>
      <w:proofErr w:type="spellStart"/>
      <w:r w:rsidRPr="00127FDC">
        <w:rPr>
          <w:rFonts w:ascii="Arial" w:hAnsi="Arial" w:cs="Arial"/>
          <w:bCs/>
          <w:sz w:val="24"/>
          <w:szCs w:val="24"/>
        </w:rPr>
        <w:t>morfodinâmicos</w:t>
      </w:r>
      <w:proofErr w:type="spellEnd"/>
      <w:r w:rsidRPr="00127FDC">
        <w:rPr>
          <w:rFonts w:ascii="Arial" w:hAnsi="Arial" w:cs="Arial"/>
          <w:bCs/>
          <w:sz w:val="24"/>
          <w:szCs w:val="24"/>
        </w:rPr>
        <w:t xml:space="preserve"> e os desastres naturais: uma leitura das áreas vulneráveis a inundações e alagamentos em Presidente </w:t>
      </w:r>
      <w:proofErr w:type="spellStart"/>
      <w:r w:rsidRPr="00127FDC">
        <w:rPr>
          <w:rFonts w:ascii="Arial" w:hAnsi="Arial" w:cs="Arial"/>
          <w:bCs/>
          <w:sz w:val="24"/>
          <w:szCs w:val="24"/>
        </w:rPr>
        <w:t>Prudente-SP</w:t>
      </w:r>
      <w:proofErr w:type="spellEnd"/>
      <w:r w:rsidRPr="00127FDC">
        <w:rPr>
          <w:rFonts w:ascii="Arial" w:hAnsi="Arial" w:cs="Arial"/>
          <w:bCs/>
          <w:sz w:val="24"/>
          <w:szCs w:val="24"/>
        </w:rPr>
        <w:t xml:space="preserve">. Caderno </w:t>
      </w:r>
      <w:proofErr w:type="spellStart"/>
      <w:r w:rsidRPr="00127FDC">
        <w:rPr>
          <w:rFonts w:ascii="Arial" w:hAnsi="Arial" w:cs="Arial"/>
          <w:bCs/>
          <w:sz w:val="24"/>
          <w:szCs w:val="24"/>
        </w:rPr>
        <w:t>Prudentino</w:t>
      </w:r>
      <w:proofErr w:type="spellEnd"/>
      <w:r w:rsidRPr="00127FDC">
        <w:rPr>
          <w:rFonts w:ascii="Arial" w:hAnsi="Arial" w:cs="Arial"/>
          <w:bCs/>
          <w:sz w:val="24"/>
          <w:szCs w:val="24"/>
        </w:rPr>
        <w:t xml:space="preserve"> de Geografia, v. 2, n. 34, p. 81-96, 2012.</w:t>
      </w:r>
    </w:p>
    <w:p w:rsidR="00F4797D" w:rsidRDefault="00F4797D" w:rsidP="00F4797D">
      <w:pPr>
        <w:jc w:val="both"/>
        <w:rPr>
          <w:rFonts w:ascii="Arial" w:hAnsi="Arial" w:cs="Arial"/>
          <w:bCs/>
          <w:sz w:val="24"/>
          <w:szCs w:val="24"/>
        </w:rPr>
      </w:pPr>
      <w:r w:rsidRPr="00F4797D">
        <w:rPr>
          <w:rFonts w:ascii="Arial" w:hAnsi="Arial" w:cs="Arial"/>
          <w:bCs/>
          <w:sz w:val="24"/>
          <w:szCs w:val="24"/>
        </w:rPr>
        <w:t xml:space="preserve">SOLER, Luciana S.; SAITO, Silvia; GREGORIO, Leandro T.; LEAL, Paulo; GONÇALVES, Demerval; LONDE, Luciana; SORIANO, Érico; CARDOSO, Jarbas; COUTINHO, Marcos; SANTOS, Leonardo B. L. </w:t>
      </w:r>
      <w:proofErr w:type="spellStart"/>
      <w:r w:rsidRPr="00F4797D">
        <w:rPr>
          <w:rFonts w:ascii="Arial" w:hAnsi="Arial" w:cs="Arial"/>
          <w:bCs/>
          <w:sz w:val="24"/>
          <w:szCs w:val="24"/>
        </w:rPr>
        <w:t>Challenges</w:t>
      </w:r>
      <w:proofErr w:type="spellEnd"/>
      <w:r>
        <w:rPr>
          <w:rFonts w:ascii="Arial" w:hAnsi="Arial" w:cs="Arial"/>
          <w:bCs/>
          <w:sz w:val="24"/>
          <w:szCs w:val="24"/>
        </w:rPr>
        <w:t xml:space="preserve"> </w:t>
      </w:r>
      <w:proofErr w:type="spellStart"/>
      <w:r>
        <w:rPr>
          <w:rFonts w:ascii="Arial" w:hAnsi="Arial" w:cs="Arial"/>
          <w:bCs/>
          <w:sz w:val="24"/>
          <w:szCs w:val="24"/>
        </w:rPr>
        <w:t>and</w:t>
      </w:r>
      <w:proofErr w:type="spellEnd"/>
      <w:r>
        <w:rPr>
          <w:rFonts w:ascii="Arial" w:hAnsi="Arial" w:cs="Arial"/>
          <w:bCs/>
          <w:sz w:val="24"/>
          <w:szCs w:val="24"/>
        </w:rPr>
        <w:t xml:space="preserve"> Perspectives </w:t>
      </w:r>
      <w:proofErr w:type="spellStart"/>
      <w:r>
        <w:rPr>
          <w:rFonts w:ascii="Arial" w:hAnsi="Arial" w:cs="Arial"/>
          <w:bCs/>
          <w:sz w:val="24"/>
          <w:szCs w:val="24"/>
        </w:rPr>
        <w:t>of</w:t>
      </w:r>
      <w:proofErr w:type="spellEnd"/>
      <w:r>
        <w:rPr>
          <w:rFonts w:ascii="Arial" w:hAnsi="Arial" w:cs="Arial"/>
          <w:bCs/>
          <w:sz w:val="24"/>
          <w:szCs w:val="24"/>
        </w:rPr>
        <w:t xml:space="preserve"> </w:t>
      </w:r>
      <w:proofErr w:type="spellStart"/>
      <w:r>
        <w:rPr>
          <w:rFonts w:ascii="Arial" w:hAnsi="Arial" w:cs="Arial"/>
          <w:bCs/>
          <w:sz w:val="24"/>
          <w:szCs w:val="24"/>
        </w:rPr>
        <w:t>Innovative</w:t>
      </w:r>
      <w:proofErr w:type="spellEnd"/>
      <w:r>
        <w:rPr>
          <w:rFonts w:ascii="Arial" w:hAnsi="Arial" w:cs="Arial"/>
          <w:bCs/>
          <w:sz w:val="24"/>
          <w:szCs w:val="24"/>
        </w:rPr>
        <w:t xml:space="preserve"> </w:t>
      </w:r>
      <w:r w:rsidRPr="00F4797D">
        <w:rPr>
          <w:rFonts w:ascii="Arial" w:hAnsi="Arial" w:cs="Arial"/>
          <w:bCs/>
          <w:sz w:val="24"/>
          <w:szCs w:val="24"/>
        </w:rPr>
        <w:t xml:space="preserve">Digital </w:t>
      </w:r>
      <w:proofErr w:type="spellStart"/>
      <w:r w:rsidRPr="00F4797D">
        <w:rPr>
          <w:rFonts w:ascii="Arial" w:hAnsi="Arial" w:cs="Arial"/>
          <w:bCs/>
          <w:sz w:val="24"/>
          <w:szCs w:val="24"/>
        </w:rPr>
        <w:t>Ecosystems</w:t>
      </w:r>
      <w:proofErr w:type="spellEnd"/>
      <w:r w:rsidRPr="00F4797D">
        <w:rPr>
          <w:rFonts w:ascii="Arial" w:hAnsi="Arial" w:cs="Arial"/>
          <w:bCs/>
          <w:sz w:val="24"/>
          <w:szCs w:val="24"/>
        </w:rPr>
        <w:t xml:space="preserve"> </w:t>
      </w:r>
      <w:proofErr w:type="spellStart"/>
      <w:r w:rsidRPr="00F4797D">
        <w:rPr>
          <w:rFonts w:ascii="Arial" w:hAnsi="Arial" w:cs="Arial"/>
          <w:bCs/>
          <w:sz w:val="24"/>
          <w:szCs w:val="24"/>
        </w:rPr>
        <w:t>Designed</w:t>
      </w:r>
      <w:proofErr w:type="spellEnd"/>
      <w:r w:rsidRPr="00F4797D">
        <w:rPr>
          <w:rFonts w:ascii="Arial" w:hAnsi="Arial" w:cs="Arial"/>
          <w:bCs/>
          <w:sz w:val="24"/>
          <w:szCs w:val="24"/>
        </w:rPr>
        <w:t xml:space="preserve"> </w:t>
      </w:r>
      <w:proofErr w:type="spellStart"/>
      <w:r w:rsidRPr="00F4797D">
        <w:rPr>
          <w:rFonts w:ascii="Arial" w:hAnsi="Arial" w:cs="Arial"/>
          <w:bCs/>
          <w:sz w:val="24"/>
          <w:szCs w:val="24"/>
        </w:rPr>
        <w:t>to</w:t>
      </w:r>
      <w:proofErr w:type="spellEnd"/>
      <w:r w:rsidRPr="00F4797D">
        <w:rPr>
          <w:rFonts w:ascii="Arial" w:hAnsi="Arial" w:cs="Arial"/>
          <w:bCs/>
          <w:sz w:val="24"/>
          <w:szCs w:val="24"/>
        </w:rPr>
        <w:t xml:space="preserve"> Monitor </w:t>
      </w:r>
      <w:proofErr w:type="spellStart"/>
      <w:r w:rsidRPr="00F4797D">
        <w:rPr>
          <w:rFonts w:ascii="Arial" w:hAnsi="Arial" w:cs="Arial"/>
          <w:bCs/>
          <w:sz w:val="24"/>
          <w:szCs w:val="24"/>
        </w:rPr>
        <w:t>and</w:t>
      </w:r>
      <w:proofErr w:type="spellEnd"/>
      <w:r w:rsidRPr="00F4797D">
        <w:rPr>
          <w:rFonts w:ascii="Arial" w:hAnsi="Arial" w:cs="Arial"/>
          <w:bCs/>
          <w:sz w:val="24"/>
          <w:szCs w:val="24"/>
        </w:rPr>
        <w:t xml:space="preserve"> </w:t>
      </w:r>
      <w:proofErr w:type="spellStart"/>
      <w:r w:rsidRPr="00F4797D">
        <w:rPr>
          <w:rFonts w:ascii="Arial" w:hAnsi="Arial" w:cs="Arial"/>
          <w:bCs/>
          <w:sz w:val="24"/>
          <w:szCs w:val="24"/>
        </w:rPr>
        <w:t>Warn</w:t>
      </w:r>
      <w:proofErr w:type="spellEnd"/>
      <w:r w:rsidRPr="00F4797D">
        <w:rPr>
          <w:rFonts w:ascii="Arial" w:hAnsi="Arial" w:cs="Arial"/>
          <w:bCs/>
          <w:sz w:val="24"/>
          <w:szCs w:val="24"/>
        </w:rPr>
        <w:t xml:space="preserve"> Natural </w:t>
      </w:r>
      <w:proofErr w:type="spellStart"/>
      <w:r w:rsidRPr="00F4797D">
        <w:rPr>
          <w:rFonts w:ascii="Arial" w:hAnsi="Arial" w:cs="Arial"/>
          <w:bCs/>
          <w:sz w:val="24"/>
          <w:szCs w:val="24"/>
        </w:rPr>
        <w:t>Disasters</w:t>
      </w:r>
      <w:proofErr w:type="spellEnd"/>
      <w:r w:rsidRPr="00F4797D">
        <w:rPr>
          <w:rFonts w:ascii="Arial" w:hAnsi="Arial" w:cs="Arial"/>
          <w:bCs/>
          <w:sz w:val="24"/>
          <w:szCs w:val="24"/>
        </w:rPr>
        <w:t xml:space="preserve"> in </w:t>
      </w:r>
      <w:proofErr w:type="spellStart"/>
      <w:r w:rsidRPr="00F4797D">
        <w:rPr>
          <w:rFonts w:ascii="Arial" w:hAnsi="Arial" w:cs="Arial"/>
          <w:bCs/>
          <w:sz w:val="24"/>
          <w:szCs w:val="24"/>
        </w:rPr>
        <w:t>Brazil</w:t>
      </w:r>
      <w:proofErr w:type="spellEnd"/>
      <w:r w:rsidRPr="00F4797D">
        <w:rPr>
          <w:rFonts w:ascii="Arial" w:hAnsi="Arial" w:cs="Arial"/>
          <w:bCs/>
          <w:sz w:val="24"/>
          <w:szCs w:val="24"/>
        </w:rPr>
        <w:t>. Anais da Quinta Conferência Internacional sobre Gerenciamento</w:t>
      </w:r>
    </w:p>
    <w:p w:rsidR="00E930F3" w:rsidRPr="00FE2B51" w:rsidRDefault="00E930F3" w:rsidP="00FE2B51">
      <w:pPr>
        <w:jc w:val="both"/>
        <w:rPr>
          <w:rFonts w:ascii="Arial" w:hAnsi="Arial" w:cs="Arial"/>
          <w:bCs/>
          <w:sz w:val="24"/>
          <w:szCs w:val="24"/>
        </w:rPr>
      </w:pPr>
      <w:r w:rsidRPr="00E930F3">
        <w:rPr>
          <w:rFonts w:ascii="Arial" w:hAnsi="Arial" w:cs="Arial"/>
          <w:bCs/>
          <w:sz w:val="24"/>
          <w:szCs w:val="24"/>
        </w:rPr>
        <w:t xml:space="preserve">VALVERDE, </w:t>
      </w:r>
      <w:proofErr w:type="spellStart"/>
      <w:r w:rsidRPr="00E930F3">
        <w:rPr>
          <w:rFonts w:ascii="Arial" w:hAnsi="Arial" w:cs="Arial"/>
          <w:bCs/>
          <w:sz w:val="24"/>
          <w:szCs w:val="24"/>
        </w:rPr>
        <w:t>María</w:t>
      </w:r>
      <w:proofErr w:type="spellEnd"/>
      <w:r w:rsidRPr="00E930F3">
        <w:rPr>
          <w:rFonts w:ascii="Arial" w:hAnsi="Arial" w:cs="Arial"/>
          <w:bCs/>
          <w:sz w:val="24"/>
          <w:szCs w:val="24"/>
        </w:rPr>
        <w:t xml:space="preserve"> </w:t>
      </w:r>
      <w:proofErr w:type="spellStart"/>
      <w:r w:rsidRPr="00E930F3">
        <w:rPr>
          <w:rFonts w:ascii="Arial" w:hAnsi="Arial" w:cs="Arial"/>
          <w:bCs/>
          <w:sz w:val="24"/>
          <w:szCs w:val="24"/>
        </w:rPr>
        <w:t>Cleofé</w:t>
      </w:r>
      <w:proofErr w:type="spellEnd"/>
      <w:r w:rsidRPr="00E930F3">
        <w:rPr>
          <w:rFonts w:ascii="Arial" w:hAnsi="Arial" w:cs="Arial"/>
          <w:bCs/>
          <w:sz w:val="24"/>
          <w:szCs w:val="24"/>
        </w:rPr>
        <w:t>; DE OLIVEIRA CARDOSO, Andréa; BRAMBILA, Ricardo. O padrão de chuvas na região do ABC Paulista: os extremos e seus impactos. Revista Brasileira de Climatologia, v. 22, 2018.</w:t>
      </w:r>
    </w:p>
    <w:p w:rsidR="00D41A4A" w:rsidRDefault="00D41A4A">
      <w:pPr>
        <w:rPr>
          <w:rFonts w:ascii="Arial" w:hAnsi="Arial" w:cs="Arial"/>
          <w:b/>
          <w:bCs/>
          <w:sz w:val="24"/>
          <w:szCs w:val="24"/>
        </w:rPr>
      </w:pPr>
    </w:p>
    <w:p w:rsidR="00D41A4A" w:rsidRPr="00D41A4A" w:rsidRDefault="00D41A4A">
      <w:pPr>
        <w:rPr>
          <w:rFonts w:ascii="Arial" w:hAnsi="Arial" w:cs="Arial"/>
          <w:sz w:val="24"/>
          <w:szCs w:val="24"/>
        </w:rPr>
      </w:pPr>
    </w:p>
    <w:sectPr w:rsidR="00D41A4A" w:rsidRPr="00D41A4A" w:rsidSect="005607E9">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2A22" w:rsidRDefault="002C2A22" w:rsidP="00D41A4A">
      <w:pPr>
        <w:spacing w:after="0" w:line="240" w:lineRule="auto"/>
      </w:pPr>
      <w:r>
        <w:separator/>
      </w:r>
    </w:p>
  </w:endnote>
  <w:endnote w:type="continuationSeparator" w:id="0">
    <w:p w:rsidR="002C2A22" w:rsidRDefault="002C2A22" w:rsidP="00D41A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2A22" w:rsidRDefault="002C2A22" w:rsidP="00D41A4A">
      <w:pPr>
        <w:spacing w:after="0" w:line="240" w:lineRule="auto"/>
      </w:pPr>
      <w:r>
        <w:separator/>
      </w:r>
    </w:p>
  </w:footnote>
  <w:footnote w:type="continuationSeparator" w:id="0">
    <w:p w:rsidR="002C2A22" w:rsidRDefault="002C2A22" w:rsidP="00D41A4A">
      <w:pPr>
        <w:spacing w:after="0" w:line="240" w:lineRule="auto"/>
      </w:pPr>
      <w:r>
        <w:continuationSeparator/>
      </w:r>
    </w:p>
  </w:footnote>
  <w:footnote w:id="1">
    <w:p w:rsidR="00D6121B" w:rsidRDefault="00D6121B">
      <w:pPr>
        <w:pStyle w:val="Textodenotaderodap"/>
      </w:pPr>
      <w:r>
        <w:rPr>
          <w:rStyle w:val="Refdenotaderodap"/>
        </w:rPr>
        <w:footnoteRef/>
      </w:r>
      <w:r>
        <w:t xml:space="preserve"> Doutorando em Ciências do Sistema Terrestre no CCST/INPE. Trabalho para a conclusão do curso da matéria de População, Estado e Ambiente (CST – 310)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9FA2BE4"/>
    <w:multiLevelType w:val="hybridMultilevel"/>
    <w:tmpl w:val="0E345F30"/>
    <w:lvl w:ilvl="0" w:tplc="14427AF8">
      <w:start w:val="1"/>
      <w:numFmt w:val="bullet"/>
      <w:lvlText w:val=" "/>
      <w:lvlJc w:val="left"/>
      <w:pPr>
        <w:tabs>
          <w:tab w:val="num" w:pos="720"/>
        </w:tabs>
        <w:ind w:left="720" w:hanging="360"/>
      </w:pPr>
      <w:rPr>
        <w:rFonts w:ascii="Tw Cen MT" w:hAnsi="Tw Cen MT" w:hint="default"/>
      </w:rPr>
    </w:lvl>
    <w:lvl w:ilvl="1" w:tplc="F71226A6" w:tentative="1">
      <w:start w:val="1"/>
      <w:numFmt w:val="bullet"/>
      <w:lvlText w:val=" "/>
      <w:lvlJc w:val="left"/>
      <w:pPr>
        <w:tabs>
          <w:tab w:val="num" w:pos="1440"/>
        </w:tabs>
        <w:ind w:left="1440" w:hanging="360"/>
      </w:pPr>
      <w:rPr>
        <w:rFonts w:ascii="Tw Cen MT" w:hAnsi="Tw Cen MT" w:hint="default"/>
      </w:rPr>
    </w:lvl>
    <w:lvl w:ilvl="2" w:tplc="2118D7EA" w:tentative="1">
      <w:start w:val="1"/>
      <w:numFmt w:val="bullet"/>
      <w:lvlText w:val=" "/>
      <w:lvlJc w:val="left"/>
      <w:pPr>
        <w:tabs>
          <w:tab w:val="num" w:pos="2160"/>
        </w:tabs>
        <w:ind w:left="2160" w:hanging="360"/>
      </w:pPr>
      <w:rPr>
        <w:rFonts w:ascii="Tw Cen MT" w:hAnsi="Tw Cen MT" w:hint="default"/>
      </w:rPr>
    </w:lvl>
    <w:lvl w:ilvl="3" w:tplc="ECE47EC0" w:tentative="1">
      <w:start w:val="1"/>
      <w:numFmt w:val="bullet"/>
      <w:lvlText w:val=" "/>
      <w:lvlJc w:val="left"/>
      <w:pPr>
        <w:tabs>
          <w:tab w:val="num" w:pos="2880"/>
        </w:tabs>
        <w:ind w:left="2880" w:hanging="360"/>
      </w:pPr>
      <w:rPr>
        <w:rFonts w:ascii="Tw Cen MT" w:hAnsi="Tw Cen MT" w:hint="default"/>
      </w:rPr>
    </w:lvl>
    <w:lvl w:ilvl="4" w:tplc="EE7A74AE" w:tentative="1">
      <w:start w:val="1"/>
      <w:numFmt w:val="bullet"/>
      <w:lvlText w:val=" "/>
      <w:lvlJc w:val="left"/>
      <w:pPr>
        <w:tabs>
          <w:tab w:val="num" w:pos="3600"/>
        </w:tabs>
        <w:ind w:left="3600" w:hanging="360"/>
      </w:pPr>
      <w:rPr>
        <w:rFonts w:ascii="Tw Cen MT" w:hAnsi="Tw Cen MT" w:hint="default"/>
      </w:rPr>
    </w:lvl>
    <w:lvl w:ilvl="5" w:tplc="9AC051A0" w:tentative="1">
      <w:start w:val="1"/>
      <w:numFmt w:val="bullet"/>
      <w:lvlText w:val=" "/>
      <w:lvlJc w:val="left"/>
      <w:pPr>
        <w:tabs>
          <w:tab w:val="num" w:pos="4320"/>
        </w:tabs>
        <w:ind w:left="4320" w:hanging="360"/>
      </w:pPr>
      <w:rPr>
        <w:rFonts w:ascii="Tw Cen MT" w:hAnsi="Tw Cen MT" w:hint="default"/>
      </w:rPr>
    </w:lvl>
    <w:lvl w:ilvl="6" w:tplc="C204A774" w:tentative="1">
      <w:start w:val="1"/>
      <w:numFmt w:val="bullet"/>
      <w:lvlText w:val=" "/>
      <w:lvlJc w:val="left"/>
      <w:pPr>
        <w:tabs>
          <w:tab w:val="num" w:pos="5040"/>
        </w:tabs>
        <w:ind w:left="5040" w:hanging="360"/>
      </w:pPr>
      <w:rPr>
        <w:rFonts w:ascii="Tw Cen MT" w:hAnsi="Tw Cen MT" w:hint="default"/>
      </w:rPr>
    </w:lvl>
    <w:lvl w:ilvl="7" w:tplc="92EA9A96" w:tentative="1">
      <w:start w:val="1"/>
      <w:numFmt w:val="bullet"/>
      <w:lvlText w:val=" "/>
      <w:lvlJc w:val="left"/>
      <w:pPr>
        <w:tabs>
          <w:tab w:val="num" w:pos="5760"/>
        </w:tabs>
        <w:ind w:left="5760" w:hanging="360"/>
      </w:pPr>
      <w:rPr>
        <w:rFonts w:ascii="Tw Cen MT" w:hAnsi="Tw Cen MT" w:hint="default"/>
      </w:rPr>
    </w:lvl>
    <w:lvl w:ilvl="8" w:tplc="033C50E0" w:tentative="1">
      <w:start w:val="1"/>
      <w:numFmt w:val="bullet"/>
      <w:lvlText w:val=" "/>
      <w:lvlJc w:val="left"/>
      <w:pPr>
        <w:tabs>
          <w:tab w:val="num" w:pos="6480"/>
        </w:tabs>
        <w:ind w:left="6480" w:hanging="360"/>
      </w:pPr>
      <w:rPr>
        <w:rFonts w:ascii="Tw Cen MT" w:hAnsi="Tw Cen MT" w:hint="default"/>
      </w:rPr>
    </w:lvl>
  </w:abstractNum>
  <w:abstractNum w:abstractNumId="1">
    <w:nsid w:val="7A8A60A2"/>
    <w:multiLevelType w:val="hybridMultilevel"/>
    <w:tmpl w:val="E60CEB2A"/>
    <w:lvl w:ilvl="0" w:tplc="27CE6C0C">
      <w:start w:val="1"/>
      <w:numFmt w:val="bullet"/>
      <w:lvlText w:val=" "/>
      <w:lvlJc w:val="left"/>
      <w:pPr>
        <w:tabs>
          <w:tab w:val="num" w:pos="720"/>
        </w:tabs>
        <w:ind w:left="720" w:hanging="360"/>
      </w:pPr>
      <w:rPr>
        <w:rFonts w:ascii="Tw Cen MT" w:hAnsi="Tw Cen MT" w:hint="default"/>
      </w:rPr>
    </w:lvl>
    <w:lvl w:ilvl="1" w:tplc="8304BB04" w:tentative="1">
      <w:start w:val="1"/>
      <w:numFmt w:val="bullet"/>
      <w:lvlText w:val=" "/>
      <w:lvlJc w:val="left"/>
      <w:pPr>
        <w:tabs>
          <w:tab w:val="num" w:pos="1440"/>
        </w:tabs>
        <w:ind w:left="1440" w:hanging="360"/>
      </w:pPr>
      <w:rPr>
        <w:rFonts w:ascii="Tw Cen MT" w:hAnsi="Tw Cen MT" w:hint="default"/>
      </w:rPr>
    </w:lvl>
    <w:lvl w:ilvl="2" w:tplc="4330EFEC" w:tentative="1">
      <w:start w:val="1"/>
      <w:numFmt w:val="bullet"/>
      <w:lvlText w:val=" "/>
      <w:lvlJc w:val="left"/>
      <w:pPr>
        <w:tabs>
          <w:tab w:val="num" w:pos="2160"/>
        </w:tabs>
        <w:ind w:left="2160" w:hanging="360"/>
      </w:pPr>
      <w:rPr>
        <w:rFonts w:ascii="Tw Cen MT" w:hAnsi="Tw Cen MT" w:hint="default"/>
      </w:rPr>
    </w:lvl>
    <w:lvl w:ilvl="3" w:tplc="E5C08C16" w:tentative="1">
      <w:start w:val="1"/>
      <w:numFmt w:val="bullet"/>
      <w:lvlText w:val=" "/>
      <w:lvlJc w:val="left"/>
      <w:pPr>
        <w:tabs>
          <w:tab w:val="num" w:pos="2880"/>
        </w:tabs>
        <w:ind w:left="2880" w:hanging="360"/>
      </w:pPr>
      <w:rPr>
        <w:rFonts w:ascii="Tw Cen MT" w:hAnsi="Tw Cen MT" w:hint="default"/>
      </w:rPr>
    </w:lvl>
    <w:lvl w:ilvl="4" w:tplc="9BA0E67A" w:tentative="1">
      <w:start w:val="1"/>
      <w:numFmt w:val="bullet"/>
      <w:lvlText w:val=" "/>
      <w:lvlJc w:val="left"/>
      <w:pPr>
        <w:tabs>
          <w:tab w:val="num" w:pos="3600"/>
        </w:tabs>
        <w:ind w:left="3600" w:hanging="360"/>
      </w:pPr>
      <w:rPr>
        <w:rFonts w:ascii="Tw Cen MT" w:hAnsi="Tw Cen MT" w:hint="default"/>
      </w:rPr>
    </w:lvl>
    <w:lvl w:ilvl="5" w:tplc="9A6C93E4" w:tentative="1">
      <w:start w:val="1"/>
      <w:numFmt w:val="bullet"/>
      <w:lvlText w:val=" "/>
      <w:lvlJc w:val="left"/>
      <w:pPr>
        <w:tabs>
          <w:tab w:val="num" w:pos="4320"/>
        </w:tabs>
        <w:ind w:left="4320" w:hanging="360"/>
      </w:pPr>
      <w:rPr>
        <w:rFonts w:ascii="Tw Cen MT" w:hAnsi="Tw Cen MT" w:hint="default"/>
      </w:rPr>
    </w:lvl>
    <w:lvl w:ilvl="6" w:tplc="0612521C" w:tentative="1">
      <w:start w:val="1"/>
      <w:numFmt w:val="bullet"/>
      <w:lvlText w:val=" "/>
      <w:lvlJc w:val="left"/>
      <w:pPr>
        <w:tabs>
          <w:tab w:val="num" w:pos="5040"/>
        </w:tabs>
        <w:ind w:left="5040" w:hanging="360"/>
      </w:pPr>
      <w:rPr>
        <w:rFonts w:ascii="Tw Cen MT" w:hAnsi="Tw Cen MT" w:hint="default"/>
      </w:rPr>
    </w:lvl>
    <w:lvl w:ilvl="7" w:tplc="8560342A" w:tentative="1">
      <w:start w:val="1"/>
      <w:numFmt w:val="bullet"/>
      <w:lvlText w:val=" "/>
      <w:lvlJc w:val="left"/>
      <w:pPr>
        <w:tabs>
          <w:tab w:val="num" w:pos="5760"/>
        </w:tabs>
        <w:ind w:left="5760" w:hanging="360"/>
      </w:pPr>
      <w:rPr>
        <w:rFonts w:ascii="Tw Cen MT" w:hAnsi="Tw Cen MT" w:hint="default"/>
      </w:rPr>
    </w:lvl>
    <w:lvl w:ilvl="8" w:tplc="9EA23B04" w:tentative="1">
      <w:start w:val="1"/>
      <w:numFmt w:val="bullet"/>
      <w:lvlText w:val=" "/>
      <w:lvlJc w:val="left"/>
      <w:pPr>
        <w:tabs>
          <w:tab w:val="num" w:pos="6480"/>
        </w:tabs>
        <w:ind w:left="6480" w:hanging="360"/>
      </w:pPr>
      <w:rPr>
        <w:rFonts w:ascii="Tw Cen MT" w:hAnsi="Tw Cen MT"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A4A"/>
    <w:rsid w:val="00010C4E"/>
    <w:rsid w:val="000147DD"/>
    <w:rsid w:val="00043C41"/>
    <w:rsid w:val="00067D87"/>
    <w:rsid w:val="00127FDC"/>
    <w:rsid w:val="0018360E"/>
    <w:rsid w:val="001A30D3"/>
    <w:rsid w:val="001A35C5"/>
    <w:rsid w:val="001B7972"/>
    <w:rsid w:val="001D7B25"/>
    <w:rsid w:val="00246666"/>
    <w:rsid w:val="00256087"/>
    <w:rsid w:val="00291C42"/>
    <w:rsid w:val="002C2A22"/>
    <w:rsid w:val="00364D8C"/>
    <w:rsid w:val="003F1743"/>
    <w:rsid w:val="0042237D"/>
    <w:rsid w:val="00434BAE"/>
    <w:rsid w:val="004E641A"/>
    <w:rsid w:val="004F0392"/>
    <w:rsid w:val="005607E9"/>
    <w:rsid w:val="006B2C15"/>
    <w:rsid w:val="00752D39"/>
    <w:rsid w:val="00767BCD"/>
    <w:rsid w:val="009D2EB8"/>
    <w:rsid w:val="00A122B1"/>
    <w:rsid w:val="00AB592A"/>
    <w:rsid w:val="00AE02C6"/>
    <w:rsid w:val="00AE733F"/>
    <w:rsid w:val="00B51372"/>
    <w:rsid w:val="00B750B8"/>
    <w:rsid w:val="00C40267"/>
    <w:rsid w:val="00D17161"/>
    <w:rsid w:val="00D20498"/>
    <w:rsid w:val="00D41A4A"/>
    <w:rsid w:val="00D6121B"/>
    <w:rsid w:val="00E0481D"/>
    <w:rsid w:val="00E930F3"/>
    <w:rsid w:val="00EB75D9"/>
    <w:rsid w:val="00EC6F75"/>
    <w:rsid w:val="00EC7263"/>
    <w:rsid w:val="00F02AFA"/>
    <w:rsid w:val="00F4797D"/>
    <w:rsid w:val="00F940DC"/>
    <w:rsid w:val="00FA1601"/>
    <w:rsid w:val="00FE2B5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7F111B-1359-46D6-9BD6-ED290A8AD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41A4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41A4A"/>
  </w:style>
  <w:style w:type="paragraph" w:styleId="Rodap">
    <w:name w:val="footer"/>
    <w:basedOn w:val="Normal"/>
    <w:link w:val="RodapChar"/>
    <w:uiPriority w:val="99"/>
    <w:unhideWhenUsed/>
    <w:rsid w:val="00D41A4A"/>
    <w:pPr>
      <w:tabs>
        <w:tab w:val="center" w:pos="4252"/>
        <w:tab w:val="right" w:pos="8504"/>
      </w:tabs>
      <w:spacing w:after="0" w:line="240" w:lineRule="auto"/>
    </w:pPr>
  </w:style>
  <w:style w:type="character" w:customStyle="1" w:styleId="RodapChar">
    <w:name w:val="Rodapé Char"/>
    <w:basedOn w:val="Fontepargpadro"/>
    <w:link w:val="Rodap"/>
    <w:uiPriority w:val="99"/>
    <w:rsid w:val="00D41A4A"/>
  </w:style>
  <w:style w:type="table" w:styleId="Tabelacomgrade">
    <w:name w:val="Table Grid"/>
    <w:basedOn w:val="Tabelanormal"/>
    <w:uiPriority w:val="39"/>
    <w:rsid w:val="002560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har"/>
    <w:uiPriority w:val="99"/>
    <w:semiHidden/>
    <w:unhideWhenUsed/>
    <w:rsid w:val="00D6121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6121B"/>
    <w:rPr>
      <w:sz w:val="20"/>
      <w:szCs w:val="20"/>
    </w:rPr>
  </w:style>
  <w:style w:type="character" w:styleId="Refdenotaderodap">
    <w:name w:val="footnote reference"/>
    <w:basedOn w:val="Fontepargpadro"/>
    <w:uiPriority w:val="99"/>
    <w:semiHidden/>
    <w:unhideWhenUsed/>
    <w:rsid w:val="00D612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3678">
      <w:bodyDiv w:val="1"/>
      <w:marLeft w:val="0"/>
      <w:marRight w:val="0"/>
      <w:marTop w:val="0"/>
      <w:marBottom w:val="0"/>
      <w:divBdr>
        <w:top w:val="none" w:sz="0" w:space="0" w:color="auto"/>
        <w:left w:val="none" w:sz="0" w:space="0" w:color="auto"/>
        <w:bottom w:val="none" w:sz="0" w:space="0" w:color="auto"/>
        <w:right w:val="none" w:sz="0" w:space="0" w:color="auto"/>
      </w:divBdr>
      <w:divsChild>
        <w:div w:id="1593590608">
          <w:marLeft w:val="144"/>
          <w:marRight w:val="0"/>
          <w:marTop w:val="240"/>
          <w:marBottom w:val="40"/>
          <w:divBdr>
            <w:top w:val="none" w:sz="0" w:space="0" w:color="auto"/>
            <w:left w:val="none" w:sz="0" w:space="0" w:color="auto"/>
            <w:bottom w:val="none" w:sz="0" w:space="0" w:color="auto"/>
            <w:right w:val="none" w:sz="0" w:space="0" w:color="auto"/>
          </w:divBdr>
        </w:div>
        <w:div w:id="1859812672">
          <w:marLeft w:val="144"/>
          <w:marRight w:val="0"/>
          <w:marTop w:val="240"/>
          <w:marBottom w:val="40"/>
          <w:divBdr>
            <w:top w:val="none" w:sz="0" w:space="0" w:color="auto"/>
            <w:left w:val="none" w:sz="0" w:space="0" w:color="auto"/>
            <w:bottom w:val="none" w:sz="0" w:space="0" w:color="auto"/>
            <w:right w:val="none" w:sz="0" w:space="0" w:color="auto"/>
          </w:divBdr>
        </w:div>
        <w:div w:id="436487286">
          <w:marLeft w:val="144"/>
          <w:marRight w:val="0"/>
          <w:marTop w:val="240"/>
          <w:marBottom w:val="40"/>
          <w:divBdr>
            <w:top w:val="none" w:sz="0" w:space="0" w:color="auto"/>
            <w:left w:val="none" w:sz="0" w:space="0" w:color="auto"/>
            <w:bottom w:val="none" w:sz="0" w:space="0" w:color="auto"/>
            <w:right w:val="none" w:sz="0" w:space="0" w:color="auto"/>
          </w:divBdr>
        </w:div>
      </w:divsChild>
    </w:div>
    <w:div w:id="59210110">
      <w:bodyDiv w:val="1"/>
      <w:marLeft w:val="0"/>
      <w:marRight w:val="0"/>
      <w:marTop w:val="0"/>
      <w:marBottom w:val="0"/>
      <w:divBdr>
        <w:top w:val="none" w:sz="0" w:space="0" w:color="auto"/>
        <w:left w:val="none" w:sz="0" w:space="0" w:color="auto"/>
        <w:bottom w:val="none" w:sz="0" w:space="0" w:color="auto"/>
        <w:right w:val="none" w:sz="0" w:space="0" w:color="auto"/>
      </w:divBdr>
      <w:divsChild>
        <w:div w:id="837772032">
          <w:marLeft w:val="144"/>
          <w:marRight w:val="0"/>
          <w:marTop w:val="240"/>
          <w:marBottom w:val="40"/>
          <w:divBdr>
            <w:top w:val="none" w:sz="0" w:space="0" w:color="auto"/>
            <w:left w:val="none" w:sz="0" w:space="0" w:color="auto"/>
            <w:bottom w:val="none" w:sz="0" w:space="0" w:color="auto"/>
            <w:right w:val="none" w:sz="0" w:space="0" w:color="auto"/>
          </w:divBdr>
        </w:div>
        <w:div w:id="248924367">
          <w:marLeft w:val="144"/>
          <w:marRight w:val="0"/>
          <w:marTop w:val="240"/>
          <w:marBottom w:val="40"/>
          <w:divBdr>
            <w:top w:val="none" w:sz="0" w:space="0" w:color="auto"/>
            <w:left w:val="none" w:sz="0" w:space="0" w:color="auto"/>
            <w:bottom w:val="none" w:sz="0" w:space="0" w:color="auto"/>
            <w:right w:val="none" w:sz="0" w:space="0" w:color="auto"/>
          </w:divBdr>
        </w:div>
        <w:div w:id="1240216562">
          <w:marLeft w:val="144"/>
          <w:marRight w:val="0"/>
          <w:marTop w:val="240"/>
          <w:marBottom w:val="40"/>
          <w:divBdr>
            <w:top w:val="none" w:sz="0" w:space="0" w:color="auto"/>
            <w:left w:val="none" w:sz="0" w:space="0" w:color="auto"/>
            <w:bottom w:val="none" w:sz="0" w:space="0" w:color="auto"/>
            <w:right w:val="none" w:sz="0" w:space="0" w:color="auto"/>
          </w:divBdr>
        </w:div>
        <w:div w:id="1311523758">
          <w:marLeft w:val="144"/>
          <w:marRight w:val="0"/>
          <w:marTop w:val="240"/>
          <w:marBottom w:val="40"/>
          <w:divBdr>
            <w:top w:val="none" w:sz="0" w:space="0" w:color="auto"/>
            <w:left w:val="none" w:sz="0" w:space="0" w:color="auto"/>
            <w:bottom w:val="none" w:sz="0" w:space="0" w:color="auto"/>
            <w:right w:val="none" w:sz="0" w:space="0" w:color="auto"/>
          </w:divBdr>
        </w:div>
      </w:divsChild>
    </w:div>
    <w:div w:id="63920143">
      <w:bodyDiv w:val="1"/>
      <w:marLeft w:val="0"/>
      <w:marRight w:val="0"/>
      <w:marTop w:val="0"/>
      <w:marBottom w:val="0"/>
      <w:divBdr>
        <w:top w:val="none" w:sz="0" w:space="0" w:color="auto"/>
        <w:left w:val="none" w:sz="0" w:space="0" w:color="auto"/>
        <w:bottom w:val="none" w:sz="0" w:space="0" w:color="auto"/>
        <w:right w:val="none" w:sz="0" w:space="0" w:color="auto"/>
      </w:divBdr>
      <w:divsChild>
        <w:div w:id="1565023856">
          <w:marLeft w:val="144"/>
          <w:marRight w:val="0"/>
          <w:marTop w:val="240"/>
          <w:marBottom w:val="40"/>
          <w:divBdr>
            <w:top w:val="none" w:sz="0" w:space="0" w:color="auto"/>
            <w:left w:val="none" w:sz="0" w:space="0" w:color="auto"/>
            <w:bottom w:val="none" w:sz="0" w:space="0" w:color="auto"/>
            <w:right w:val="none" w:sz="0" w:space="0" w:color="auto"/>
          </w:divBdr>
        </w:div>
      </w:divsChild>
    </w:div>
    <w:div w:id="827555166">
      <w:bodyDiv w:val="1"/>
      <w:marLeft w:val="0"/>
      <w:marRight w:val="0"/>
      <w:marTop w:val="0"/>
      <w:marBottom w:val="0"/>
      <w:divBdr>
        <w:top w:val="none" w:sz="0" w:space="0" w:color="auto"/>
        <w:left w:val="none" w:sz="0" w:space="0" w:color="auto"/>
        <w:bottom w:val="none" w:sz="0" w:space="0" w:color="auto"/>
        <w:right w:val="none" w:sz="0" w:space="0" w:color="auto"/>
      </w:divBdr>
      <w:divsChild>
        <w:div w:id="97458502">
          <w:marLeft w:val="144"/>
          <w:marRight w:val="0"/>
          <w:marTop w:val="240"/>
          <w:marBottom w:val="40"/>
          <w:divBdr>
            <w:top w:val="none" w:sz="0" w:space="0" w:color="auto"/>
            <w:left w:val="none" w:sz="0" w:space="0" w:color="auto"/>
            <w:bottom w:val="none" w:sz="0" w:space="0" w:color="auto"/>
            <w:right w:val="none" w:sz="0" w:space="0" w:color="auto"/>
          </w:divBdr>
        </w:div>
        <w:div w:id="1284457493">
          <w:marLeft w:val="144"/>
          <w:marRight w:val="0"/>
          <w:marTop w:val="240"/>
          <w:marBottom w:val="40"/>
          <w:divBdr>
            <w:top w:val="none" w:sz="0" w:space="0" w:color="auto"/>
            <w:left w:val="none" w:sz="0" w:space="0" w:color="auto"/>
            <w:bottom w:val="none" w:sz="0" w:space="0" w:color="auto"/>
            <w:right w:val="none" w:sz="0" w:space="0" w:color="auto"/>
          </w:divBdr>
        </w:div>
        <w:div w:id="1425494627">
          <w:marLeft w:val="144"/>
          <w:marRight w:val="0"/>
          <w:marTop w:val="240"/>
          <w:marBottom w:val="40"/>
          <w:divBdr>
            <w:top w:val="none" w:sz="0" w:space="0" w:color="auto"/>
            <w:left w:val="none" w:sz="0" w:space="0" w:color="auto"/>
            <w:bottom w:val="none" w:sz="0" w:space="0" w:color="auto"/>
            <w:right w:val="none" w:sz="0" w:space="0" w:color="auto"/>
          </w:divBdr>
        </w:div>
      </w:divsChild>
    </w:div>
    <w:div w:id="902132610">
      <w:bodyDiv w:val="1"/>
      <w:marLeft w:val="0"/>
      <w:marRight w:val="0"/>
      <w:marTop w:val="0"/>
      <w:marBottom w:val="0"/>
      <w:divBdr>
        <w:top w:val="none" w:sz="0" w:space="0" w:color="auto"/>
        <w:left w:val="none" w:sz="0" w:space="0" w:color="auto"/>
        <w:bottom w:val="none" w:sz="0" w:space="0" w:color="auto"/>
        <w:right w:val="none" w:sz="0" w:space="0" w:color="auto"/>
      </w:divBdr>
    </w:div>
    <w:div w:id="935556378">
      <w:bodyDiv w:val="1"/>
      <w:marLeft w:val="0"/>
      <w:marRight w:val="0"/>
      <w:marTop w:val="0"/>
      <w:marBottom w:val="0"/>
      <w:divBdr>
        <w:top w:val="none" w:sz="0" w:space="0" w:color="auto"/>
        <w:left w:val="none" w:sz="0" w:space="0" w:color="auto"/>
        <w:bottom w:val="none" w:sz="0" w:space="0" w:color="auto"/>
        <w:right w:val="none" w:sz="0" w:space="0" w:color="auto"/>
      </w:divBdr>
    </w:div>
    <w:div w:id="1032682771">
      <w:bodyDiv w:val="1"/>
      <w:marLeft w:val="0"/>
      <w:marRight w:val="0"/>
      <w:marTop w:val="0"/>
      <w:marBottom w:val="0"/>
      <w:divBdr>
        <w:top w:val="none" w:sz="0" w:space="0" w:color="auto"/>
        <w:left w:val="none" w:sz="0" w:space="0" w:color="auto"/>
        <w:bottom w:val="none" w:sz="0" w:space="0" w:color="auto"/>
        <w:right w:val="none" w:sz="0" w:space="0" w:color="auto"/>
      </w:divBdr>
    </w:div>
    <w:div w:id="1365864813">
      <w:bodyDiv w:val="1"/>
      <w:marLeft w:val="0"/>
      <w:marRight w:val="0"/>
      <w:marTop w:val="0"/>
      <w:marBottom w:val="0"/>
      <w:divBdr>
        <w:top w:val="none" w:sz="0" w:space="0" w:color="auto"/>
        <w:left w:val="none" w:sz="0" w:space="0" w:color="auto"/>
        <w:bottom w:val="none" w:sz="0" w:space="0" w:color="auto"/>
        <w:right w:val="none" w:sz="0" w:space="0" w:color="auto"/>
      </w:divBdr>
      <w:divsChild>
        <w:div w:id="2051343114">
          <w:marLeft w:val="144"/>
          <w:marRight w:val="0"/>
          <w:marTop w:val="240"/>
          <w:marBottom w:val="40"/>
          <w:divBdr>
            <w:top w:val="none" w:sz="0" w:space="0" w:color="auto"/>
            <w:left w:val="none" w:sz="0" w:space="0" w:color="auto"/>
            <w:bottom w:val="none" w:sz="0" w:space="0" w:color="auto"/>
            <w:right w:val="none" w:sz="0" w:space="0" w:color="auto"/>
          </w:divBdr>
        </w:div>
        <w:div w:id="776019177">
          <w:marLeft w:val="144"/>
          <w:marRight w:val="0"/>
          <w:marTop w:val="240"/>
          <w:marBottom w:val="40"/>
          <w:divBdr>
            <w:top w:val="none" w:sz="0" w:space="0" w:color="auto"/>
            <w:left w:val="none" w:sz="0" w:space="0" w:color="auto"/>
            <w:bottom w:val="none" w:sz="0" w:space="0" w:color="auto"/>
            <w:right w:val="none" w:sz="0" w:space="0" w:color="auto"/>
          </w:divBdr>
        </w:div>
        <w:div w:id="118689296">
          <w:marLeft w:val="144"/>
          <w:marRight w:val="0"/>
          <w:marTop w:val="240"/>
          <w:marBottom w:val="40"/>
          <w:divBdr>
            <w:top w:val="none" w:sz="0" w:space="0" w:color="auto"/>
            <w:left w:val="none" w:sz="0" w:space="0" w:color="auto"/>
            <w:bottom w:val="none" w:sz="0" w:space="0" w:color="auto"/>
            <w:right w:val="none" w:sz="0" w:space="0" w:color="auto"/>
          </w:divBdr>
        </w:div>
        <w:div w:id="312560480">
          <w:marLeft w:val="144"/>
          <w:marRight w:val="0"/>
          <w:marTop w:val="240"/>
          <w:marBottom w:val="40"/>
          <w:divBdr>
            <w:top w:val="none" w:sz="0" w:space="0" w:color="auto"/>
            <w:left w:val="none" w:sz="0" w:space="0" w:color="auto"/>
            <w:bottom w:val="none" w:sz="0" w:space="0" w:color="auto"/>
            <w:right w:val="none" w:sz="0" w:space="0" w:color="auto"/>
          </w:divBdr>
        </w:div>
      </w:divsChild>
    </w:div>
    <w:div w:id="1494100380">
      <w:bodyDiv w:val="1"/>
      <w:marLeft w:val="0"/>
      <w:marRight w:val="0"/>
      <w:marTop w:val="0"/>
      <w:marBottom w:val="0"/>
      <w:divBdr>
        <w:top w:val="none" w:sz="0" w:space="0" w:color="auto"/>
        <w:left w:val="none" w:sz="0" w:space="0" w:color="auto"/>
        <w:bottom w:val="none" w:sz="0" w:space="0" w:color="auto"/>
        <w:right w:val="none" w:sz="0" w:space="0" w:color="auto"/>
      </w:divBdr>
    </w:div>
    <w:div w:id="1612005205">
      <w:bodyDiv w:val="1"/>
      <w:marLeft w:val="0"/>
      <w:marRight w:val="0"/>
      <w:marTop w:val="0"/>
      <w:marBottom w:val="0"/>
      <w:divBdr>
        <w:top w:val="none" w:sz="0" w:space="0" w:color="auto"/>
        <w:left w:val="none" w:sz="0" w:space="0" w:color="auto"/>
        <w:bottom w:val="none" w:sz="0" w:space="0" w:color="auto"/>
        <w:right w:val="none" w:sz="0" w:space="0" w:color="auto"/>
      </w:divBdr>
      <w:divsChild>
        <w:div w:id="1919947366">
          <w:marLeft w:val="144"/>
          <w:marRight w:val="0"/>
          <w:marTop w:val="240"/>
          <w:marBottom w:val="40"/>
          <w:divBdr>
            <w:top w:val="none" w:sz="0" w:space="0" w:color="auto"/>
            <w:left w:val="none" w:sz="0" w:space="0" w:color="auto"/>
            <w:bottom w:val="none" w:sz="0" w:space="0" w:color="auto"/>
            <w:right w:val="none" w:sz="0" w:space="0" w:color="auto"/>
          </w:divBdr>
        </w:div>
      </w:divsChild>
    </w:div>
    <w:div w:id="1795295252">
      <w:bodyDiv w:val="1"/>
      <w:marLeft w:val="0"/>
      <w:marRight w:val="0"/>
      <w:marTop w:val="0"/>
      <w:marBottom w:val="0"/>
      <w:divBdr>
        <w:top w:val="none" w:sz="0" w:space="0" w:color="auto"/>
        <w:left w:val="none" w:sz="0" w:space="0" w:color="auto"/>
        <w:bottom w:val="none" w:sz="0" w:space="0" w:color="auto"/>
        <w:right w:val="none" w:sz="0" w:space="0" w:color="auto"/>
      </w:divBdr>
      <w:divsChild>
        <w:div w:id="1778914506">
          <w:marLeft w:val="0"/>
          <w:marRight w:val="0"/>
          <w:marTop w:val="0"/>
          <w:marBottom w:val="0"/>
          <w:divBdr>
            <w:top w:val="none" w:sz="0" w:space="0" w:color="auto"/>
            <w:left w:val="none" w:sz="0" w:space="0" w:color="auto"/>
            <w:bottom w:val="none" w:sz="0" w:space="0" w:color="auto"/>
            <w:right w:val="none" w:sz="0" w:space="0" w:color="auto"/>
          </w:divBdr>
        </w:div>
        <w:div w:id="457844661">
          <w:marLeft w:val="0"/>
          <w:marRight w:val="0"/>
          <w:marTop w:val="0"/>
          <w:marBottom w:val="0"/>
          <w:divBdr>
            <w:top w:val="none" w:sz="0" w:space="0" w:color="auto"/>
            <w:left w:val="none" w:sz="0" w:space="0" w:color="auto"/>
            <w:bottom w:val="none" w:sz="0" w:space="0" w:color="auto"/>
            <w:right w:val="none" w:sz="0" w:space="0" w:color="auto"/>
          </w:divBdr>
        </w:div>
        <w:div w:id="1578246866">
          <w:marLeft w:val="0"/>
          <w:marRight w:val="0"/>
          <w:marTop w:val="0"/>
          <w:marBottom w:val="0"/>
          <w:divBdr>
            <w:top w:val="none" w:sz="0" w:space="0" w:color="auto"/>
            <w:left w:val="none" w:sz="0" w:space="0" w:color="auto"/>
            <w:bottom w:val="none" w:sz="0" w:space="0" w:color="auto"/>
            <w:right w:val="none" w:sz="0" w:space="0" w:color="auto"/>
          </w:divBdr>
        </w:div>
        <w:div w:id="1888182557">
          <w:marLeft w:val="0"/>
          <w:marRight w:val="0"/>
          <w:marTop w:val="0"/>
          <w:marBottom w:val="0"/>
          <w:divBdr>
            <w:top w:val="none" w:sz="0" w:space="0" w:color="auto"/>
            <w:left w:val="none" w:sz="0" w:space="0" w:color="auto"/>
            <w:bottom w:val="none" w:sz="0" w:space="0" w:color="auto"/>
            <w:right w:val="none" w:sz="0" w:space="0" w:color="auto"/>
          </w:divBdr>
        </w:div>
        <w:div w:id="957839379">
          <w:marLeft w:val="0"/>
          <w:marRight w:val="0"/>
          <w:marTop w:val="0"/>
          <w:marBottom w:val="0"/>
          <w:divBdr>
            <w:top w:val="none" w:sz="0" w:space="0" w:color="auto"/>
            <w:left w:val="none" w:sz="0" w:space="0" w:color="auto"/>
            <w:bottom w:val="none" w:sz="0" w:space="0" w:color="auto"/>
            <w:right w:val="none" w:sz="0" w:space="0" w:color="auto"/>
          </w:divBdr>
        </w:div>
        <w:div w:id="333385936">
          <w:marLeft w:val="0"/>
          <w:marRight w:val="0"/>
          <w:marTop w:val="0"/>
          <w:marBottom w:val="0"/>
          <w:divBdr>
            <w:top w:val="none" w:sz="0" w:space="0" w:color="auto"/>
            <w:left w:val="none" w:sz="0" w:space="0" w:color="auto"/>
            <w:bottom w:val="none" w:sz="0" w:space="0" w:color="auto"/>
            <w:right w:val="none" w:sz="0" w:space="0" w:color="auto"/>
          </w:divBdr>
        </w:div>
        <w:div w:id="162014593">
          <w:marLeft w:val="0"/>
          <w:marRight w:val="0"/>
          <w:marTop w:val="0"/>
          <w:marBottom w:val="0"/>
          <w:divBdr>
            <w:top w:val="none" w:sz="0" w:space="0" w:color="auto"/>
            <w:left w:val="none" w:sz="0" w:space="0" w:color="auto"/>
            <w:bottom w:val="none" w:sz="0" w:space="0" w:color="auto"/>
            <w:right w:val="none" w:sz="0" w:space="0" w:color="auto"/>
          </w:divBdr>
        </w:div>
        <w:div w:id="1635942375">
          <w:marLeft w:val="0"/>
          <w:marRight w:val="0"/>
          <w:marTop w:val="0"/>
          <w:marBottom w:val="0"/>
          <w:divBdr>
            <w:top w:val="none" w:sz="0" w:space="0" w:color="auto"/>
            <w:left w:val="none" w:sz="0" w:space="0" w:color="auto"/>
            <w:bottom w:val="none" w:sz="0" w:space="0" w:color="auto"/>
            <w:right w:val="none" w:sz="0" w:space="0" w:color="auto"/>
          </w:divBdr>
        </w:div>
        <w:div w:id="17867316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BEECC-8010-4225-B4A6-9034F9946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1840</TotalTime>
  <Pages>13</Pages>
  <Words>2974</Words>
  <Characters>16064</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Leonardo Rossatto Queiroz</dc:creator>
  <cp:keywords/>
  <dc:description/>
  <cp:lastModifiedBy>Leonardo Rossatto Queiroz</cp:lastModifiedBy>
  <cp:revision>6</cp:revision>
  <dcterms:created xsi:type="dcterms:W3CDTF">2019-09-15T19:13:00Z</dcterms:created>
  <dcterms:modified xsi:type="dcterms:W3CDTF">2019-09-17T08:51:00Z</dcterms:modified>
</cp:coreProperties>
</file>