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2F3" w:rsidRPr="000213E6" w:rsidRDefault="0076423A" w:rsidP="00D02E1A">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Í</w:t>
      </w:r>
      <w:r w:rsidRPr="00D02E1A">
        <w:rPr>
          <w:rFonts w:ascii="Times New Roman" w:hAnsi="Times New Roman" w:cs="Times New Roman"/>
          <w:b/>
          <w:bCs/>
          <w:sz w:val="24"/>
          <w:szCs w:val="24"/>
        </w:rPr>
        <w:t xml:space="preserve">ndice de </w:t>
      </w:r>
      <w:r w:rsidRPr="000213E6">
        <w:rPr>
          <w:rFonts w:ascii="Times New Roman" w:hAnsi="Times New Roman" w:cs="Times New Roman"/>
          <w:b/>
          <w:bCs/>
          <w:sz w:val="24"/>
          <w:szCs w:val="24"/>
        </w:rPr>
        <w:t>condições habitacionais da região do MATOPIBA</w:t>
      </w:r>
    </w:p>
    <w:p w:rsidR="00D02E1A" w:rsidRPr="000213E6" w:rsidRDefault="00D02E1A" w:rsidP="00D02E1A">
      <w:pPr>
        <w:pStyle w:val="NomesdosAutores"/>
        <w:rPr>
          <w:szCs w:val="24"/>
        </w:rPr>
      </w:pPr>
      <w:r w:rsidRPr="000213E6">
        <w:rPr>
          <w:smallCaps w:val="0"/>
          <w:szCs w:val="24"/>
        </w:rPr>
        <w:t>Cássia Maria Gama Lemos¹</w:t>
      </w:r>
    </w:p>
    <w:p w:rsidR="00D02E1A" w:rsidRPr="000213E6" w:rsidRDefault="00D02E1A" w:rsidP="00D02E1A">
      <w:pPr>
        <w:rPr>
          <w:rFonts w:ascii="Times New Roman" w:hAnsi="Times New Roman" w:cs="Times New Roman"/>
          <w:sz w:val="24"/>
          <w:szCs w:val="24"/>
        </w:rPr>
      </w:pPr>
    </w:p>
    <w:p w:rsidR="00D02E1A" w:rsidRPr="000213E6" w:rsidRDefault="00D02E1A" w:rsidP="00D02E1A">
      <w:pPr>
        <w:pStyle w:val="Endereo"/>
        <w:rPr>
          <w:sz w:val="24"/>
          <w:szCs w:val="24"/>
          <w:vertAlign w:val="baseline"/>
        </w:rPr>
      </w:pPr>
      <w:proofErr w:type="gramStart"/>
      <w:r w:rsidRPr="000213E6">
        <w:rPr>
          <w:sz w:val="24"/>
          <w:szCs w:val="24"/>
        </w:rPr>
        <w:t xml:space="preserve">1  </w:t>
      </w:r>
      <w:r w:rsidRPr="000213E6">
        <w:rPr>
          <w:sz w:val="24"/>
          <w:szCs w:val="24"/>
          <w:vertAlign w:val="baseline"/>
        </w:rPr>
        <w:t>Instituto</w:t>
      </w:r>
      <w:proofErr w:type="gramEnd"/>
      <w:r w:rsidRPr="000213E6">
        <w:rPr>
          <w:sz w:val="24"/>
          <w:szCs w:val="24"/>
          <w:vertAlign w:val="baseline"/>
        </w:rPr>
        <w:t xml:space="preserve"> Nacional de Pesquisas Espaciais - INPE</w:t>
      </w:r>
    </w:p>
    <w:p w:rsidR="00D02E1A" w:rsidRPr="000213E6" w:rsidRDefault="00D02E1A" w:rsidP="00D02E1A">
      <w:pPr>
        <w:pStyle w:val="Endereo"/>
        <w:rPr>
          <w:sz w:val="24"/>
          <w:szCs w:val="24"/>
          <w:vertAlign w:val="baseline"/>
        </w:rPr>
      </w:pPr>
      <w:r w:rsidRPr="000213E6">
        <w:rPr>
          <w:sz w:val="24"/>
          <w:szCs w:val="24"/>
          <w:vertAlign w:val="baseline"/>
        </w:rPr>
        <w:t>Caixa Postal 515 - 12227-010 - São José dos Campos - SP, Brasil</w:t>
      </w:r>
    </w:p>
    <w:p w:rsidR="00D02E1A" w:rsidRPr="00D02E1A" w:rsidRDefault="00D02E1A" w:rsidP="00D02E1A">
      <w:pPr>
        <w:pStyle w:val="E-Mail"/>
        <w:rPr>
          <w:rFonts w:ascii="Times New Roman" w:hAnsi="Times New Roman"/>
          <w:sz w:val="24"/>
          <w:szCs w:val="24"/>
          <w:lang w:val="en-US"/>
        </w:rPr>
      </w:pPr>
      <w:r w:rsidRPr="000213E6">
        <w:rPr>
          <w:rFonts w:ascii="Times New Roman" w:hAnsi="Times New Roman"/>
          <w:sz w:val="24"/>
          <w:szCs w:val="24"/>
          <w:lang w:val="en-US"/>
        </w:rPr>
        <w:t>cassia.lemos@inpe.br</w:t>
      </w:r>
    </w:p>
    <w:p w:rsidR="00D02E1A" w:rsidRDefault="00D02E1A" w:rsidP="00D02E1A">
      <w:pPr>
        <w:jc w:val="center"/>
      </w:pPr>
    </w:p>
    <w:p w:rsidR="0076423A" w:rsidRDefault="0076423A" w:rsidP="0076423A">
      <w:pPr>
        <w:pStyle w:val="PargrafodaLista"/>
        <w:numPr>
          <w:ilvl w:val="0"/>
          <w:numId w:val="1"/>
        </w:numPr>
        <w:tabs>
          <w:tab w:val="left" w:pos="284"/>
        </w:tabs>
        <w:ind w:left="0" w:firstLine="0"/>
        <w:rPr>
          <w:rFonts w:ascii="Times New Roman" w:hAnsi="Times New Roman" w:cs="Times New Roman"/>
          <w:b/>
          <w:sz w:val="24"/>
          <w:szCs w:val="24"/>
        </w:rPr>
      </w:pPr>
      <w:r w:rsidRPr="0076423A">
        <w:rPr>
          <w:rFonts w:ascii="Times New Roman" w:hAnsi="Times New Roman" w:cs="Times New Roman"/>
          <w:b/>
          <w:sz w:val="24"/>
          <w:szCs w:val="24"/>
        </w:rPr>
        <w:t>Introdução</w:t>
      </w:r>
    </w:p>
    <w:p w:rsidR="00BB28B4" w:rsidRPr="00A76A32" w:rsidRDefault="00BB28B4" w:rsidP="00BB28B4">
      <w:pPr>
        <w:tabs>
          <w:tab w:val="num" w:pos="1440"/>
        </w:tabs>
        <w:spacing w:line="360" w:lineRule="auto"/>
        <w:ind w:firstLine="397"/>
        <w:jc w:val="both"/>
        <w:rPr>
          <w:rFonts w:ascii="Times New Roman" w:hAnsi="Times New Roman" w:cs="Times New Roman"/>
          <w:sz w:val="24"/>
          <w:szCs w:val="24"/>
        </w:rPr>
      </w:pPr>
      <w:r w:rsidRPr="00A76A32">
        <w:rPr>
          <w:rFonts w:ascii="Times New Roman" w:hAnsi="Times New Roman" w:cs="Times New Roman"/>
          <w:sz w:val="24"/>
          <w:szCs w:val="24"/>
        </w:rPr>
        <w:t>Desde meados da década de 70,</w:t>
      </w:r>
      <w:r>
        <w:rPr>
          <w:rFonts w:ascii="Times New Roman" w:hAnsi="Times New Roman" w:cs="Times New Roman"/>
          <w:sz w:val="24"/>
          <w:szCs w:val="24"/>
        </w:rPr>
        <w:t xml:space="preserve"> devido ao </w:t>
      </w:r>
      <w:r w:rsidRPr="00A76A32">
        <w:rPr>
          <w:rFonts w:ascii="Times New Roman" w:hAnsi="Times New Roman" w:cs="Times New Roman"/>
          <w:sz w:val="24"/>
          <w:szCs w:val="24"/>
        </w:rPr>
        <w:t>Programa de Desenvolvimento dos Cerrados (</w:t>
      </w:r>
      <w:proofErr w:type="spellStart"/>
      <w:r w:rsidRPr="000213E6">
        <w:rPr>
          <w:rFonts w:ascii="Times New Roman" w:hAnsi="Times New Roman" w:cs="Times New Roman"/>
          <w:sz w:val="24"/>
          <w:szCs w:val="24"/>
        </w:rPr>
        <w:t>Polocentro</w:t>
      </w:r>
      <w:proofErr w:type="spellEnd"/>
      <w:r w:rsidRPr="000213E6">
        <w:rPr>
          <w:rFonts w:ascii="Times New Roman" w:hAnsi="Times New Roman" w:cs="Times New Roman"/>
          <w:sz w:val="24"/>
          <w:szCs w:val="24"/>
        </w:rPr>
        <w:t>) e ao II Plano Nacional de Desenvolvimento (II PND) proposto pelo Governo Federal, o cerrado nordestino está passando por intensos processos de alteração da paisagem, em especial na região conh</w:t>
      </w:r>
      <w:r w:rsidR="003E7267">
        <w:rPr>
          <w:rFonts w:ascii="Times New Roman" w:hAnsi="Times New Roman" w:cs="Times New Roman"/>
          <w:sz w:val="24"/>
          <w:szCs w:val="24"/>
        </w:rPr>
        <w:t xml:space="preserve">ecida como MATIPOBA, região </w:t>
      </w:r>
      <w:proofErr w:type="spellStart"/>
      <w:r w:rsidR="003E7267">
        <w:rPr>
          <w:rFonts w:ascii="Times New Roman" w:hAnsi="Times New Roman" w:cs="Times New Roman"/>
          <w:sz w:val="24"/>
          <w:szCs w:val="24"/>
        </w:rPr>
        <w:t>esta</w:t>
      </w:r>
      <w:proofErr w:type="spellEnd"/>
      <w:r w:rsidRPr="000213E6">
        <w:rPr>
          <w:rFonts w:ascii="Times New Roman" w:hAnsi="Times New Roman" w:cs="Times New Roman"/>
          <w:sz w:val="24"/>
          <w:szCs w:val="24"/>
        </w:rPr>
        <w:t>, recentemente, institucionalizada pelo governo federal através do Decreto nº 8.447/2015 (SLVA et al, 2015). A região do MATOPIBA (Figura 1) designa uma realidade geográfica que recobre parcialmente os estados do Maranhão, Tocantins, Piauí e Bahia, é uma região caracterizada pela expansão de uma fronteira agrícola baseada em tecnologias de alta produtividade (EMBRAPA, 2014a).</w:t>
      </w:r>
    </w:p>
    <w:p w:rsidR="00BB28B4" w:rsidRPr="00A76A32" w:rsidRDefault="00BB28B4" w:rsidP="00BB28B4">
      <w:pPr>
        <w:pStyle w:val="Pargrafo"/>
        <w:jc w:val="center"/>
        <w:rPr>
          <w:b/>
          <w:szCs w:val="24"/>
        </w:rPr>
      </w:pPr>
      <w:r w:rsidRPr="00A76A32">
        <w:rPr>
          <w:b/>
          <w:noProof/>
          <w:szCs w:val="24"/>
        </w:rPr>
        <w:drawing>
          <wp:inline distT="0" distB="0" distL="0" distR="0" wp14:anchorId="1BDBD704" wp14:editId="5BD470E9">
            <wp:extent cx="4086225" cy="2838450"/>
            <wp:effectExtent l="0" t="0" r="952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5">
                      <a:extLst>
                        <a:ext uri="{28A0092B-C50C-407E-A947-70E740481C1C}">
                          <a14:useLocalDpi xmlns:a14="http://schemas.microsoft.com/office/drawing/2010/main" val="0"/>
                        </a:ext>
                      </a:extLst>
                    </a:blip>
                    <a:srcRect l="17204" t="9016" r="18983" b="11876"/>
                    <a:stretch>
                      <a:fillRect/>
                    </a:stretch>
                  </pic:blipFill>
                  <pic:spPr bwMode="auto">
                    <a:xfrm>
                      <a:off x="0" y="0"/>
                      <a:ext cx="4086225" cy="2838450"/>
                    </a:xfrm>
                    <a:prstGeom prst="rect">
                      <a:avLst/>
                    </a:prstGeom>
                    <a:noFill/>
                    <a:ln>
                      <a:noFill/>
                    </a:ln>
                  </pic:spPr>
                </pic:pic>
              </a:graphicData>
            </a:graphic>
          </wp:inline>
        </w:drawing>
      </w:r>
    </w:p>
    <w:p w:rsidR="00BB28B4" w:rsidRDefault="00BB28B4" w:rsidP="00BB28B4">
      <w:pPr>
        <w:pStyle w:val="Pargrafo"/>
        <w:ind w:firstLine="142"/>
        <w:jc w:val="center"/>
        <w:rPr>
          <w:szCs w:val="24"/>
        </w:rPr>
      </w:pPr>
      <w:r w:rsidRPr="00A76A32">
        <w:rPr>
          <w:szCs w:val="24"/>
        </w:rPr>
        <w:t>Figura 1. Localização da Região do MATOPIBA.</w:t>
      </w:r>
    </w:p>
    <w:p w:rsidR="00BB28B4" w:rsidRPr="00A76A32" w:rsidRDefault="00BB28B4" w:rsidP="00BB28B4">
      <w:pPr>
        <w:pStyle w:val="Pargrafo"/>
        <w:spacing w:after="240"/>
        <w:ind w:firstLine="142"/>
        <w:jc w:val="center"/>
        <w:rPr>
          <w:szCs w:val="24"/>
        </w:rPr>
      </w:pPr>
      <w:r>
        <w:rPr>
          <w:szCs w:val="24"/>
        </w:rPr>
        <w:t xml:space="preserve">Fonte: SILVA et al., </w:t>
      </w:r>
      <w:r w:rsidRPr="00A76A32">
        <w:rPr>
          <w:szCs w:val="24"/>
        </w:rPr>
        <w:t>2015</w:t>
      </w:r>
    </w:p>
    <w:p w:rsidR="00BB28B4" w:rsidRPr="000213E6" w:rsidRDefault="00BB28B4" w:rsidP="00BB28B4">
      <w:pPr>
        <w:autoSpaceDE w:val="0"/>
        <w:autoSpaceDN w:val="0"/>
        <w:adjustRightInd w:val="0"/>
        <w:spacing w:after="0" w:line="360" w:lineRule="auto"/>
        <w:ind w:firstLine="397"/>
        <w:jc w:val="both"/>
        <w:rPr>
          <w:rFonts w:ascii="Times New Roman" w:hAnsi="Times New Roman" w:cs="Times New Roman"/>
          <w:b/>
          <w:sz w:val="24"/>
          <w:szCs w:val="24"/>
        </w:rPr>
      </w:pPr>
      <w:r w:rsidRPr="00A76A32">
        <w:rPr>
          <w:rFonts w:ascii="Times New Roman" w:hAnsi="Times New Roman" w:cs="Times New Roman"/>
          <w:sz w:val="24"/>
          <w:szCs w:val="24"/>
        </w:rPr>
        <w:t xml:space="preserve">Esta região apresenta um dinamismo crescente de desenvolvimento associado ao uso e ocupação das terras, com a substituição das pastagens extensivas em campos e cerrados por uma agricultura mecanizada e áreas de irrigação. Este processo teve início no estado da Bahia, </w:t>
      </w:r>
      <w:r>
        <w:rPr>
          <w:rFonts w:ascii="Times New Roman" w:hAnsi="Times New Roman" w:cs="Times New Roman"/>
          <w:sz w:val="24"/>
          <w:szCs w:val="24"/>
        </w:rPr>
        <w:t>i</w:t>
      </w:r>
      <w:r w:rsidRPr="005C4AE9">
        <w:rPr>
          <w:rFonts w:ascii="Times New Roman" w:hAnsi="Times New Roman" w:cs="Times New Roman"/>
          <w:sz w:val="24"/>
          <w:szCs w:val="24"/>
        </w:rPr>
        <w:t>niciad</w:t>
      </w:r>
      <w:r>
        <w:rPr>
          <w:rFonts w:ascii="Times New Roman" w:hAnsi="Times New Roman" w:cs="Times New Roman"/>
          <w:sz w:val="24"/>
          <w:szCs w:val="24"/>
        </w:rPr>
        <w:t>o</w:t>
      </w:r>
      <w:r w:rsidR="003E7267">
        <w:rPr>
          <w:rFonts w:ascii="Times New Roman" w:hAnsi="Times New Roman" w:cs="Times New Roman"/>
          <w:sz w:val="24"/>
          <w:szCs w:val="24"/>
        </w:rPr>
        <w:t xml:space="preserve"> em 1970 e intensificado</w:t>
      </w:r>
      <w:r w:rsidRPr="005C4AE9">
        <w:rPr>
          <w:rFonts w:ascii="Times New Roman" w:hAnsi="Times New Roman" w:cs="Times New Roman"/>
          <w:sz w:val="24"/>
          <w:szCs w:val="24"/>
        </w:rPr>
        <w:t xml:space="preserve"> entre 1980 e 1990</w:t>
      </w:r>
      <w:r>
        <w:rPr>
          <w:rFonts w:ascii="Times New Roman" w:hAnsi="Times New Roman" w:cs="Times New Roman"/>
          <w:sz w:val="24"/>
          <w:szCs w:val="24"/>
        </w:rPr>
        <w:t xml:space="preserve">, </w:t>
      </w:r>
      <w:r w:rsidRPr="00A76A32">
        <w:rPr>
          <w:rFonts w:ascii="Times New Roman" w:hAnsi="Times New Roman" w:cs="Times New Roman"/>
          <w:sz w:val="24"/>
          <w:szCs w:val="24"/>
        </w:rPr>
        <w:t xml:space="preserve">gerando </w:t>
      </w:r>
      <w:r w:rsidRPr="00A76A32">
        <w:rPr>
          <w:rFonts w:ascii="Times New Roman" w:hAnsi="Times New Roman" w:cs="Times New Roman"/>
          <w:sz w:val="24"/>
          <w:szCs w:val="24"/>
        </w:rPr>
        <w:lastRenderedPageBreak/>
        <w:t xml:space="preserve">riquezas e transformando as áreas urbanas vizinhas com a chegada de indústrias e serviços integrados na montante e na jusante da produção agropecuária. </w:t>
      </w:r>
      <w:r>
        <w:rPr>
          <w:rFonts w:ascii="Times New Roman" w:hAnsi="Times New Roman" w:cs="Times New Roman"/>
          <w:sz w:val="24"/>
          <w:szCs w:val="24"/>
        </w:rPr>
        <w:t>Principalmente, a partir de 1990, f</w:t>
      </w:r>
      <w:r w:rsidRPr="00A76A32">
        <w:rPr>
          <w:rFonts w:ascii="Times New Roman" w:hAnsi="Times New Roman" w:cs="Times New Roman"/>
          <w:sz w:val="24"/>
          <w:szCs w:val="24"/>
        </w:rPr>
        <w:t>enômenos semelhantes ocorreram e ainda ocorrem de forma análoga</w:t>
      </w:r>
      <w:r>
        <w:rPr>
          <w:rFonts w:ascii="Times New Roman" w:hAnsi="Times New Roman" w:cs="Times New Roman"/>
          <w:sz w:val="24"/>
          <w:szCs w:val="24"/>
        </w:rPr>
        <w:t xml:space="preserve"> </w:t>
      </w:r>
      <w:r w:rsidRPr="00A76A32">
        <w:rPr>
          <w:rFonts w:ascii="Times New Roman" w:hAnsi="Times New Roman" w:cs="Times New Roman"/>
          <w:sz w:val="24"/>
          <w:szCs w:val="24"/>
        </w:rPr>
        <w:t>no sul dos estados do Maranhão e Piauí, em condições</w:t>
      </w:r>
      <w:r>
        <w:rPr>
          <w:rFonts w:ascii="Times New Roman" w:hAnsi="Times New Roman" w:cs="Times New Roman"/>
          <w:sz w:val="24"/>
          <w:szCs w:val="24"/>
        </w:rPr>
        <w:t xml:space="preserve"> </w:t>
      </w:r>
      <w:r w:rsidRPr="00A76A32">
        <w:rPr>
          <w:rFonts w:ascii="Times New Roman" w:hAnsi="Times New Roman" w:cs="Times New Roman"/>
          <w:sz w:val="24"/>
          <w:szCs w:val="24"/>
        </w:rPr>
        <w:t xml:space="preserve">agroecológicas e </w:t>
      </w:r>
      <w:r w:rsidRPr="000213E6">
        <w:rPr>
          <w:rFonts w:ascii="Times New Roman" w:hAnsi="Times New Roman" w:cs="Times New Roman"/>
          <w:sz w:val="24"/>
          <w:szCs w:val="24"/>
        </w:rPr>
        <w:t>socioeconômicas diferenciadas. No caso do Tocantins, importantes centros de aprovisionamento, suprimentos e de apoio logístico (armazenagem e transporte), ligados às atividades agrícolas em áreas de cerrado, também se consolidaram nos últimos anos, provavelmente devido à sua localização estratégica na porção central do país, limitando-se com outros centros produtores nas regiões Norte, Centro-Oeste, Nordeste e Sudeste (EMBRAPA, 2014</w:t>
      </w:r>
      <w:r w:rsidR="000213E6" w:rsidRPr="000213E6">
        <w:rPr>
          <w:rFonts w:ascii="Times New Roman" w:hAnsi="Times New Roman" w:cs="Times New Roman"/>
          <w:sz w:val="24"/>
          <w:szCs w:val="24"/>
        </w:rPr>
        <w:t>a</w:t>
      </w:r>
      <w:r w:rsidRPr="000213E6">
        <w:rPr>
          <w:rFonts w:ascii="Times New Roman" w:hAnsi="Times New Roman" w:cs="Times New Roman"/>
          <w:sz w:val="24"/>
          <w:szCs w:val="24"/>
        </w:rPr>
        <w:t>; Silva et al, 2015).</w:t>
      </w:r>
    </w:p>
    <w:p w:rsidR="00BB28B4" w:rsidRPr="00325D4A" w:rsidRDefault="00BB28B4" w:rsidP="00BB28B4">
      <w:pPr>
        <w:autoSpaceDE w:val="0"/>
        <w:autoSpaceDN w:val="0"/>
        <w:adjustRightInd w:val="0"/>
        <w:spacing w:line="360" w:lineRule="auto"/>
        <w:ind w:firstLine="397"/>
        <w:jc w:val="both"/>
        <w:rPr>
          <w:rFonts w:ascii="Times New Roman" w:hAnsi="Times New Roman" w:cs="Times New Roman"/>
          <w:sz w:val="24"/>
          <w:szCs w:val="24"/>
        </w:rPr>
      </w:pPr>
      <w:r w:rsidRPr="000213E6">
        <w:rPr>
          <w:rFonts w:ascii="Times New Roman" w:hAnsi="Times New Roman" w:cs="Times New Roman"/>
          <w:sz w:val="24"/>
          <w:szCs w:val="24"/>
        </w:rPr>
        <w:t xml:space="preserve">Segundo os dados do Censo Demográfico de 2010 do Instituto Brasileiro de Geografia e Estatística (IBGE), a região do MATOPIBA reúne aproximadamente 6 milhões de habitantes, resultando em uma densidade populacional média de 8,07 </w:t>
      </w:r>
      <w:proofErr w:type="spellStart"/>
      <w:r w:rsidRPr="000213E6">
        <w:rPr>
          <w:rFonts w:ascii="Times New Roman" w:hAnsi="Times New Roman" w:cs="Times New Roman"/>
          <w:sz w:val="24"/>
          <w:szCs w:val="24"/>
        </w:rPr>
        <w:t>hab</w:t>
      </w:r>
      <w:proofErr w:type="spellEnd"/>
      <w:r w:rsidRPr="000213E6">
        <w:rPr>
          <w:rFonts w:ascii="Times New Roman" w:hAnsi="Times New Roman" w:cs="Times New Roman"/>
          <w:sz w:val="24"/>
          <w:szCs w:val="24"/>
        </w:rPr>
        <w:t>/km² e a maior parte da população desta região se concentra na área urbana: 65% residem em áreas urbanas e 35% em áreas rurais. Na distribuição percentual da população rural nos estados, os extremos são: a Bahia com 42,13% e o Tocantins com apenas 21,83%. (Figura 2) (EMBRAPA, 2014b).</w:t>
      </w:r>
    </w:p>
    <w:p w:rsidR="00BB28B4" w:rsidRPr="000213E6" w:rsidRDefault="00BB28B4" w:rsidP="00BB28B4">
      <w:pPr>
        <w:spacing w:after="0"/>
        <w:ind w:left="284"/>
        <w:jc w:val="center"/>
      </w:pPr>
      <w:r w:rsidRPr="000213E6">
        <w:rPr>
          <w:noProof/>
          <w:lang w:eastAsia="pt-BR"/>
        </w:rPr>
        <w:drawing>
          <wp:inline distT="0" distB="0" distL="0" distR="0" wp14:anchorId="7FFC7BA3" wp14:editId="14200E69">
            <wp:extent cx="4610100" cy="1940476"/>
            <wp:effectExtent l="0" t="0" r="0" b="317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6580" t="22590" r="14275" b="25643"/>
                    <a:stretch/>
                  </pic:blipFill>
                  <pic:spPr bwMode="auto">
                    <a:xfrm>
                      <a:off x="0" y="0"/>
                      <a:ext cx="4613570" cy="1941936"/>
                    </a:xfrm>
                    <a:prstGeom prst="rect">
                      <a:avLst/>
                    </a:prstGeom>
                    <a:ln>
                      <a:noFill/>
                    </a:ln>
                    <a:extLst>
                      <a:ext uri="{53640926-AAD7-44D8-BBD7-CCE9431645EC}">
                        <a14:shadowObscured xmlns:a14="http://schemas.microsoft.com/office/drawing/2010/main"/>
                      </a:ext>
                    </a:extLst>
                  </pic:spPr>
                </pic:pic>
              </a:graphicData>
            </a:graphic>
          </wp:inline>
        </w:drawing>
      </w:r>
    </w:p>
    <w:p w:rsidR="00BB28B4" w:rsidRPr="000213E6" w:rsidRDefault="00BB28B4" w:rsidP="00BB28B4">
      <w:pPr>
        <w:autoSpaceDE w:val="0"/>
        <w:autoSpaceDN w:val="0"/>
        <w:adjustRightInd w:val="0"/>
        <w:spacing w:line="240" w:lineRule="auto"/>
        <w:jc w:val="center"/>
        <w:rPr>
          <w:rFonts w:ascii="Times New Roman" w:hAnsi="Times New Roman" w:cs="Times New Roman"/>
          <w:sz w:val="24"/>
          <w:szCs w:val="24"/>
        </w:rPr>
      </w:pPr>
      <w:r w:rsidRPr="000213E6">
        <w:rPr>
          <w:rFonts w:ascii="Times New Roman" w:hAnsi="Times New Roman" w:cs="Times New Roman"/>
          <w:bCs/>
          <w:sz w:val="24"/>
          <w:szCs w:val="24"/>
        </w:rPr>
        <w:t>Figura 2.</w:t>
      </w:r>
      <w:r w:rsidRPr="000213E6">
        <w:rPr>
          <w:rFonts w:ascii="Times New Roman" w:hAnsi="Times New Roman" w:cs="Times New Roman"/>
          <w:b/>
          <w:bCs/>
          <w:sz w:val="24"/>
          <w:szCs w:val="24"/>
        </w:rPr>
        <w:t xml:space="preserve"> </w:t>
      </w:r>
      <w:r w:rsidRPr="000213E6">
        <w:rPr>
          <w:rFonts w:ascii="Times New Roman" w:hAnsi="Times New Roman" w:cs="Times New Roman"/>
          <w:sz w:val="24"/>
          <w:szCs w:val="24"/>
        </w:rPr>
        <w:t>Distribuição da população e densidade demográfica nos quatro estados do MATOPIBA em 2010. Fonte: EMBRAPA, 2014b.</w:t>
      </w:r>
    </w:p>
    <w:p w:rsidR="00BB28B4" w:rsidRPr="000213E6" w:rsidRDefault="00BB28B4" w:rsidP="00BB28B4">
      <w:pPr>
        <w:autoSpaceDE w:val="0"/>
        <w:autoSpaceDN w:val="0"/>
        <w:adjustRightInd w:val="0"/>
        <w:spacing w:after="0" w:line="360" w:lineRule="auto"/>
        <w:ind w:firstLine="397"/>
        <w:jc w:val="both"/>
        <w:rPr>
          <w:rFonts w:ascii="Times New Roman" w:hAnsi="Times New Roman" w:cs="Times New Roman"/>
          <w:sz w:val="24"/>
          <w:szCs w:val="24"/>
        </w:rPr>
      </w:pPr>
      <w:r w:rsidRPr="000213E6">
        <w:rPr>
          <w:rFonts w:ascii="Times New Roman" w:hAnsi="Times New Roman" w:cs="Times New Roman"/>
          <w:sz w:val="24"/>
          <w:szCs w:val="24"/>
        </w:rPr>
        <w:t>Entre os anos de 1991 e 2010, a população urbana nesta região aumentou em média 80%, enquanto a população rural da região decresceu a uma taxa média de 13,5% no mesmo período (EMBRAPA, 2014b). Silva</w:t>
      </w:r>
      <w:r>
        <w:rPr>
          <w:rFonts w:ascii="Times New Roman" w:hAnsi="Times New Roman" w:cs="Times New Roman"/>
          <w:sz w:val="24"/>
          <w:szCs w:val="24"/>
        </w:rPr>
        <w:t xml:space="preserve"> et al (2015) relata que a </w:t>
      </w:r>
      <w:r w:rsidRPr="002474B2">
        <w:rPr>
          <w:rFonts w:ascii="Times New Roman" w:hAnsi="Times New Roman" w:cs="Times New Roman"/>
          <w:sz w:val="24"/>
          <w:szCs w:val="24"/>
        </w:rPr>
        <w:t>difusão do agronegócio no cerrado</w:t>
      </w:r>
      <w:r>
        <w:rPr>
          <w:rFonts w:ascii="Times New Roman" w:hAnsi="Times New Roman" w:cs="Times New Roman"/>
          <w:sz w:val="24"/>
          <w:szCs w:val="24"/>
        </w:rPr>
        <w:t xml:space="preserve"> nordestino t</w:t>
      </w:r>
      <w:r w:rsidRPr="002474B2">
        <w:rPr>
          <w:rFonts w:ascii="Times New Roman" w:hAnsi="Times New Roman" w:cs="Times New Roman"/>
          <w:sz w:val="24"/>
          <w:szCs w:val="24"/>
        </w:rPr>
        <w:t>em provocado profundos descompassos, sobretudo a a</w:t>
      </w:r>
      <w:r>
        <w:rPr>
          <w:rFonts w:ascii="Times New Roman" w:hAnsi="Times New Roman" w:cs="Times New Roman"/>
          <w:sz w:val="24"/>
          <w:szCs w:val="24"/>
        </w:rPr>
        <w:t>centuação dos conflitos sociais na área rural ligados a c</w:t>
      </w:r>
      <w:r w:rsidRPr="002474B2">
        <w:rPr>
          <w:rFonts w:ascii="Times New Roman" w:hAnsi="Times New Roman" w:cs="Times New Roman"/>
          <w:sz w:val="24"/>
          <w:szCs w:val="24"/>
        </w:rPr>
        <w:t>oncentração e mercantilização da terra</w:t>
      </w:r>
      <w:r>
        <w:rPr>
          <w:rFonts w:ascii="Times New Roman" w:hAnsi="Times New Roman" w:cs="Times New Roman"/>
          <w:sz w:val="24"/>
          <w:szCs w:val="24"/>
        </w:rPr>
        <w:t>, exclusão do agricultor familiar além da d</w:t>
      </w:r>
      <w:r w:rsidRPr="002474B2">
        <w:rPr>
          <w:rFonts w:ascii="Times New Roman" w:hAnsi="Times New Roman" w:cs="Times New Roman"/>
          <w:sz w:val="24"/>
          <w:szCs w:val="24"/>
        </w:rPr>
        <w:t>egradação dos recursos naturais.</w:t>
      </w:r>
      <w:r>
        <w:rPr>
          <w:rFonts w:ascii="Times New Roman" w:hAnsi="Times New Roman" w:cs="Times New Roman"/>
          <w:sz w:val="24"/>
          <w:szCs w:val="24"/>
        </w:rPr>
        <w:t xml:space="preserve"> A região do MATOPIBA compreende 337 municípios com </w:t>
      </w:r>
      <w:r w:rsidRPr="000B140C">
        <w:rPr>
          <w:rFonts w:ascii="Times New Roman" w:hAnsi="Times New Roman" w:cs="Times New Roman"/>
          <w:sz w:val="24"/>
          <w:szCs w:val="24"/>
        </w:rPr>
        <w:t>288 mi</w:t>
      </w:r>
      <w:r>
        <w:rPr>
          <w:rFonts w:ascii="Times New Roman" w:hAnsi="Times New Roman" w:cs="Times New Roman"/>
          <w:sz w:val="24"/>
          <w:szCs w:val="24"/>
        </w:rPr>
        <w:t xml:space="preserve">l km² de terras </w:t>
      </w:r>
      <w:r>
        <w:rPr>
          <w:rFonts w:ascii="Times New Roman" w:hAnsi="Times New Roman" w:cs="Times New Roman"/>
          <w:sz w:val="24"/>
          <w:szCs w:val="24"/>
        </w:rPr>
        <w:lastRenderedPageBreak/>
        <w:t>apropriadas com cerca de 250 mil</w:t>
      </w:r>
      <w:r w:rsidRPr="000B140C">
        <w:rPr>
          <w:rFonts w:ascii="Times New Roman" w:hAnsi="Times New Roman" w:cs="Times New Roman"/>
          <w:sz w:val="24"/>
          <w:szCs w:val="24"/>
        </w:rPr>
        <w:t xml:space="preserve"> estabelecimentos, </w:t>
      </w:r>
      <w:r>
        <w:rPr>
          <w:rFonts w:ascii="Times New Roman" w:hAnsi="Times New Roman" w:cs="Times New Roman"/>
          <w:sz w:val="24"/>
          <w:szCs w:val="24"/>
        </w:rPr>
        <w:t>distribuídos n</w:t>
      </w:r>
      <w:r w:rsidRPr="000B140C">
        <w:rPr>
          <w:rFonts w:ascii="Times New Roman" w:hAnsi="Times New Roman" w:cs="Times New Roman"/>
          <w:sz w:val="24"/>
          <w:szCs w:val="24"/>
        </w:rPr>
        <w:t>os estados do Maran</w:t>
      </w:r>
      <w:r>
        <w:rPr>
          <w:rFonts w:ascii="Times New Roman" w:hAnsi="Times New Roman" w:cs="Times New Roman"/>
          <w:sz w:val="24"/>
          <w:szCs w:val="24"/>
        </w:rPr>
        <w:t xml:space="preserve">hão, </w:t>
      </w:r>
      <w:r w:rsidRPr="000213E6">
        <w:rPr>
          <w:rFonts w:ascii="Times New Roman" w:hAnsi="Times New Roman" w:cs="Times New Roman"/>
          <w:sz w:val="24"/>
          <w:szCs w:val="24"/>
        </w:rPr>
        <w:t xml:space="preserve">Tocantins, Piauí e Bahia. Destes estabelecimentos, duzentos mil produziram menos de dois salários mínimos mensais (R$ 300,00, de 2006), e em média, cada estabelecimento produziu mensalmente menos de meio salário mínimo, o que classifica estes estabelecimentos como muito pobre </w:t>
      </w:r>
      <w:r w:rsidR="003550BD">
        <w:rPr>
          <w:rFonts w:ascii="Times New Roman" w:hAnsi="Times New Roman" w:cs="Times New Roman"/>
          <w:sz w:val="24"/>
          <w:szCs w:val="24"/>
        </w:rPr>
        <w:t>(EMBRAPA, 2015</w:t>
      </w:r>
      <w:r w:rsidRPr="000213E6">
        <w:rPr>
          <w:rFonts w:ascii="Times New Roman" w:hAnsi="Times New Roman" w:cs="Times New Roman"/>
          <w:sz w:val="24"/>
          <w:szCs w:val="24"/>
        </w:rPr>
        <w:t xml:space="preserve">). </w:t>
      </w:r>
    </w:p>
    <w:p w:rsidR="00BB28B4" w:rsidRPr="00DA1ADC" w:rsidRDefault="00BB28B4" w:rsidP="00BB28B4">
      <w:pPr>
        <w:autoSpaceDE w:val="0"/>
        <w:autoSpaceDN w:val="0"/>
        <w:adjustRightInd w:val="0"/>
        <w:spacing w:after="0" w:line="360" w:lineRule="auto"/>
        <w:ind w:firstLine="397"/>
        <w:jc w:val="both"/>
        <w:rPr>
          <w:rFonts w:ascii="Times New Roman" w:hAnsi="Times New Roman" w:cs="Times New Roman"/>
          <w:sz w:val="24"/>
          <w:szCs w:val="24"/>
        </w:rPr>
      </w:pPr>
      <w:r w:rsidRPr="000213E6">
        <w:rPr>
          <w:rFonts w:ascii="Times New Roman" w:hAnsi="Times New Roman" w:cs="Times New Roman"/>
          <w:sz w:val="24"/>
          <w:szCs w:val="24"/>
        </w:rPr>
        <w:t>Contudo, muitos autores têm insistido na necessidade de definir a pobreza</w:t>
      </w:r>
      <w:r w:rsidRPr="00C849A8">
        <w:rPr>
          <w:rFonts w:ascii="Times New Roman" w:hAnsi="Times New Roman" w:cs="Times New Roman"/>
          <w:sz w:val="24"/>
          <w:szCs w:val="24"/>
        </w:rPr>
        <w:t xml:space="preserve"> como um conceito multidimensional, em vez de depender </w:t>
      </w:r>
      <w:r>
        <w:rPr>
          <w:rFonts w:ascii="Times New Roman" w:hAnsi="Times New Roman" w:cs="Times New Roman"/>
          <w:sz w:val="24"/>
          <w:szCs w:val="24"/>
        </w:rPr>
        <w:t xml:space="preserve">apenas de renda ou de consumo. </w:t>
      </w:r>
      <w:r w:rsidRPr="00C849A8">
        <w:rPr>
          <w:rFonts w:ascii="Times New Roman" w:hAnsi="Times New Roman" w:cs="Times New Roman"/>
          <w:sz w:val="24"/>
          <w:szCs w:val="24"/>
        </w:rPr>
        <w:t xml:space="preserve">Felizmente, a pobreza é um conceito claro – se refere à privação de necessidades </w:t>
      </w:r>
      <w:r w:rsidRPr="00400B39">
        <w:rPr>
          <w:rFonts w:ascii="Times New Roman" w:hAnsi="Times New Roman" w:cs="Times New Roman"/>
          <w:sz w:val="24"/>
          <w:szCs w:val="24"/>
        </w:rPr>
        <w:t>básicas – e o problema passa a ser a definição de necessidades básicas. Mesmo com um índice com variáveis escolhidas, normalizadas e pesadas, ainda resta decidir a partir de qual linha de corte as pessoas são pobres, o que pode torna o conceito pobreza impossível de ser definido, por outro lado, uma linha de po</w:t>
      </w:r>
      <w:r>
        <w:rPr>
          <w:rFonts w:ascii="Times New Roman" w:hAnsi="Times New Roman" w:cs="Times New Roman"/>
          <w:sz w:val="24"/>
          <w:szCs w:val="24"/>
        </w:rPr>
        <w:t xml:space="preserve">breza é um conceito necessário. Buscamos superar essa limitação, o Instituto de Pesquisa Econômica Aplicada (IPEA) elabora </w:t>
      </w:r>
      <w:r w:rsidRPr="00400B39">
        <w:rPr>
          <w:rFonts w:ascii="Times New Roman" w:hAnsi="Times New Roman" w:cs="Times New Roman"/>
          <w:sz w:val="24"/>
          <w:szCs w:val="24"/>
        </w:rPr>
        <w:t xml:space="preserve">um indicador sintético de pobreza </w:t>
      </w:r>
      <w:r>
        <w:rPr>
          <w:rFonts w:ascii="Times New Roman" w:hAnsi="Times New Roman" w:cs="Times New Roman"/>
          <w:sz w:val="24"/>
          <w:szCs w:val="24"/>
        </w:rPr>
        <w:t xml:space="preserve">que pode ser calculado </w:t>
      </w:r>
      <w:r w:rsidRPr="00400B39">
        <w:rPr>
          <w:rFonts w:ascii="Times New Roman" w:hAnsi="Times New Roman" w:cs="Times New Roman"/>
          <w:sz w:val="24"/>
          <w:szCs w:val="24"/>
        </w:rPr>
        <w:t>para cada família a partir de informações comumente disponíveis em pesquisas domiciliares contínuas como a Pesquisa Nacional p</w:t>
      </w:r>
      <w:r>
        <w:rPr>
          <w:rFonts w:ascii="Times New Roman" w:hAnsi="Times New Roman" w:cs="Times New Roman"/>
          <w:sz w:val="24"/>
          <w:szCs w:val="24"/>
        </w:rPr>
        <w:t xml:space="preserve">or Amostra de Domicílios (Pnad) do IBGE. A composição deste indicador sintético inclui </w:t>
      </w:r>
      <w:r w:rsidRPr="00DA1ADC">
        <w:rPr>
          <w:rFonts w:ascii="Times New Roman" w:hAnsi="Times New Roman" w:cs="Times New Roman"/>
          <w:sz w:val="24"/>
          <w:szCs w:val="24"/>
        </w:rPr>
        <w:t>ao todo, 6 dimensões, 26 componentes e 48 indicadores</w:t>
      </w:r>
      <w:r>
        <w:rPr>
          <w:rFonts w:ascii="Times New Roman" w:hAnsi="Times New Roman" w:cs="Times New Roman"/>
          <w:sz w:val="24"/>
          <w:szCs w:val="24"/>
        </w:rPr>
        <w:t xml:space="preserve">. </w:t>
      </w:r>
      <w:r w:rsidRPr="00D80D7B">
        <w:rPr>
          <w:rFonts w:ascii="Times New Roman" w:hAnsi="Times New Roman" w:cs="Times New Roman"/>
          <w:sz w:val="24"/>
          <w:szCs w:val="24"/>
        </w:rPr>
        <w:t xml:space="preserve">As seis dimensões da pobreza avaliadas a partir das informações reunidas na Pnad são: a) vulnerabilidade; b) acesso ao conhecimento; c) acesso ao trabalho; d) escassez de recursos; e) desenvolvimento infantil; e f) carências habitacionais. </w:t>
      </w:r>
      <w:r>
        <w:rPr>
          <w:rFonts w:ascii="Times New Roman" w:hAnsi="Times New Roman" w:cs="Times New Roman"/>
          <w:sz w:val="24"/>
          <w:szCs w:val="24"/>
        </w:rPr>
        <w:t xml:space="preserve">Para todos os indicadores </w:t>
      </w:r>
      <w:r w:rsidRPr="00DA1ADC">
        <w:rPr>
          <w:rFonts w:ascii="Times New Roman" w:hAnsi="Times New Roman" w:cs="Times New Roman"/>
          <w:sz w:val="24"/>
          <w:szCs w:val="24"/>
        </w:rPr>
        <w:t>de um mesmo componente e a todos os componentes de uma mesma dimensão</w:t>
      </w:r>
      <w:r>
        <w:rPr>
          <w:rFonts w:ascii="Times New Roman" w:hAnsi="Times New Roman" w:cs="Times New Roman"/>
          <w:sz w:val="24"/>
          <w:szCs w:val="24"/>
        </w:rPr>
        <w:t xml:space="preserve"> são atribuídos pesos idênticos. </w:t>
      </w:r>
      <w:r w:rsidRPr="00DA1ADC">
        <w:rPr>
          <w:rFonts w:ascii="Times New Roman" w:hAnsi="Times New Roman" w:cs="Times New Roman"/>
          <w:sz w:val="24"/>
          <w:szCs w:val="24"/>
        </w:rPr>
        <w:t xml:space="preserve">A ponderação, entretanto, é padronizada de tal forma que o grau de pobreza de cada família possa variar entre 0 (para aquelas </w:t>
      </w:r>
      <w:r w:rsidRPr="000213E6">
        <w:rPr>
          <w:rFonts w:ascii="Times New Roman" w:hAnsi="Times New Roman" w:cs="Times New Roman"/>
          <w:sz w:val="24"/>
          <w:szCs w:val="24"/>
        </w:rPr>
        <w:t xml:space="preserve">famílias sem qualquer traço de pobreza) e 100 (para as famílias absolutamente pobres) </w:t>
      </w:r>
      <w:r w:rsidR="000213E6" w:rsidRPr="000213E6">
        <w:rPr>
          <w:rFonts w:ascii="Times New Roman" w:hAnsi="Times New Roman" w:cs="Times New Roman"/>
          <w:sz w:val="24"/>
          <w:szCs w:val="24"/>
        </w:rPr>
        <w:t>(IPEA, 2006</w:t>
      </w:r>
      <w:r w:rsidRPr="000213E6">
        <w:rPr>
          <w:rFonts w:ascii="Times New Roman" w:hAnsi="Times New Roman" w:cs="Times New Roman"/>
          <w:sz w:val="24"/>
          <w:szCs w:val="24"/>
        </w:rPr>
        <w:t>).</w:t>
      </w:r>
    </w:p>
    <w:p w:rsidR="006A07E6" w:rsidRDefault="00BB28B4" w:rsidP="00BB28B4">
      <w:pPr>
        <w:autoSpaceDE w:val="0"/>
        <w:autoSpaceDN w:val="0"/>
        <w:adjustRightInd w:val="0"/>
        <w:spacing w:after="0" w:line="360" w:lineRule="auto"/>
        <w:ind w:firstLine="397"/>
        <w:jc w:val="both"/>
        <w:rPr>
          <w:rFonts w:ascii="Times New Roman" w:hAnsi="Times New Roman" w:cs="Times New Roman"/>
          <w:b/>
          <w:sz w:val="24"/>
          <w:szCs w:val="24"/>
        </w:rPr>
      </w:pPr>
      <w:r w:rsidRPr="00AA514F">
        <w:rPr>
          <w:rFonts w:ascii="Times New Roman" w:hAnsi="Times New Roman" w:cs="Times New Roman"/>
          <w:sz w:val="24"/>
          <w:szCs w:val="24"/>
        </w:rPr>
        <w:t xml:space="preserve">Uma vez de acordo sobre a importância de indicadores escalares de pobreza multidimensional, vale enfatizar que não existe uma forma única para sua construção. A cada passo do processo de construção surgem dilemas tais como: Quais as dimensões mais relevantes? Quais devem ser as variáveis adotadas e seus pesos? Qual deve ser o método de agregação das dimensões da pobreza? Frente aos inúmeros questionamentos que surgem nas escolhas da variáveis, sobre que não se tem dúvida é a importância da </w:t>
      </w:r>
      <w:r w:rsidR="003E7267" w:rsidRPr="00AA514F">
        <w:rPr>
          <w:rFonts w:ascii="Times New Roman" w:hAnsi="Times New Roman" w:cs="Times New Roman"/>
          <w:sz w:val="24"/>
          <w:szCs w:val="24"/>
        </w:rPr>
        <w:t>infraestrutura</w:t>
      </w:r>
      <w:r w:rsidRPr="00AA514F">
        <w:rPr>
          <w:rFonts w:ascii="Times New Roman" w:hAnsi="Times New Roman" w:cs="Times New Roman"/>
          <w:sz w:val="24"/>
          <w:szCs w:val="24"/>
        </w:rPr>
        <w:t xml:space="preserve"> básica na qualidade de vida da população (</w:t>
      </w:r>
      <w:r w:rsidRPr="000213E6">
        <w:rPr>
          <w:rFonts w:ascii="Times New Roman" w:hAnsi="Times New Roman" w:cs="Times New Roman"/>
          <w:sz w:val="24"/>
          <w:szCs w:val="24"/>
        </w:rPr>
        <w:t>IPEA,</w:t>
      </w:r>
      <w:r w:rsidR="000213E6" w:rsidRPr="000213E6">
        <w:rPr>
          <w:rFonts w:ascii="Times New Roman" w:hAnsi="Times New Roman" w:cs="Times New Roman"/>
          <w:sz w:val="24"/>
          <w:szCs w:val="24"/>
        </w:rPr>
        <w:t xml:space="preserve"> 2005</w:t>
      </w:r>
      <w:r w:rsidRPr="000213E6">
        <w:rPr>
          <w:rFonts w:ascii="Times New Roman" w:hAnsi="Times New Roman" w:cs="Times New Roman"/>
          <w:sz w:val="24"/>
          <w:szCs w:val="24"/>
        </w:rPr>
        <w:t>)</w:t>
      </w:r>
      <w:r w:rsidR="000213E6" w:rsidRPr="000213E6">
        <w:rPr>
          <w:rFonts w:ascii="Times New Roman" w:hAnsi="Times New Roman" w:cs="Times New Roman"/>
          <w:sz w:val="24"/>
          <w:szCs w:val="24"/>
        </w:rPr>
        <w:t xml:space="preserve">. </w:t>
      </w:r>
      <w:r w:rsidRPr="00AA514F">
        <w:rPr>
          <w:rFonts w:ascii="Times New Roman" w:hAnsi="Times New Roman" w:cs="Times New Roman"/>
          <w:sz w:val="24"/>
          <w:szCs w:val="24"/>
        </w:rPr>
        <w:t>Deste modo, este trabalho tem por objetivo</w:t>
      </w:r>
      <w:r w:rsidR="003E7267">
        <w:rPr>
          <w:rFonts w:ascii="Times New Roman" w:hAnsi="Times New Roman" w:cs="Times New Roman"/>
          <w:sz w:val="24"/>
          <w:szCs w:val="24"/>
        </w:rPr>
        <w:t xml:space="preserve"> iniciar o desenvolvimento de</w:t>
      </w:r>
      <w:r w:rsidRPr="00AA514F">
        <w:rPr>
          <w:rFonts w:ascii="Times New Roman" w:hAnsi="Times New Roman" w:cs="Times New Roman"/>
          <w:sz w:val="24"/>
          <w:szCs w:val="24"/>
        </w:rPr>
        <w:t xml:space="preserve"> um </w:t>
      </w:r>
      <w:r w:rsidRPr="00AA514F">
        <w:rPr>
          <w:rFonts w:ascii="Times New Roman" w:hAnsi="Times New Roman" w:cs="Times New Roman"/>
          <w:bCs/>
          <w:sz w:val="24"/>
          <w:szCs w:val="24"/>
        </w:rPr>
        <w:t>Índice de condições habitacionais (ICH) para os</w:t>
      </w:r>
      <w:r w:rsidR="00D613F3">
        <w:rPr>
          <w:rFonts w:ascii="Times New Roman" w:hAnsi="Times New Roman" w:cs="Times New Roman"/>
          <w:bCs/>
          <w:sz w:val="24"/>
          <w:szCs w:val="24"/>
        </w:rPr>
        <w:t xml:space="preserve"> domicílios dos</w:t>
      </w:r>
      <w:r w:rsidRPr="00AA514F">
        <w:rPr>
          <w:rFonts w:ascii="Times New Roman" w:hAnsi="Times New Roman" w:cs="Times New Roman"/>
          <w:bCs/>
          <w:sz w:val="24"/>
          <w:szCs w:val="24"/>
        </w:rPr>
        <w:t xml:space="preserve"> municípios da região do MATOPIBA, </w:t>
      </w:r>
      <w:r w:rsidRPr="00AA514F">
        <w:rPr>
          <w:rFonts w:ascii="Times New Roman" w:hAnsi="Times New Roman" w:cs="Times New Roman"/>
          <w:bCs/>
          <w:sz w:val="24"/>
          <w:szCs w:val="24"/>
        </w:rPr>
        <w:lastRenderedPageBreak/>
        <w:t xml:space="preserve">apresentando separadamente os ICH para </w:t>
      </w:r>
      <w:r w:rsidR="00D613F3">
        <w:rPr>
          <w:rFonts w:ascii="Times New Roman" w:hAnsi="Times New Roman" w:cs="Times New Roman"/>
          <w:bCs/>
          <w:sz w:val="24"/>
          <w:szCs w:val="24"/>
        </w:rPr>
        <w:t xml:space="preserve">municípios localizados em </w:t>
      </w:r>
      <w:r w:rsidRPr="00AA514F">
        <w:rPr>
          <w:rFonts w:ascii="Times New Roman" w:hAnsi="Times New Roman" w:cs="Times New Roman"/>
          <w:bCs/>
          <w:sz w:val="24"/>
          <w:szCs w:val="24"/>
        </w:rPr>
        <w:t xml:space="preserve">situação urbana e </w:t>
      </w:r>
      <w:r w:rsidR="00D613F3">
        <w:rPr>
          <w:rFonts w:ascii="Times New Roman" w:hAnsi="Times New Roman" w:cs="Times New Roman"/>
          <w:bCs/>
          <w:sz w:val="24"/>
          <w:szCs w:val="24"/>
        </w:rPr>
        <w:t xml:space="preserve">em </w:t>
      </w:r>
      <w:r w:rsidR="00EA66EB">
        <w:rPr>
          <w:rFonts w:ascii="Times New Roman" w:hAnsi="Times New Roman" w:cs="Times New Roman"/>
          <w:bCs/>
          <w:sz w:val="24"/>
          <w:szCs w:val="24"/>
        </w:rPr>
        <w:t>situação rural, buscando assim contribuir no entendimento da temática pobreza na região do MATOPIBA.</w:t>
      </w:r>
    </w:p>
    <w:p w:rsidR="00E377D2" w:rsidRDefault="00E377D2" w:rsidP="00E377D2">
      <w:pPr>
        <w:pStyle w:val="PargrafodaLista"/>
        <w:tabs>
          <w:tab w:val="left" w:pos="284"/>
        </w:tabs>
        <w:ind w:left="0"/>
        <w:rPr>
          <w:rFonts w:ascii="Times New Roman" w:hAnsi="Times New Roman" w:cs="Times New Roman"/>
          <w:b/>
          <w:sz w:val="24"/>
          <w:szCs w:val="24"/>
        </w:rPr>
      </w:pPr>
    </w:p>
    <w:p w:rsidR="0076423A" w:rsidRDefault="0076423A" w:rsidP="0076423A">
      <w:pPr>
        <w:pStyle w:val="PargrafodaLista"/>
        <w:numPr>
          <w:ilvl w:val="0"/>
          <w:numId w:val="1"/>
        </w:numPr>
        <w:tabs>
          <w:tab w:val="left" w:pos="284"/>
        </w:tabs>
        <w:ind w:left="0" w:firstLine="0"/>
        <w:rPr>
          <w:rFonts w:ascii="Times New Roman" w:hAnsi="Times New Roman" w:cs="Times New Roman"/>
          <w:b/>
          <w:sz w:val="24"/>
          <w:szCs w:val="24"/>
        </w:rPr>
      </w:pPr>
      <w:r>
        <w:rPr>
          <w:rFonts w:ascii="Times New Roman" w:hAnsi="Times New Roman" w:cs="Times New Roman"/>
          <w:b/>
          <w:sz w:val="24"/>
          <w:szCs w:val="24"/>
        </w:rPr>
        <w:t>Metodologia</w:t>
      </w:r>
    </w:p>
    <w:p w:rsidR="00BB28B4" w:rsidRDefault="00B50D5A" w:rsidP="00BB28B4">
      <w:pPr>
        <w:spacing w:line="360" w:lineRule="auto"/>
        <w:ind w:firstLine="708"/>
        <w:jc w:val="both"/>
        <w:rPr>
          <w:rFonts w:ascii="Times New Roman" w:hAnsi="Times New Roman" w:cs="Times New Roman"/>
          <w:bCs/>
          <w:sz w:val="24"/>
          <w:szCs w:val="24"/>
        </w:rPr>
      </w:pPr>
      <w:r>
        <w:rPr>
          <w:rFonts w:ascii="Times New Roman" w:hAnsi="Times New Roman" w:cs="Times New Roman"/>
          <w:sz w:val="24"/>
          <w:szCs w:val="24"/>
        </w:rPr>
        <w:t>O</w:t>
      </w:r>
      <w:r w:rsidR="002E16F6">
        <w:rPr>
          <w:rFonts w:ascii="Times New Roman" w:hAnsi="Times New Roman" w:cs="Times New Roman"/>
          <w:sz w:val="24"/>
          <w:szCs w:val="24"/>
        </w:rPr>
        <w:t xml:space="preserve">s dados utilizados para a construção do </w:t>
      </w:r>
      <w:r w:rsidR="002E16F6" w:rsidRPr="00B50D5A">
        <w:rPr>
          <w:rFonts w:ascii="Times New Roman" w:hAnsi="Times New Roman" w:cs="Times New Roman"/>
          <w:bCs/>
          <w:sz w:val="24"/>
          <w:szCs w:val="24"/>
        </w:rPr>
        <w:t>(ICH)</w:t>
      </w:r>
      <w:r w:rsidR="002E16F6">
        <w:rPr>
          <w:rFonts w:ascii="Times New Roman" w:hAnsi="Times New Roman" w:cs="Times New Roman"/>
          <w:bCs/>
          <w:sz w:val="24"/>
          <w:szCs w:val="24"/>
        </w:rPr>
        <w:t xml:space="preserve"> para região do MATOPIBA </w:t>
      </w:r>
      <w:r w:rsidRPr="00B50D5A">
        <w:rPr>
          <w:rFonts w:ascii="Times New Roman" w:hAnsi="Times New Roman" w:cs="Times New Roman"/>
          <w:sz w:val="24"/>
          <w:szCs w:val="24"/>
        </w:rPr>
        <w:t xml:space="preserve">foram retirados dos resultados </w:t>
      </w:r>
      <w:r w:rsidR="00F52367" w:rsidRPr="00B50D5A">
        <w:rPr>
          <w:rFonts w:ascii="Times New Roman" w:hAnsi="Times New Roman" w:cs="Times New Roman"/>
          <w:noProof/>
          <w:sz w:val="24"/>
          <w:szCs w:val="24"/>
          <w:lang w:eastAsia="pt-BR"/>
        </w:rPr>
        <mc:AlternateContent>
          <mc:Choice Requires="wps">
            <w:drawing>
              <wp:anchor distT="0" distB="0" distL="114300" distR="114300" simplePos="0" relativeHeight="251657728" behindDoc="0" locked="0" layoutInCell="1" allowOverlap="1" wp14:anchorId="058950BC" wp14:editId="7FEAE009">
                <wp:simplePos x="0" y="0"/>
                <wp:positionH relativeFrom="column">
                  <wp:posOffset>17414875</wp:posOffset>
                </wp:positionH>
                <wp:positionV relativeFrom="paragraph">
                  <wp:posOffset>-2914650</wp:posOffset>
                </wp:positionV>
                <wp:extent cx="2758440" cy="1371600"/>
                <wp:effectExtent l="0" t="0" r="22860" b="19050"/>
                <wp:wrapNone/>
                <wp:docPr id="6" name="Retângulo 5"/>
                <wp:cNvGraphicFramePr/>
                <a:graphic xmlns:a="http://schemas.openxmlformats.org/drawingml/2006/main">
                  <a:graphicData uri="http://schemas.microsoft.com/office/word/2010/wordprocessingShape">
                    <wps:wsp>
                      <wps:cNvSpPr/>
                      <wps:spPr>
                        <a:xfrm>
                          <a:off x="0" y="0"/>
                          <a:ext cx="2758440" cy="1371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52367" w:rsidRDefault="00F52367" w:rsidP="00F52367">
                            <w:pPr>
                              <w:pStyle w:val="NormalWeb"/>
                              <w:spacing w:before="0" w:beforeAutospacing="0" w:after="0" w:afterAutospacing="0"/>
                              <w:jc w:val="center"/>
                            </w:pPr>
                            <w:r>
                              <w:rPr>
                                <w:rFonts w:asciiTheme="minorHAnsi" w:hAnsi="Calibri" w:cstheme="minorBidi"/>
                                <w:color w:val="000000" w:themeColor="text1"/>
                                <w:kern w:val="24"/>
                                <w:sz w:val="40"/>
                                <w:szCs w:val="40"/>
                              </w:rPr>
                              <w:t>Malha territorial dos municípios pertencentes a região do MATOPIBA</w:t>
                            </w:r>
                          </w:p>
                        </w:txbxContent>
                      </wps:txbx>
                      <wps:bodyPr rtlCol="0" anchor="ctr"/>
                    </wps:wsp>
                  </a:graphicData>
                </a:graphic>
              </wp:anchor>
            </w:drawing>
          </mc:Choice>
          <mc:Fallback>
            <w:pict>
              <v:rect w14:anchorId="058950BC" id="Retângulo 5" o:spid="_x0000_s1026" style="position:absolute;left:0;text-align:left;margin-left:1371.25pt;margin-top:-229.5pt;width:217.2pt;height:108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" fillcolor="#5b9bd5 [3204]" strokecolor="#1f4d78 [1604]" strokeweight="1pt">
                <v:textbox>
                  <w:txbxContent>
                    <w:p w:rsidR="00F52367" w:rsidRDefault="00F52367" w:rsidP="00F52367">
                      <w:pPr>
                        <w:pStyle w:val="NormalWeb"/>
                        <w:spacing w:before="0" w:beforeAutospacing="0" w:after="0" w:afterAutospacing="0"/>
                        <w:jc w:val="center"/>
                      </w:pPr>
                      <w:r>
                        <w:rPr>
                          <w:rFonts w:asciiTheme="minorHAnsi" w:hAnsi="Calibri" w:cstheme="minorBidi"/>
                          <w:color w:val="000000" w:themeColor="text1"/>
                          <w:kern w:val="24"/>
                          <w:sz w:val="40"/>
                          <w:szCs w:val="40"/>
                        </w:rPr>
                        <w:t>Malha territorial dos municípios pertencentes a região do MATOPIBA</w:t>
                      </w:r>
                    </w:p>
                  </w:txbxContent>
                </v:textbox>
              </v:rect>
            </w:pict>
          </mc:Fallback>
        </mc:AlternateContent>
      </w:r>
      <w:r>
        <w:rPr>
          <w:rFonts w:ascii="Times New Roman" w:hAnsi="Times New Roman" w:cs="Times New Roman"/>
          <w:sz w:val="24"/>
          <w:szCs w:val="24"/>
        </w:rPr>
        <w:t xml:space="preserve">gerais da amostra dos Censos </w:t>
      </w:r>
      <w:r w:rsidRPr="00AC1DA9">
        <w:rPr>
          <w:rFonts w:ascii="Times New Roman" w:hAnsi="Times New Roman" w:cs="Times New Roman"/>
          <w:sz w:val="24"/>
          <w:szCs w:val="24"/>
        </w:rPr>
        <w:t>Demográficos dos anos de 2000 e 2010</w:t>
      </w:r>
      <w:r w:rsidR="00CA0EFB" w:rsidRPr="00AC1DA9">
        <w:rPr>
          <w:rFonts w:ascii="Times New Roman" w:hAnsi="Times New Roman" w:cs="Times New Roman"/>
          <w:sz w:val="24"/>
          <w:szCs w:val="24"/>
        </w:rPr>
        <w:t xml:space="preserve"> realizados</w:t>
      </w:r>
      <w:r w:rsidRPr="00AC1DA9">
        <w:rPr>
          <w:rFonts w:ascii="Times New Roman" w:hAnsi="Times New Roman" w:cs="Times New Roman"/>
          <w:sz w:val="24"/>
          <w:szCs w:val="24"/>
        </w:rPr>
        <w:t xml:space="preserve"> pelo Instituto Brasileiro de Geografia e Estatística (IBGE)</w:t>
      </w:r>
      <w:r w:rsidR="00CA0EFB" w:rsidRPr="00AC1DA9">
        <w:rPr>
          <w:rFonts w:ascii="Times New Roman" w:hAnsi="Times New Roman" w:cs="Times New Roman"/>
          <w:sz w:val="24"/>
          <w:szCs w:val="24"/>
        </w:rPr>
        <w:t xml:space="preserve"> para os municípios que constituem a região do MATOPIBA</w:t>
      </w:r>
      <w:r w:rsidR="00973AAF" w:rsidRPr="00AC1DA9">
        <w:rPr>
          <w:rFonts w:ascii="Times New Roman" w:hAnsi="Times New Roman" w:cs="Times New Roman"/>
          <w:sz w:val="24"/>
          <w:szCs w:val="24"/>
        </w:rPr>
        <w:t xml:space="preserve"> (IBGE, </w:t>
      </w:r>
      <w:r w:rsidR="003E7267" w:rsidRPr="00AC1DA9">
        <w:rPr>
          <w:rFonts w:ascii="Times New Roman" w:hAnsi="Times New Roman" w:cs="Times New Roman"/>
          <w:sz w:val="24"/>
          <w:szCs w:val="24"/>
        </w:rPr>
        <w:t>2000, 2010</w:t>
      </w:r>
      <w:r w:rsidR="00343455" w:rsidRPr="00AC1DA9">
        <w:rPr>
          <w:rFonts w:ascii="Times New Roman" w:hAnsi="Times New Roman" w:cs="Times New Roman"/>
          <w:sz w:val="24"/>
          <w:szCs w:val="24"/>
        </w:rPr>
        <w:t>a</w:t>
      </w:r>
      <w:r w:rsidR="00973AAF" w:rsidRPr="00AC1DA9">
        <w:rPr>
          <w:rFonts w:ascii="Times New Roman" w:hAnsi="Times New Roman" w:cs="Times New Roman"/>
          <w:sz w:val="24"/>
          <w:szCs w:val="24"/>
        </w:rPr>
        <w:t>)</w:t>
      </w:r>
      <w:r w:rsidRPr="00AC1DA9">
        <w:rPr>
          <w:rFonts w:ascii="Times New Roman" w:hAnsi="Times New Roman" w:cs="Times New Roman"/>
          <w:sz w:val="24"/>
          <w:szCs w:val="24"/>
        </w:rPr>
        <w:t>.</w:t>
      </w:r>
      <w:r w:rsidR="006A07E6" w:rsidRPr="00AC1DA9">
        <w:rPr>
          <w:rFonts w:ascii="Times New Roman" w:hAnsi="Times New Roman" w:cs="Times New Roman"/>
          <w:sz w:val="24"/>
          <w:szCs w:val="24"/>
        </w:rPr>
        <w:t xml:space="preserve"> </w:t>
      </w:r>
      <w:r w:rsidRPr="00AC1DA9">
        <w:rPr>
          <w:rFonts w:ascii="Times New Roman" w:hAnsi="Times New Roman" w:cs="Times New Roman"/>
          <w:sz w:val="24"/>
          <w:szCs w:val="24"/>
        </w:rPr>
        <w:t xml:space="preserve">Entre as diversas variáveis apresentadas na documentação dos </w:t>
      </w:r>
      <w:proofErr w:type="spellStart"/>
      <w:r w:rsidRPr="00AC1DA9">
        <w:rPr>
          <w:rFonts w:ascii="Times New Roman" w:hAnsi="Times New Roman" w:cs="Times New Roman"/>
          <w:sz w:val="24"/>
          <w:szCs w:val="24"/>
        </w:rPr>
        <w:t>microdados</w:t>
      </w:r>
      <w:proofErr w:type="spellEnd"/>
      <w:r w:rsidRPr="00AC1DA9">
        <w:rPr>
          <w:rFonts w:ascii="Times New Roman" w:hAnsi="Times New Roman" w:cs="Times New Roman"/>
          <w:sz w:val="24"/>
          <w:szCs w:val="24"/>
        </w:rPr>
        <w:t xml:space="preserve"> da amostra do Censo Demográfico 2000</w:t>
      </w:r>
      <w:r w:rsidR="00973AAF" w:rsidRPr="00AC1DA9">
        <w:rPr>
          <w:rFonts w:ascii="Times New Roman" w:hAnsi="Times New Roman" w:cs="Times New Roman"/>
          <w:sz w:val="24"/>
          <w:szCs w:val="24"/>
        </w:rPr>
        <w:t xml:space="preserve"> (IBGE, </w:t>
      </w:r>
      <w:r w:rsidR="000213E6" w:rsidRPr="00AC1DA9">
        <w:rPr>
          <w:rFonts w:ascii="Times New Roman" w:hAnsi="Times New Roman" w:cs="Times New Roman"/>
          <w:sz w:val="24"/>
          <w:szCs w:val="24"/>
        </w:rPr>
        <w:t>2002)</w:t>
      </w:r>
      <w:r w:rsidR="00DC7223" w:rsidRPr="00AC1DA9">
        <w:rPr>
          <w:rFonts w:ascii="Times New Roman" w:hAnsi="Times New Roman" w:cs="Times New Roman"/>
          <w:bCs/>
          <w:sz w:val="24"/>
          <w:szCs w:val="24"/>
          <w:lang w:eastAsia="ar-SA"/>
        </w:rPr>
        <w:t xml:space="preserve">, </w:t>
      </w:r>
      <w:r w:rsidRPr="00AC1DA9">
        <w:rPr>
          <w:rFonts w:ascii="Times New Roman" w:hAnsi="Times New Roman" w:cs="Times New Roman"/>
          <w:sz w:val="24"/>
          <w:szCs w:val="24"/>
        </w:rPr>
        <w:t>e na documentação de d</w:t>
      </w:r>
      <w:r w:rsidRPr="00AC1DA9">
        <w:rPr>
          <w:rFonts w:ascii="Times New Roman" w:hAnsi="Times New Roman" w:cs="Times New Roman"/>
          <w:bCs/>
          <w:sz w:val="24"/>
          <w:szCs w:val="24"/>
        </w:rPr>
        <w:t xml:space="preserve">escrição das variáveis das </w:t>
      </w:r>
      <w:r w:rsidRPr="00AC1DA9">
        <w:rPr>
          <w:rFonts w:ascii="Times New Roman" w:hAnsi="Times New Roman" w:cs="Times New Roman"/>
          <w:bCs/>
          <w:sz w:val="24"/>
          <w:szCs w:val="24"/>
          <w:lang w:eastAsia="ar-SA"/>
        </w:rPr>
        <w:t>geográficas</w:t>
      </w:r>
      <w:r w:rsidRPr="00B318E1">
        <w:rPr>
          <w:rFonts w:ascii="Times New Roman" w:hAnsi="Times New Roman" w:cs="Times New Roman"/>
          <w:bCs/>
          <w:sz w:val="24"/>
          <w:szCs w:val="24"/>
          <w:lang w:eastAsia="ar-SA"/>
        </w:rPr>
        <w:t xml:space="preserve"> do Censo de Demográfico de 2010</w:t>
      </w:r>
      <w:r w:rsidR="00973AAF" w:rsidRPr="00B318E1">
        <w:rPr>
          <w:rFonts w:ascii="Times New Roman" w:hAnsi="Times New Roman" w:cs="Times New Roman"/>
          <w:bCs/>
          <w:sz w:val="24"/>
          <w:szCs w:val="24"/>
          <w:lang w:eastAsia="ar-SA"/>
        </w:rPr>
        <w:t xml:space="preserve"> </w:t>
      </w:r>
      <w:r w:rsidR="00973AAF" w:rsidRPr="00B318E1">
        <w:rPr>
          <w:rFonts w:ascii="Times New Roman" w:hAnsi="Times New Roman" w:cs="Times New Roman"/>
          <w:sz w:val="24"/>
          <w:szCs w:val="24"/>
        </w:rPr>
        <w:t xml:space="preserve">(IBGE, </w:t>
      </w:r>
      <w:r w:rsidR="000213E6" w:rsidRPr="00B318E1">
        <w:rPr>
          <w:rFonts w:ascii="Times New Roman" w:hAnsi="Times New Roman" w:cs="Times New Roman"/>
          <w:sz w:val="24"/>
          <w:szCs w:val="24"/>
        </w:rPr>
        <w:t>2010</w:t>
      </w:r>
      <w:r w:rsidR="00343455">
        <w:rPr>
          <w:rFonts w:ascii="Times New Roman" w:hAnsi="Times New Roman" w:cs="Times New Roman"/>
          <w:sz w:val="24"/>
          <w:szCs w:val="24"/>
        </w:rPr>
        <w:t>b</w:t>
      </w:r>
      <w:r w:rsidR="00BB4644">
        <w:rPr>
          <w:rFonts w:ascii="Times New Roman" w:hAnsi="Times New Roman" w:cs="Times New Roman"/>
          <w:sz w:val="24"/>
          <w:szCs w:val="24"/>
        </w:rPr>
        <w:t>)</w:t>
      </w:r>
      <w:r w:rsidRPr="00B318E1">
        <w:rPr>
          <w:rFonts w:ascii="Times New Roman" w:hAnsi="Times New Roman" w:cs="Times New Roman"/>
          <w:bCs/>
          <w:sz w:val="24"/>
          <w:szCs w:val="24"/>
          <w:lang w:eastAsia="ar-SA"/>
        </w:rPr>
        <w:t xml:space="preserve">, foram selecionadas as variáveis (Tabela </w:t>
      </w:r>
      <w:r w:rsidR="00DC7223" w:rsidRPr="00B318E1">
        <w:rPr>
          <w:rFonts w:ascii="Times New Roman" w:hAnsi="Times New Roman" w:cs="Times New Roman"/>
          <w:bCs/>
          <w:sz w:val="24"/>
          <w:szCs w:val="24"/>
          <w:lang w:eastAsia="ar-SA"/>
        </w:rPr>
        <w:t>1</w:t>
      </w:r>
      <w:r w:rsidRPr="00B318E1">
        <w:rPr>
          <w:rFonts w:ascii="Times New Roman" w:hAnsi="Times New Roman" w:cs="Times New Roman"/>
          <w:bCs/>
          <w:sz w:val="24"/>
          <w:szCs w:val="24"/>
          <w:lang w:eastAsia="ar-SA"/>
        </w:rPr>
        <w:t>) utilizadas</w:t>
      </w:r>
      <w:r>
        <w:rPr>
          <w:rFonts w:ascii="Times New Roman" w:hAnsi="Times New Roman" w:cs="Times New Roman"/>
          <w:bCs/>
          <w:sz w:val="24"/>
          <w:szCs w:val="24"/>
          <w:lang w:eastAsia="ar-SA"/>
        </w:rPr>
        <w:t xml:space="preserve"> para a construção dos</w:t>
      </w:r>
      <w:r w:rsidR="002E16F6">
        <w:rPr>
          <w:rFonts w:ascii="Times New Roman" w:hAnsi="Times New Roman" w:cs="Times New Roman"/>
          <w:bCs/>
          <w:sz w:val="24"/>
          <w:szCs w:val="24"/>
          <w:lang w:eastAsia="ar-SA"/>
        </w:rPr>
        <w:t xml:space="preserve"> onze</w:t>
      </w:r>
      <w:r>
        <w:rPr>
          <w:rFonts w:ascii="Times New Roman" w:hAnsi="Times New Roman" w:cs="Times New Roman"/>
          <w:bCs/>
          <w:sz w:val="24"/>
          <w:szCs w:val="24"/>
          <w:lang w:eastAsia="ar-SA"/>
        </w:rPr>
        <w:t xml:space="preserve"> indicadores que </w:t>
      </w:r>
      <w:r w:rsidR="002E16F6">
        <w:rPr>
          <w:rFonts w:ascii="Times New Roman" w:hAnsi="Times New Roman" w:cs="Times New Roman"/>
          <w:bCs/>
          <w:sz w:val="24"/>
          <w:szCs w:val="24"/>
          <w:lang w:eastAsia="ar-SA"/>
        </w:rPr>
        <w:t>através de uma média aritmética</w:t>
      </w:r>
      <w:r>
        <w:rPr>
          <w:rFonts w:ascii="Times New Roman" w:hAnsi="Times New Roman" w:cs="Times New Roman"/>
          <w:bCs/>
          <w:sz w:val="24"/>
          <w:szCs w:val="24"/>
          <w:lang w:eastAsia="ar-SA"/>
        </w:rPr>
        <w:t xml:space="preserve"> geram o</w:t>
      </w:r>
      <w:r w:rsidR="002E16F6">
        <w:rPr>
          <w:rFonts w:ascii="Times New Roman" w:hAnsi="Times New Roman" w:cs="Times New Roman"/>
          <w:bCs/>
          <w:sz w:val="24"/>
          <w:szCs w:val="24"/>
          <w:lang w:eastAsia="ar-SA"/>
        </w:rPr>
        <w:t xml:space="preserve"> ICH</w:t>
      </w:r>
      <w:r>
        <w:rPr>
          <w:rFonts w:ascii="Times New Roman" w:hAnsi="Times New Roman" w:cs="Times New Roman"/>
          <w:bCs/>
          <w:sz w:val="24"/>
          <w:szCs w:val="24"/>
        </w:rPr>
        <w:t>.</w:t>
      </w:r>
    </w:p>
    <w:p w:rsidR="00B50D5A" w:rsidRDefault="00DC7223" w:rsidP="00BB28B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Tabela 1. </w:t>
      </w:r>
      <w:r w:rsidR="00B50D5A">
        <w:rPr>
          <w:rFonts w:ascii="Times New Roman" w:hAnsi="Times New Roman" w:cs="Times New Roman"/>
          <w:sz w:val="24"/>
          <w:szCs w:val="24"/>
        </w:rPr>
        <w:t>Variáveis de dados de amostra selecionadas</w:t>
      </w:r>
    </w:p>
    <w:tbl>
      <w:tblPr>
        <w:tblW w:w="6838" w:type="dxa"/>
        <w:jc w:val="center"/>
        <w:tblCellMar>
          <w:left w:w="70" w:type="dxa"/>
          <w:right w:w="70" w:type="dxa"/>
        </w:tblCellMar>
        <w:tblLook w:val="04A0" w:firstRow="1" w:lastRow="0" w:firstColumn="1" w:lastColumn="0" w:noHBand="0" w:noVBand="1"/>
      </w:tblPr>
      <w:tblGrid>
        <w:gridCol w:w="2461"/>
        <w:gridCol w:w="4377"/>
      </w:tblGrid>
      <w:tr w:rsidR="00712822" w:rsidRPr="00BB28B4" w:rsidTr="00BB28B4">
        <w:trPr>
          <w:trHeight w:val="173"/>
          <w:jc w:val="center"/>
        </w:trPr>
        <w:tc>
          <w:tcPr>
            <w:tcW w:w="24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jc w:val="center"/>
              <w:rPr>
                <w:rFonts w:ascii="Times New Roman" w:eastAsia="Times New Roman" w:hAnsi="Times New Roman" w:cs="Times New Roman"/>
                <w:b/>
                <w:bCs/>
                <w:color w:val="000000"/>
                <w:sz w:val="24"/>
                <w:szCs w:val="24"/>
                <w:lang w:eastAsia="pt-BR"/>
              </w:rPr>
            </w:pPr>
            <w:r w:rsidRPr="00BB28B4">
              <w:rPr>
                <w:rFonts w:ascii="Times New Roman" w:eastAsia="Times New Roman" w:hAnsi="Times New Roman" w:cs="Times New Roman"/>
                <w:b/>
                <w:bCs/>
                <w:color w:val="000000"/>
                <w:sz w:val="24"/>
                <w:szCs w:val="24"/>
                <w:lang w:eastAsia="pt-BR"/>
              </w:rPr>
              <w:t>Variável</w:t>
            </w:r>
          </w:p>
        </w:tc>
        <w:tc>
          <w:tcPr>
            <w:tcW w:w="4377" w:type="dxa"/>
            <w:tcBorders>
              <w:top w:val="single" w:sz="4" w:space="0" w:color="auto"/>
              <w:left w:val="nil"/>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rPr>
                <w:rFonts w:ascii="Times New Roman" w:eastAsia="Times New Roman" w:hAnsi="Times New Roman" w:cs="Times New Roman"/>
                <w:b/>
                <w:bCs/>
                <w:color w:val="000000"/>
                <w:sz w:val="24"/>
                <w:szCs w:val="24"/>
                <w:lang w:eastAsia="pt-BR"/>
              </w:rPr>
            </w:pPr>
            <w:r w:rsidRPr="00BB28B4">
              <w:rPr>
                <w:rFonts w:ascii="Times New Roman" w:eastAsia="Times New Roman" w:hAnsi="Times New Roman" w:cs="Times New Roman"/>
                <w:b/>
                <w:bCs/>
                <w:color w:val="000000"/>
                <w:sz w:val="24"/>
                <w:szCs w:val="24"/>
                <w:lang w:eastAsia="pt-BR"/>
              </w:rPr>
              <w:t>Descrição</w:t>
            </w:r>
          </w:p>
        </w:tc>
      </w:tr>
      <w:tr w:rsidR="00712822" w:rsidRPr="00BB28B4" w:rsidTr="00BB28B4">
        <w:trPr>
          <w:trHeight w:val="214"/>
          <w:jc w:val="center"/>
        </w:trPr>
        <w:tc>
          <w:tcPr>
            <w:tcW w:w="683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2822" w:rsidRPr="00BB28B4" w:rsidRDefault="00712822" w:rsidP="00BB28B4">
            <w:pPr>
              <w:spacing w:after="0" w:line="240" w:lineRule="auto"/>
              <w:jc w:val="center"/>
              <w:rPr>
                <w:rFonts w:ascii="Times New Roman" w:eastAsia="Times New Roman" w:hAnsi="Times New Roman" w:cs="Times New Roman"/>
                <w:b/>
                <w:bCs/>
                <w:color w:val="000000"/>
                <w:sz w:val="24"/>
                <w:szCs w:val="24"/>
                <w:lang w:eastAsia="pt-BR"/>
              </w:rPr>
            </w:pPr>
            <w:r w:rsidRPr="00BB28B4">
              <w:rPr>
                <w:rFonts w:ascii="Times New Roman" w:eastAsia="Times New Roman" w:hAnsi="Times New Roman" w:cs="Times New Roman"/>
                <w:b/>
                <w:bCs/>
                <w:color w:val="000000"/>
                <w:sz w:val="24"/>
                <w:szCs w:val="24"/>
                <w:lang w:eastAsia="pt-BR"/>
              </w:rPr>
              <w:t>Ano de 2000</w:t>
            </w:r>
          </w:p>
        </w:tc>
      </w:tr>
      <w:tr w:rsidR="00712822" w:rsidRPr="00BB28B4" w:rsidTr="00BB28B4">
        <w:trPr>
          <w:trHeight w:val="173"/>
          <w:jc w:val="center"/>
        </w:trPr>
        <w:tc>
          <w:tcPr>
            <w:tcW w:w="2461" w:type="dxa"/>
            <w:tcBorders>
              <w:top w:val="nil"/>
              <w:left w:val="single" w:sz="4" w:space="0" w:color="auto"/>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jc w:val="center"/>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V0205</w:t>
            </w:r>
          </w:p>
        </w:tc>
        <w:tc>
          <w:tcPr>
            <w:tcW w:w="4377" w:type="dxa"/>
            <w:tcBorders>
              <w:top w:val="nil"/>
              <w:left w:val="nil"/>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Domicílio, condições de ocupação</w:t>
            </w:r>
          </w:p>
        </w:tc>
      </w:tr>
      <w:tr w:rsidR="00712822" w:rsidRPr="00BB28B4" w:rsidTr="00BB28B4">
        <w:trPr>
          <w:trHeight w:val="173"/>
          <w:jc w:val="center"/>
        </w:trPr>
        <w:tc>
          <w:tcPr>
            <w:tcW w:w="2461" w:type="dxa"/>
            <w:tcBorders>
              <w:top w:val="nil"/>
              <w:left w:val="single" w:sz="4" w:space="0" w:color="auto"/>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jc w:val="center"/>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V7204</w:t>
            </w:r>
          </w:p>
        </w:tc>
        <w:tc>
          <w:tcPr>
            <w:tcW w:w="4377" w:type="dxa"/>
            <w:tcBorders>
              <w:top w:val="nil"/>
              <w:left w:val="nil"/>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Densidade morador/dormitório</w:t>
            </w:r>
          </w:p>
        </w:tc>
      </w:tr>
      <w:tr w:rsidR="00712822" w:rsidRPr="00BB28B4" w:rsidTr="00BB28B4">
        <w:trPr>
          <w:trHeight w:val="173"/>
          <w:jc w:val="center"/>
        </w:trPr>
        <w:tc>
          <w:tcPr>
            <w:tcW w:w="2461" w:type="dxa"/>
            <w:tcBorders>
              <w:top w:val="nil"/>
              <w:left w:val="single" w:sz="4" w:space="0" w:color="auto"/>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jc w:val="center"/>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V0207</w:t>
            </w:r>
          </w:p>
        </w:tc>
        <w:tc>
          <w:tcPr>
            <w:tcW w:w="4377" w:type="dxa"/>
            <w:tcBorders>
              <w:top w:val="nil"/>
              <w:left w:val="nil"/>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Abastecimento de água, origem</w:t>
            </w:r>
          </w:p>
        </w:tc>
      </w:tr>
      <w:tr w:rsidR="00712822" w:rsidRPr="00BB28B4" w:rsidTr="00BB28B4">
        <w:trPr>
          <w:trHeight w:val="173"/>
          <w:jc w:val="center"/>
        </w:trPr>
        <w:tc>
          <w:tcPr>
            <w:tcW w:w="2461" w:type="dxa"/>
            <w:tcBorders>
              <w:top w:val="nil"/>
              <w:left w:val="single" w:sz="4" w:space="0" w:color="auto"/>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jc w:val="center"/>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V0211</w:t>
            </w:r>
          </w:p>
        </w:tc>
        <w:tc>
          <w:tcPr>
            <w:tcW w:w="4377" w:type="dxa"/>
            <w:tcBorders>
              <w:top w:val="nil"/>
              <w:left w:val="nil"/>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Esgotamento sanitário, forma</w:t>
            </w:r>
          </w:p>
        </w:tc>
      </w:tr>
      <w:tr w:rsidR="00712822" w:rsidRPr="00BB28B4" w:rsidTr="00BB28B4">
        <w:trPr>
          <w:trHeight w:val="173"/>
          <w:jc w:val="center"/>
        </w:trPr>
        <w:tc>
          <w:tcPr>
            <w:tcW w:w="2461" w:type="dxa"/>
            <w:tcBorders>
              <w:top w:val="nil"/>
              <w:left w:val="single" w:sz="4" w:space="0" w:color="auto"/>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jc w:val="center"/>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V0212</w:t>
            </w:r>
          </w:p>
        </w:tc>
        <w:tc>
          <w:tcPr>
            <w:tcW w:w="4377" w:type="dxa"/>
            <w:tcBorders>
              <w:top w:val="nil"/>
              <w:left w:val="nil"/>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Lixo, destino</w:t>
            </w:r>
          </w:p>
        </w:tc>
      </w:tr>
      <w:tr w:rsidR="00712822" w:rsidRPr="00BB28B4" w:rsidTr="00BB28B4">
        <w:trPr>
          <w:trHeight w:val="173"/>
          <w:jc w:val="center"/>
        </w:trPr>
        <w:tc>
          <w:tcPr>
            <w:tcW w:w="2461" w:type="dxa"/>
            <w:tcBorders>
              <w:top w:val="nil"/>
              <w:left w:val="single" w:sz="4" w:space="0" w:color="auto"/>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jc w:val="center"/>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V0213</w:t>
            </w:r>
          </w:p>
        </w:tc>
        <w:tc>
          <w:tcPr>
            <w:tcW w:w="4377" w:type="dxa"/>
            <w:tcBorders>
              <w:top w:val="nil"/>
              <w:left w:val="nil"/>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Iluminação elétrica, existência</w:t>
            </w:r>
          </w:p>
        </w:tc>
      </w:tr>
      <w:tr w:rsidR="00712822" w:rsidRPr="00BB28B4" w:rsidTr="00BB28B4">
        <w:trPr>
          <w:trHeight w:val="173"/>
          <w:jc w:val="center"/>
        </w:trPr>
        <w:tc>
          <w:tcPr>
            <w:tcW w:w="2461" w:type="dxa"/>
            <w:tcBorders>
              <w:top w:val="nil"/>
              <w:left w:val="single" w:sz="4" w:space="0" w:color="auto"/>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jc w:val="center"/>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V0215</w:t>
            </w:r>
          </w:p>
        </w:tc>
        <w:tc>
          <w:tcPr>
            <w:tcW w:w="4377" w:type="dxa"/>
            <w:tcBorders>
              <w:top w:val="nil"/>
              <w:left w:val="nil"/>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Geladeira ou freezer, existência</w:t>
            </w:r>
          </w:p>
        </w:tc>
      </w:tr>
      <w:tr w:rsidR="00712822" w:rsidRPr="00BB28B4" w:rsidTr="00BB28B4">
        <w:trPr>
          <w:trHeight w:val="173"/>
          <w:jc w:val="center"/>
        </w:trPr>
        <w:tc>
          <w:tcPr>
            <w:tcW w:w="2461" w:type="dxa"/>
            <w:tcBorders>
              <w:top w:val="nil"/>
              <w:left w:val="single" w:sz="4" w:space="0" w:color="auto"/>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jc w:val="center"/>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V0221</w:t>
            </w:r>
          </w:p>
        </w:tc>
        <w:tc>
          <w:tcPr>
            <w:tcW w:w="4377" w:type="dxa"/>
            <w:tcBorders>
              <w:top w:val="nil"/>
              <w:left w:val="nil"/>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Televisores, número</w:t>
            </w:r>
          </w:p>
        </w:tc>
      </w:tr>
      <w:tr w:rsidR="00712822" w:rsidRPr="00BB28B4" w:rsidTr="00BB28B4">
        <w:trPr>
          <w:trHeight w:val="173"/>
          <w:jc w:val="center"/>
        </w:trPr>
        <w:tc>
          <w:tcPr>
            <w:tcW w:w="2461" w:type="dxa"/>
            <w:tcBorders>
              <w:top w:val="nil"/>
              <w:left w:val="single" w:sz="4" w:space="0" w:color="auto"/>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jc w:val="center"/>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V0214</w:t>
            </w:r>
          </w:p>
        </w:tc>
        <w:tc>
          <w:tcPr>
            <w:tcW w:w="4377" w:type="dxa"/>
            <w:tcBorders>
              <w:top w:val="nil"/>
              <w:left w:val="nil"/>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Rádio, existência</w:t>
            </w:r>
          </w:p>
        </w:tc>
      </w:tr>
      <w:tr w:rsidR="00712822" w:rsidRPr="00BB28B4" w:rsidTr="00BB28B4">
        <w:trPr>
          <w:trHeight w:val="173"/>
          <w:jc w:val="center"/>
        </w:trPr>
        <w:tc>
          <w:tcPr>
            <w:tcW w:w="2461" w:type="dxa"/>
            <w:tcBorders>
              <w:top w:val="nil"/>
              <w:left w:val="single" w:sz="4" w:space="0" w:color="auto"/>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jc w:val="center"/>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V0219</w:t>
            </w:r>
          </w:p>
        </w:tc>
        <w:tc>
          <w:tcPr>
            <w:tcW w:w="4377" w:type="dxa"/>
            <w:tcBorders>
              <w:top w:val="nil"/>
              <w:left w:val="nil"/>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Linha telefônica instalada, existência</w:t>
            </w:r>
          </w:p>
        </w:tc>
      </w:tr>
      <w:tr w:rsidR="00712822" w:rsidRPr="00BB28B4" w:rsidTr="00BB28B4">
        <w:trPr>
          <w:trHeight w:val="173"/>
          <w:jc w:val="center"/>
        </w:trPr>
        <w:tc>
          <w:tcPr>
            <w:tcW w:w="2461" w:type="dxa"/>
            <w:tcBorders>
              <w:top w:val="nil"/>
              <w:left w:val="single" w:sz="4" w:space="0" w:color="auto"/>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jc w:val="center"/>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V0220</w:t>
            </w:r>
          </w:p>
        </w:tc>
        <w:tc>
          <w:tcPr>
            <w:tcW w:w="4377" w:type="dxa"/>
            <w:tcBorders>
              <w:top w:val="nil"/>
              <w:left w:val="nil"/>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Microcomputador, existência</w:t>
            </w:r>
          </w:p>
        </w:tc>
      </w:tr>
      <w:tr w:rsidR="00712822" w:rsidRPr="00BB28B4" w:rsidTr="00BB28B4">
        <w:trPr>
          <w:trHeight w:val="256"/>
          <w:jc w:val="center"/>
        </w:trPr>
        <w:tc>
          <w:tcPr>
            <w:tcW w:w="683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2822" w:rsidRPr="00BB28B4" w:rsidRDefault="00712822" w:rsidP="00BB28B4">
            <w:pPr>
              <w:spacing w:after="0" w:line="240" w:lineRule="auto"/>
              <w:jc w:val="center"/>
              <w:rPr>
                <w:rFonts w:ascii="Times New Roman" w:eastAsia="Times New Roman" w:hAnsi="Times New Roman" w:cs="Times New Roman"/>
                <w:b/>
                <w:bCs/>
                <w:color w:val="000000"/>
                <w:sz w:val="24"/>
                <w:szCs w:val="24"/>
                <w:lang w:eastAsia="pt-BR"/>
              </w:rPr>
            </w:pPr>
            <w:r w:rsidRPr="00BB28B4">
              <w:rPr>
                <w:rFonts w:ascii="Times New Roman" w:eastAsia="Times New Roman" w:hAnsi="Times New Roman" w:cs="Times New Roman"/>
                <w:b/>
                <w:bCs/>
                <w:color w:val="000000"/>
                <w:sz w:val="24"/>
                <w:szCs w:val="24"/>
                <w:lang w:eastAsia="pt-BR"/>
              </w:rPr>
              <w:t>Ano de 2010</w:t>
            </w:r>
          </w:p>
        </w:tc>
      </w:tr>
      <w:tr w:rsidR="00712822" w:rsidRPr="00BB28B4" w:rsidTr="00BB28B4">
        <w:trPr>
          <w:trHeight w:val="173"/>
          <w:jc w:val="center"/>
        </w:trPr>
        <w:tc>
          <w:tcPr>
            <w:tcW w:w="2461" w:type="dxa"/>
            <w:tcBorders>
              <w:top w:val="nil"/>
              <w:left w:val="single" w:sz="4" w:space="0" w:color="auto"/>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jc w:val="center"/>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V0201</w:t>
            </w:r>
          </w:p>
        </w:tc>
        <w:tc>
          <w:tcPr>
            <w:tcW w:w="4377" w:type="dxa"/>
            <w:tcBorders>
              <w:top w:val="nil"/>
              <w:left w:val="nil"/>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Domicílio, condições de ocupação</w:t>
            </w:r>
          </w:p>
        </w:tc>
      </w:tr>
      <w:tr w:rsidR="00712822" w:rsidRPr="00BB28B4" w:rsidTr="00BB28B4">
        <w:trPr>
          <w:trHeight w:val="173"/>
          <w:jc w:val="center"/>
        </w:trPr>
        <w:tc>
          <w:tcPr>
            <w:tcW w:w="2461" w:type="dxa"/>
            <w:tcBorders>
              <w:top w:val="nil"/>
              <w:left w:val="single" w:sz="4" w:space="0" w:color="auto"/>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jc w:val="center"/>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V6204</w:t>
            </w:r>
          </w:p>
        </w:tc>
        <w:tc>
          <w:tcPr>
            <w:tcW w:w="4377" w:type="dxa"/>
            <w:tcBorders>
              <w:top w:val="nil"/>
              <w:left w:val="nil"/>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Densidade morador/dormitório</w:t>
            </w:r>
          </w:p>
        </w:tc>
      </w:tr>
      <w:tr w:rsidR="00712822" w:rsidRPr="00BB28B4" w:rsidTr="00BB28B4">
        <w:trPr>
          <w:trHeight w:val="173"/>
          <w:jc w:val="center"/>
        </w:trPr>
        <w:tc>
          <w:tcPr>
            <w:tcW w:w="2461" w:type="dxa"/>
            <w:tcBorders>
              <w:top w:val="nil"/>
              <w:left w:val="single" w:sz="4" w:space="0" w:color="auto"/>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jc w:val="center"/>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V0208</w:t>
            </w:r>
          </w:p>
        </w:tc>
        <w:tc>
          <w:tcPr>
            <w:tcW w:w="4377" w:type="dxa"/>
            <w:tcBorders>
              <w:top w:val="nil"/>
              <w:left w:val="nil"/>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Abastecimento de água, forma</w:t>
            </w:r>
          </w:p>
        </w:tc>
      </w:tr>
      <w:tr w:rsidR="00712822" w:rsidRPr="00BB28B4" w:rsidTr="00BB28B4">
        <w:trPr>
          <w:trHeight w:val="173"/>
          <w:jc w:val="center"/>
        </w:trPr>
        <w:tc>
          <w:tcPr>
            <w:tcW w:w="2461" w:type="dxa"/>
            <w:tcBorders>
              <w:top w:val="nil"/>
              <w:left w:val="single" w:sz="4" w:space="0" w:color="auto"/>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jc w:val="center"/>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V0207</w:t>
            </w:r>
          </w:p>
        </w:tc>
        <w:tc>
          <w:tcPr>
            <w:tcW w:w="4377" w:type="dxa"/>
            <w:tcBorders>
              <w:top w:val="nil"/>
              <w:left w:val="nil"/>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Esgotamento sanitário, tipo</w:t>
            </w:r>
          </w:p>
        </w:tc>
      </w:tr>
      <w:tr w:rsidR="00712822" w:rsidRPr="00BB28B4" w:rsidTr="00BB28B4">
        <w:trPr>
          <w:trHeight w:val="173"/>
          <w:jc w:val="center"/>
        </w:trPr>
        <w:tc>
          <w:tcPr>
            <w:tcW w:w="2461" w:type="dxa"/>
            <w:tcBorders>
              <w:top w:val="nil"/>
              <w:left w:val="single" w:sz="4" w:space="0" w:color="auto"/>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jc w:val="center"/>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V0210</w:t>
            </w:r>
          </w:p>
        </w:tc>
        <w:tc>
          <w:tcPr>
            <w:tcW w:w="4377" w:type="dxa"/>
            <w:tcBorders>
              <w:top w:val="nil"/>
              <w:left w:val="nil"/>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Lixo, destino</w:t>
            </w:r>
          </w:p>
        </w:tc>
      </w:tr>
      <w:tr w:rsidR="00712822" w:rsidRPr="00BB28B4" w:rsidTr="00BB28B4">
        <w:trPr>
          <w:trHeight w:val="173"/>
          <w:jc w:val="center"/>
        </w:trPr>
        <w:tc>
          <w:tcPr>
            <w:tcW w:w="2461" w:type="dxa"/>
            <w:tcBorders>
              <w:top w:val="nil"/>
              <w:left w:val="single" w:sz="4" w:space="0" w:color="auto"/>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jc w:val="center"/>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V0211</w:t>
            </w:r>
          </w:p>
        </w:tc>
        <w:tc>
          <w:tcPr>
            <w:tcW w:w="4377" w:type="dxa"/>
            <w:tcBorders>
              <w:top w:val="nil"/>
              <w:left w:val="nil"/>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Energia elétrica,</w:t>
            </w:r>
            <w:r w:rsidR="0000265A" w:rsidRPr="00BB28B4">
              <w:rPr>
                <w:rFonts w:ascii="Times New Roman" w:eastAsia="Times New Roman" w:hAnsi="Times New Roman" w:cs="Times New Roman"/>
                <w:color w:val="000000"/>
                <w:sz w:val="24"/>
                <w:szCs w:val="24"/>
                <w:lang w:eastAsia="pt-BR"/>
              </w:rPr>
              <w:t xml:space="preserve"> </w:t>
            </w:r>
            <w:r w:rsidRPr="00BB28B4">
              <w:rPr>
                <w:rFonts w:ascii="Times New Roman" w:eastAsia="Times New Roman" w:hAnsi="Times New Roman" w:cs="Times New Roman"/>
                <w:color w:val="000000"/>
                <w:sz w:val="24"/>
                <w:szCs w:val="24"/>
                <w:lang w:eastAsia="pt-BR"/>
              </w:rPr>
              <w:t>existência</w:t>
            </w:r>
          </w:p>
        </w:tc>
      </w:tr>
      <w:tr w:rsidR="00712822" w:rsidRPr="00BB28B4" w:rsidTr="00BB28B4">
        <w:trPr>
          <w:trHeight w:val="173"/>
          <w:jc w:val="center"/>
        </w:trPr>
        <w:tc>
          <w:tcPr>
            <w:tcW w:w="2461" w:type="dxa"/>
            <w:tcBorders>
              <w:top w:val="nil"/>
              <w:left w:val="single" w:sz="4" w:space="0" w:color="auto"/>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jc w:val="center"/>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V2016</w:t>
            </w:r>
          </w:p>
        </w:tc>
        <w:tc>
          <w:tcPr>
            <w:tcW w:w="4377" w:type="dxa"/>
            <w:tcBorders>
              <w:top w:val="nil"/>
              <w:left w:val="nil"/>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Geladeira, existência</w:t>
            </w:r>
          </w:p>
        </w:tc>
      </w:tr>
      <w:tr w:rsidR="00712822" w:rsidRPr="00BB28B4" w:rsidTr="00BB28B4">
        <w:trPr>
          <w:trHeight w:val="173"/>
          <w:jc w:val="center"/>
        </w:trPr>
        <w:tc>
          <w:tcPr>
            <w:tcW w:w="2461" w:type="dxa"/>
            <w:tcBorders>
              <w:top w:val="nil"/>
              <w:left w:val="single" w:sz="4" w:space="0" w:color="auto"/>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jc w:val="center"/>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V0214</w:t>
            </w:r>
          </w:p>
        </w:tc>
        <w:tc>
          <w:tcPr>
            <w:tcW w:w="4377" w:type="dxa"/>
            <w:tcBorders>
              <w:top w:val="nil"/>
              <w:left w:val="nil"/>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Televisão, existência</w:t>
            </w:r>
          </w:p>
        </w:tc>
      </w:tr>
      <w:tr w:rsidR="00712822" w:rsidRPr="00BB28B4" w:rsidTr="00BB28B4">
        <w:trPr>
          <w:trHeight w:val="173"/>
          <w:jc w:val="center"/>
        </w:trPr>
        <w:tc>
          <w:tcPr>
            <w:tcW w:w="2461" w:type="dxa"/>
            <w:tcBorders>
              <w:top w:val="nil"/>
              <w:left w:val="single" w:sz="4" w:space="0" w:color="auto"/>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jc w:val="center"/>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V0213</w:t>
            </w:r>
          </w:p>
        </w:tc>
        <w:tc>
          <w:tcPr>
            <w:tcW w:w="4377" w:type="dxa"/>
            <w:tcBorders>
              <w:top w:val="nil"/>
              <w:left w:val="nil"/>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Rádio, existência</w:t>
            </w:r>
          </w:p>
        </w:tc>
      </w:tr>
      <w:tr w:rsidR="00712822" w:rsidRPr="00BB28B4" w:rsidTr="00BB28B4">
        <w:trPr>
          <w:trHeight w:val="173"/>
          <w:jc w:val="center"/>
        </w:trPr>
        <w:tc>
          <w:tcPr>
            <w:tcW w:w="2461" w:type="dxa"/>
            <w:tcBorders>
              <w:top w:val="nil"/>
              <w:left w:val="single" w:sz="4" w:space="0" w:color="auto"/>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jc w:val="center"/>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V0218</w:t>
            </w:r>
          </w:p>
        </w:tc>
        <w:tc>
          <w:tcPr>
            <w:tcW w:w="4377" w:type="dxa"/>
            <w:tcBorders>
              <w:top w:val="nil"/>
              <w:left w:val="nil"/>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Telefone fixo, existência</w:t>
            </w:r>
          </w:p>
        </w:tc>
      </w:tr>
      <w:tr w:rsidR="00712822" w:rsidRPr="00BB28B4" w:rsidTr="00BB28B4">
        <w:trPr>
          <w:trHeight w:val="173"/>
          <w:jc w:val="center"/>
        </w:trPr>
        <w:tc>
          <w:tcPr>
            <w:tcW w:w="2461" w:type="dxa"/>
            <w:tcBorders>
              <w:top w:val="nil"/>
              <w:left w:val="single" w:sz="4" w:space="0" w:color="auto"/>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jc w:val="center"/>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V0219</w:t>
            </w:r>
          </w:p>
        </w:tc>
        <w:tc>
          <w:tcPr>
            <w:tcW w:w="4377" w:type="dxa"/>
            <w:tcBorders>
              <w:top w:val="nil"/>
              <w:left w:val="nil"/>
              <w:bottom w:val="single" w:sz="4" w:space="0" w:color="auto"/>
              <w:right w:val="single" w:sz="4" w:space="0" w:color="auto"/>
            </w:tcBorders>
            <w:shd w:val="clear" w:color="auto" w:fill="auto"/>
            <w:noWrap/>
            <w:vAlign w:val="bottom"/>
            <w:hideMark/>
          </w:tcPr>
          <w:p w:rsidR="00712822" w:rsidRPr="00BB28B4" w:rsidRDefault="00712822" w:rsidP="00BB28B4">
            <w:pPr>
              <w:spacing w:after="0" w:line="240" w:lineRule="auto"/>
              <w:rPr>
                <w:rFonts w:ascii="Times New Roman" w:eastAsia="Times New Roman" w:hAnsi="Times New Roman" w:cs="Times New Roman"/>
                <w:color w:val="000000"/>
                <w:sz w:val="24"/>
                <w:szCs w:val="24"/>
                <w:lang w:eastAsia="pt-BR"/>
              </w:rPr>
            </w:pPr>
            <w:r w:rsidRPr="00BB28B4">
              <w:rPr>
                <w:rFonts w:ascii="Times New Roman" w:eastAsia="Times New Roman" w:hAnsi="Times New Roman" w:cs="Times New Roman"/>
                <w:color w:val="000000"/>
                <w:sz w:val="24"/>
                <w:szCs w:val="24"/>
                <w:lang w:eastAsia="pt-BR"/>
              </w:rPr>
              <w:t>Microcomputador, existência</w:t>
            </w:r>
          </w:p>
        </w:tc>
      </w:tr>
    </w:tbl>
    <w:p w:rsidR="00B50D5A" w:rsidRPr="00B50D5A" w:rsidRDefault="00B50D5A" w:rsidP="00F52367">
      <w:pPr>
        <w:rPr>
          <w:rFonts w:ascii="Times New Roman" w:hAnsi="Times New Roman" w:cs="Times New Roman"/>
          <w:sz w:val="24"/>
          <w:szCs w:val="24"/>
        </w:rPr>
      </w:pPr>
    </w:p>
    <w:p w:rsidR="00F52367" w:rsidRPr="00410C3D" w:rsidRDefault="00410C3D" w:rsidP="00F52367">
      <w:pPr>
        <w:tabs>
          <w:tab w:val="left" w:pos="284"/>
        </w:tabs>
        <w:rPr>
          <w:rFonts w:ascii="Times New Roman" w:hAnsi="Times New Roman" w:cs="Times New Roman"/>
          <w:sz w:val="24"/>
          <w:szCs w:val="24"/>
          <w:u w:val="single"/>
        </w:rPr>
      </w:pPr>
      <w:r w:rsidRPr="00410C3D">
        <w:rPr>
          <w:rFonts w:ascii="Times New Roman" w:hAnsi="Times New Roman" w:cs="Times New Roman"/>
          <w:b/>
          <w:sz w:val="24"/>
          <w:szCs w:val="24"/>
          <w:u w:val="single"/>
        </w:rPr>
        <w:lastRenderedPageBreak/>
        <w:t xml:space="preserve"> </w:t>
      </w:r>
      <w:r w:rsidRPr="00410C3D">
        <w:rPr>
          <w:rFonts w:ascii="Times New Roman" w:hAnsi="Times New Roman" w:cs="Times New Roman"/>
          <w:sz w:val="24"/>
          <w:szCs w:val="24"/>
          <w:u w:val="single"/>
        </w:rPr>
        <w:t>Construção dos indicadores</w:t>
      </w:r>
    </w:p>
    <w:p w:rsidR="00410C3D" w:rsidRPr="00410C3D" w:rsidRDefault="00410C3D" w:rsidP="00F52367">
      <w:pPr>
        <w:tabs>
          <w:tab w:val="left" w:pos="284"/>
        </w:tabs>
        <w:rPr>
          <w:rFonts w:ascii="Times New Roman" w:hAnsi="Times New Roman" w:cs="Times New Roman"/>
          <w:sz w:val="24"/>
          <w:szCs w:val="24"/>
        </w:rPr>
      </w:pPr>
      <w:r w:rsidRPr="00410C3D">
        <w:rPr>
          <w:rFonts w:ascii="Times New Roman" w:hAnsi="Times New Roman" w:cs="Times New Roman"/>
          <w:sz w:val="24"/>
          <w:szCs w:val="24"/>
        </w:rPr>
        <w:tab/>
        <w:t xml:space="preserve">Indicador 1 (In1) – Domicílio não é próprio </w:t>
      </w:r>
    </w:p>
    <w:p w:rsidR="008E5695" w:rsidRDefault="00410C3D" w:rsidP="00CD5A19">
      <w:pPr>
        <w:tabs>
          <w:tab w:val="left" w:pos="284"/>
        </w:tabs>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ab/>
      </w:r>
      <w:r w:rsidRPr="00410C3D">
        <w:rPr>
          <w:rFonts w:ascii="Times New Roman" w:hAnsi="Times New Roman" w:cs="Times New Roman"/>
          <w:sz w:val="24"/>
          <w:szCs w:val="24"/>
        </w:rPr>
        <w:t xml:space="preserve">Para a construção deste indicador, foram selecionados os domicílios </w:t>
      </w:r>
      <w:r w:rsidR="008E5695">
        <w:rPr>
          <w:rFonts w:ascii="Times New Roman" w:hAnsi="Times New Roman" w:cs="Times New Roman"/>
          <w:sz w:val="24"/>
          <w:szCs w:val="24"/>
        </w:rPr>
        <w:t xml:space="preserve">com forma de ocupação </w:t>
      </w:r>
      <w:r w:rsidRPr="00410C3D">
        <w:rPr>
          <w:rFonts w:ascii="Times New Roman" w:hAnsi="Times New Roman" w:cs="Times New Roman"/>
          <w:sz w:val="24"/>
          <w:szCs w:val="24"/>
        </w:rPr>
        <w:t>classificados como alugado(3); cedido por empregador(4); cedido de outra forma(</w:t>
      </w:r>
      <w:r w:rsidR="008E5695">
        <w:rPr>
          <w:rFonts w:ascii="Times New Roman" w:hAnsi="Times New Roman" w:cs="Times New Roman"/>
          <w:sz w:val="24"/>
          <w:szCs w:val="24"/>
        </w:rPr>
        <w:t>5); outra condição(6) e total de domicílios (T)</w:t>
      </w:r>
    </w:p>
    <w:p w:rsidR="00410C3D" w:rsidRPr="00013154" w:rsidRDefault="008E5695" w:rsidP="00013154">
      <w:pPr>
        <w:tabs>
          <w:tab w:val="left" w:pos="284"/>
        </w:tabs>
        <w:spacing w:after="0" w:line="240" w:lineRule="auto"/>
        <w:ind w:left="3540"/>
        <w:rPr>
          <w:rFonts w:ascii="Times New Roman" w:hAnsi="Times New Roman" w:cs="Times New Roman"/>
          <w:sz w:val="24"/>
          <w:szCs w:val="24"/>
        </w:rPr>
      </w:pPr>
      <w:r w:rsidRPr="00013154">
        <w:rPr>
          <w:rFonts w:ascii="Times New Roman" w:hAnsi="Times New Roman" w:cs="Times New Roman"/>
          <w:sz w:val="24"/>
          <w:szCs w:val="24"/>
        </w:rPr>
        <w:t xml:space="preserve">In1 = </w:t>
      </w:r>
      <w:r w:rsidRPr="00013154">
        <w:rPr>
          <w:rFonts w:ascii="Times New Roman" w:hAnsi="Times New Roman" w:cs="Times New Roman"/>
          <w:sz w:val="24"/>
          <w:szCs w:val="24"/>
          <w:u w:val="single"/>
        </w:rPr>
        <w:t>3 + 4 + 5 + 6</w:t>
      </w:r>
      <w:r w:rsidRPr="00013154">
        <w:rPr>
          <w:rFonts w:ascii="Times New Roman" w:hAnsi="Times New Roman" w:cs="Times New Roman"/>
          <w:sz w:val="24"/>
          <w:szCs w:val="24"/>
        </w:rPr>
        <w:t xml:space="preserve"> </w:t>
      </w:r>
    </w:p>
    <w:p w:rsidR="008E5695" w:rsidRPr="00410C3D" w:rsidRDefault="008E5695" w:rsidP="00013154">
      <w:pPr>
        <w:tabs>
          <w:tab w:val="left" w:pos="284"/>
        </w:tabs>
        <w:spacing w:after="0" w:line="240" w:lineRule="auto"/>
        <w:ind w:left="3540"/>
        <w:rPr>
          <w:rFonts w:ascii="Times New Roman" w:hAnsi="Times New Roman" w:cs="Times New Roman"/>
          <w:sz w:val="24"/>
          <w:szCs w:val="24"/>
        </w:rPr>
      </w:pPr>
      <w:r w:rsidRPr="00013154">
        <w:rPr>
          <w:rFonts w:ascii="Times New Roman" w:hAnsi="Times New Roman" w:cs="Times New Roman"/>
          <w:sz w:val="24"/>
          <w:szCs w:val="24"/>
        </w:rPr>
        <w:tab/>
        <w:t xml:space="preserve">     T</w:t>
      </w:r>
    </w:p>
    <w:p w:rsidR="00F52367" w:rsidRDefault="00410C3D" w:rsidP="00F52367">
      <w:pPr>
        <w:tabs>
          <w:tab w:val="left" w:pos="284"/>
        </w:tabs>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8E5695">
        <w:rPr>
          <w:rFonts w:ascii="Times New Roman" w:hAnsi="Times New Roman" w:cs="Times New Roman"/>
          <w:b/>
          <w:sz w:val="24"/>
          <w:szCs w:val="24"/>
        </w:rPr>
        <w:t xml:space="preserve"> </w:t>
      </w:r>
    </w:p>
    <w:p w:rsidR="008E5695" w:rsidRPr="00410C3D" w:rsidRDefault="008E5695" w:rsidP="008E5695">
      <w:pPr>
        <w:tabs>
          <w:tab w:val="left" w:pos="284"/>
        </w:tabs>
        <w:rPr>
          <w:rFonts w:ascii="Times New Roman" w:hAnsi="Times New Roman" w:cs="Times New Roman"/>
          <w:sz w:val="24"/>
          <w:szCs w:val="24"/>
        </w:rPr>
      </w:pPr>
      <w:r>
        <w:rPr>
          <w:rFonts w:ascii="Times New Roman" w:hAnsi="Times New Roman" w:cs="Times New Roman"/>
          <w:b/>
          <w:sz w:val="24"/>
          <w:szCs w:val="24"/>
        </w:rPr>
        <w:tab/>
      </w:r>
      <w:r w:rsidRPr="00410C3D">
        <w:rPr>
          <w:rFonts w:ascii="Times New Roman" w:hAnsi="Times New Roman" w:cs="Times New Roman"/>
          <w:sz w:val="24"/>
          <w:szCs w:val="24"/>
        </w:rPr>
        <w:t xml:space="preserve">Indicador </w:t>
      </w:r>
      <w:r>
        <w:rPr>
          <w:rFonts w:ascii="Times New Roman" w:hAnsi="Times New Roman" w:cs="Times New Roman"/>
          <w:sz w:val="24"/>
          <w:szCs w:val="24"/>
        </w:rPr>
        <w:t>2</w:t>
      </w:r>
      <w:r w:rsidRPr="00410C3D">
        <w:rPr>
          <w:rFonts w:ascii="Times New Roman" w:hAnsi="Times New Roman" w:cs="Times New Roman"/>
          <w:sz w:val="24"/>
          <w:szCs w:val="24"/>
        </w:rPr>
        <w:t xml:space="preserve"> (In</w:t>
      </w:r>
      <w:r>
        <w:rPr>
          <w:rFonts w:ascii="Times New Roman" w:hAnsi="Times New Roman" w:cs="Times New Roman"/>
          <w:sz w:val="24"/>
          <w:szCs w:val="24"/>
        </w:rPr>
        <w:t>2</w:t>
      </w:r>
      <w:r w:rsidRPr="00410C3D">
        <w:rPr>
          <w:rFonts w:ascii="Times New Roman" w:hAnsi="Times New Roman" w:cs="Times New Roman"/>
          <w:sz w:val="24"/>
          <w:szCs w:val="24"/>
        </w:rPr>
        <w:t>) – Domicílio não é próprio</w:t>
      </w:r>
      <w:r>
        <w:rPr>
          <w:rFonts w:ascii="Times New Roman" w:hAnsi="Times New Roman" w:cs="Times New Roman"/>
          <w:sz w:val="24"/>
          <w:szCs w:val="24"/>
        </w:rPr>
        <w:t xml:space="preserve"> e nem cedido</w:t>
      </w:r>
      <w:r w:rsidRPr="00410C3D">
        <w:rPr>
          <w:rFonts w:ascii="Times New Roman" w:hAnsi="Times New Roman" w:cs="Times New Roman"/>
          <w:sz w:val="24"/>
          <w:szCs w:val="24"/>
        </w:rPr>
        <w:t xml:space="preserve"> </w:t>
      </w:r>
    </w:p>
    <w:p w:rsidR="008E5695" w:rsidRDefault="008E5695" w:rsidP="00013154">
      <w:pPr>
        <w:tabs>
          <w:tab w:val="left" w:pos="284"/>
        </w:tabs>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ab/>
      </w:r>
      <w:r w:rsidRPr="00410C3D">
        <w:rPr>
          <w:rFonts w:ascii="Times New Roman" w:hAnsi="Times New Roman" w:cs="Times New Roman"/>
          <w:sz w:val="24"/>
          <w:szCs w:val="24"/>
        </w:rPr>
        <w:t xml:space="preserve">Para a construção deste indicador, foram selecionados os domicílios </w:t>
      </w:r>
      <w:r>
        <w:rPr>
          <w:rFonts w:ascii="Times New Roman" w:hAnsi="Times New Roman" w:cs="Times New Roman"/>
          <w:sz w:val="24"/>
          <w:szCs w:val="24"/>
        </w:rPr>
        <w:t xml:space="preserve">com forma de ocupação </w:t>
      </w:r>
      <w:r w:rsidRPr="00410C3D">
        <w:rPr>
          <w:rFonts w:ascii="Times New Roman" w:hAnsi="Times New Roman" w:cs="Times New Roman"/>
          <w:sz w:val="24"/>
          <w:szCs w:val="24"/>
        </w:rPr>
        <w:t xml:space="preserve">classificados como alugado(3); </w:t>
      </w:r>
      <w:r>
        <w:rPr>
          <w:rFonts w:ascii="Times New Roman" w:hAnsi="Times New Roman" w:cs="Times New Roman"/>
          <w:sz w:val="24"/>
          <w:szCs w:val="24"/>
        </w:rPr>
        <w:t>outra condição(6) e total de domicílios (T)</w:t>
      </w:r>
    </w:p>
    <w:p w:rsidR="008E5695" w:rsidRPr="00013154" w:rsidRDefault="008E5695" w:rsidP="00013154">
      <w:pPr>
        <w:tabs>
          <w:tab w:val="left" w:pos="284"/>
        </w:tabs>
        <w:spacing w:after="0" w:line="240" w:lineRule="auto"/>
        <w:ind w:left="3540"/>
        <w:rPr>
          <w:rFonts w:ascii="Times New Roman" w:hAnsi="Times New Roman" w:cs="Times New Roman"/>
          <w:sz w:val="24"/>
          <w:szCs w:val="24"/>
        </w:rPr>
      </w:pPr>
      <w:r w:rsidRPr="00013154">
        <w:rPr>
          <w:rFonts w:ascii="Times New Roman" w:hAnsi="Times New Roman" w:cs="Times New Roman"/>
          <w:sz w:val="24"/>
          <w:szCs w:val="24"/>
        </w:rPr>
        <w:t xml:space="preserve">In2 = </w:t>
      </w:r>
      <w:r w:rsidR="00FE275D">
        <w:rPr>
          <w:rFonts w:ascii="Times New Roman" w:hAnsi="Times New Roman" w:cs="Times New Roman"/>
          <w:sz w:val="24"/>
          <w:szCs w:val="24"/>
          <w:u w:val="single"/>
        </w:rPr>
        <w:t xml:space="preserve">3 + </w:t>
      </w:r>
      <w:r w:rsidRPr="00013154">
        <w:rPr>
          <w:rFonts w:ascii="Times New Roman" w:hAnsi="Times New Roman" w:cs="Times New Roman"/>
          <w:sz w:val="24"/>
          <w:szCs w:val="24"/>
          <w:u w:val="single"/>
        </w:rPr>
        <w:t>6</w:t>
      </w:r>
      <w:r w:rsidRPr="00013154">
        <w:rPr>
          <w:rFonts w:ascii="Times New Roman" w:hAnsi="Times New Roman" w:cs="Times New Roman"/>
          <w:sz w:val="24"/>
          <w:szCs w:val="24"/>
        </w:rPr>
        <w:t xml:space="preserve"> </w:t>
      </w:r>
    </w:p>
    <w:p w:rsidR="008E5695" w:rsidRPr="00410C3D" w:rsidRDefault="008E5695" w:rsidP="00013154">
      <w:pPr>
        <w:tabs>
          <w:tab w:val="left" w:pos="284"/>
        </w:tabs>
        <w:spacing w:after="0" w:line="240" w:lineRule="auto"/>
        <w:ind w:left="3540"/>
        <w:rPr>
          <w:rFonts w:ascii="Times New Roman" w:hAnsi="Times New Roman" w:cs="Times New Roman"/>
          <w:sz w:val="24"/>
          <w:szCs w:val="24"/>
        </w:rPr>
      </w:pPr>
      <w:r w:rsidRPr="00013154">
        <w:rPr>
          <w:rFonts w:ascii="Times New Roman" w:hAnsi="Times New Roman" w:cs="Times New Roman"/>
          <w:sz w:val="24"/>
          <w:szCs w:val="24"/>
        </w:rPr>
        <w:tab/>
        <w:t>T</w:t>
      </w:r>
    </w:p>
    <w:p w:rsidR="008E5695" w:rsidRDefault="008E5695" w:rsidP="00F52367">
      <w:pPr>
        <w:tabs>
          <w:tab w:val="left" w:pos="284"/>
        </w:tabs>
        <w:rPr>
          <w:rFonts w:ascii="Times New Roman" w:hAnsi="Times New Roman" w:cs="Times New Roman"/>
          <w:b/>
          <w:sz w:val="24"/>
          <w:szCs w:val="24"/>
        </w:rPr>
      </w:pPr>
    </w:p>
    <w:p w:rsidR="008E5695" w:rsidRPr="00BB28B4" w:rsidRDefault="008E5695" w:rsidP="008E5695">
      <w:pPr>
        <w:tabs>
          <w:tab w:val="left" w:pos="284"/>
        </w:tabs>
        <w:rPr>
          <w:rFonts w:ascii="Times New Roman" w:hAnsi="Times New Roman" w:cs="Times New Roman"/>
          <w:sz w:val="24"/>
          <w:szCs w:val="24"/>
        </w:rPr>
      </w:pPr>
      <w:r>
        <w:rPr>
          <w:rFonts w:ascii="Times New Roman" w:hAnsi="Times New Roman" w:cs="Times New Roman"/>
          <w:sz w:val="24"/>
          <w:szCs w:val="24"/>
        </w:rPr>
        <w:tab/>
      </w:r>
      <w:r w:rsidRPr="00BB28B4">
        <w:rPr>
          <w:rFonts w:ascii="Times New Roman" w:hAnsi="Times New Roman" w:cs="Times New Roman"/>
          <w:sz w:val="24"/>
          <w:szCs w:val="24"/>
        </w:rPr>
        <w:t xml:space="preserve">Indicador 3 (In3) – Densidade de 2 ou mais moradores por dormitório </w:t>
      </w:r>
    </w:p>
    <w:p w:rsidR="008E5695" w:rsidRPr="00BB28B4" w:rsidRDefault="008E5695" w:rsidP="00CD5A19">
      <w:pPr>
        <w:tabs>
          <w:tab w:val="left" w:pos="284"/>
        </w:tabs>
        <w:spacing w:line="360" w:lineRule="auto"/>
        <w:ind w:left="708"/>
        <w:jc w:val="both"/>
        <w:rPr>
          <w:rFonts w:ascii="Times New Roman" w:hAnsi="Times New Roman" w:cs="Times New Roman"/>
          <w:sz w:val="24"/>
          <w:szCs w:val="24"/>
        </w:rPr>
      </w:pPr>
      <w:r w:rsidRPr="00BB28B4">
        <w:rPr>
          <w:rFonts w:ascii="Times New Roman" w:hAnsi="Times New Roman" w:cs="Times New Roman"/>
          <w:sz w:val="24"/>
          <w:szCs w:val="24"/>
        </w:rPr>
        <w:tab/>
        <w:t>Para a construção deste indicador, foram selecionados</w:t>
      </w:r>
      <w:r w:rsidR="006278C2" w:rsidRPr="00BB28B4">
        <w:rPr>
          <w:rFonts w:ascii="Times New Roman" w:hAnsi="Times New Roman" w:cs="Times New Roman"/>
          <w:sz w:val="24"/>
          <w:szCs w:val="24"/>
        </w:rPr>
        <w:t xml:space="preserve"> os totais de domicílios</w:t>
      </w:r>
      <w:r w:rsidR="006941F8" w:rsidRPr="00BB28B4">
        <w:rPr>
          <w:rFonts w:ascii="Times New Roman" w:hAnsi="Times New Roman" w:cs="Times New Roman"/>
          <w:sz w:val="24"/>
          <w:szCs w:val="24"/>
        </w:rPr>
        <w:t xml:space="preserve"> (T)</w:t>
      </w:r>
      <w:r w:rsidR="006278C2" w:rsidRPr="00BB28B4">
        <w:rPr>
          <w:rFonts w:ascii="Times New Roman" w:hAnsi="Times New Roman" w:cs="Times New Roman"/>
          <w:sz w:val="24"/>
          <w:szCs w:val="24"/>
        </w:rPr>
        <w:t xml:space="preserve"> e</w:t>
      </w:r>
      <w:r w:rsidRPr="00BB28B4">
        <w:rPr>
          <w:rFonts w:ascii="Times New Roman" w:hAnsi="Times New Roman" w:cs="Times New Roman"/>
          <w:sz w:val="24"/>
          <w:szCs w:val="24"/>
        </w:rPr>
        <w:t xml:space="preserve"> os domicílios com densidade de morador por dormitório de 2 (2) a 16 (16) moradores para o ano de 2000 e densidade de morador por dormitório de 2 (2) a 20 (20) para o ano de 2010.</w:t>
      </w:r>
    </w:p>
    <w:p w:rsidR="008E5695" w:rsidRPr="00BB28B4" w:rsidRDefault="008E5695" w:rsidP="00013154">
      <w:pPr>
        <w:tabs>
          <w:tab w:val="left" w:pos="284"/>
        </w:tabs>
        <w:spacing w:after="0" w:line="240" w:lineRule="auto"/>
        <w:ind w:left="3540"/>
        <w:rPr>
          <w:rFonts w:ascii="Times New Roman" w:hAnsi="Times New Roman" w:cs="Times New Roman"/>
          <w:sz w:val="24"/>
          <w:szCs w:val="24"/>
        </w:rPr>
      </w:pPr>
      <w:r w:rsidRPr="00BB28B4">
        <w:rPr>
          <w:rFonts w:ascii="Times New Roman" w:hAnsi="Times New Roman" w:cs="Times New Roman"/>
          <w:sz w:val="24"/>
          <w:szCs w:val="24"/>
        </w:rPr>
        <w:t xml:space="preserve">In3 = </w:t>
      </w:r>
      <w:r w:rsidRPr="00BB28B4">
        <w:rPr>
          <w:rFonts w:ascii="Times New Roman" w:hAnsi="Times New Roman" w:cs="Times New Roman"/>
          <w:sz w:val="24"/>
          <w:szCs w:val="24"/>
          <w:u w:val="single"/>
        </w:rPr>
        <w:t>2 + 2.1+ ... + 16</w:t>
      </w:r>
      <w:r w:rsidRPr="00BB28B4">
        <w:rPr>
          <w:rFonts w:ascii="Times New Roman" w:hAnsi="Times New Roman" w:cs="Times New Roman"/>
          <w:sz w:val="24"/>
          <w:szCs w:val="24"/>
        </w:rPr>
        <w:t xml:space="preserve"> </w:t>
      </w:r>
      <w:r w:rsidR="006278C2" w:rsidRPr="00BB28B4">
        <w:rPr>
          <w:rFonts w:ascii="Times New Roman" w:hAnsi="Times New Roman" w:cs="Times New Roman"/>
          <w:sz w:val="24"/>
          <w:szCs w:val="24"/>
        </w:rPr>
        <w:t xml:space="preserve">   </w:t>
      </w:r>
      <w:r w:rsidR="00013154" w:rsidRPr="00BB28B4">
        <w:rPr>
          <w:rFonts w:ascii="Times New Roman" w:hAnsi="Times New Roman" w:cs="Times New Roman"/>
          <w:sz w:val="24"/>
          <w:szCs w:val="24"/>
        </w:rPr>
        <w:t xml:space="preserve">        </w:t>
      </w:r>
      <w:r w:rsidR="006278C2" w:rsidRPr="00BB28B4">
        <w:rPr>
          <w:rFonts w:ascii="Times New Roman" w:hAnsi="Times New Roman" w:cs="Times New Roman"/>
          <w:sz w:val="24"/>
          <w:szCs w:val="24"/>
        </w:rPr>
        <w:t>(Ano de 2000)</w:t>
      </w:r>
    </w:p>
    <w:p w:rsidR="008E5695" w:rsidRPr="00BB28B4" w:rsidRDefault="008E5695" w:rsidP="00013154">
      <w:pPr>
        <w:tabs>
          <w:tab w:val="left" w:pos="284"/>
        </w:tabs>
        <w:spacing w:after="0" w:line="240" w:lineRule="auto"/>
        <w:ind w:left="3540"/>
        <w:rPr>
          <w:rFonts w:ascii="Times New Roman" w:hAnsi="Times New Roman" w:cs="Times New Roman"/>
          <w:sz w:val="24"/>
          <w:szCs w:val="24"/>
        </w:rPr>
      </w:pPr>
      <w:r w:rsidRPr="00BB28B4">
        <w:rPr>
          <w:rFonts w:ascii="Times New Roman" w:hAnsi="Times New Roman" w:cs="Times New Roman"/>
          <w:sz w:val="24"/>
          <w:szCs w:val="24"/>
        </w:rPr>
        <w:tab/>
        <w:t xml:space="preserve">     T</w:t>
      </w:r>
    </w:p>
    <w:p w:rsidR="00260A26" w:rsidRPr="00BB28B4" w:rsidRDefault="00260A26" w:rsidP="00F52367">
      <w:pPr>
        <w:tabs>
          <w:tab w:val="left" w:pos="284"/>
        </w:tabs>
        <w:rPr>
          <w:rFonts w:ascii="Times New Roman" w:hAnsi="Times New Roman" w:cs="Times New Roman"/>
          <w:b/>
          <w:sz w:val="24"/>
          <w:szCs w:val="24"/>
        </w:rPr>
      </w:pPr>
    </w:p>
    <w:p w:rsidR="006278C2" w:rsidRPr="00BB28B4" w:rsidRDefault="006278C2" w:rsidP="006278C2">
      <w:pPr>
        <w:tabs>
          <w:tab w:val="left" w:pos="284"/>
        </w:tabs>
        <w:spacing w:after="0" w:line="240" w:lineRule="auto"/>
        <w:ind w:left="708"/>
        <w:rPr>
          <w:rFonts w:ascii="Times New Roman" w:hAnsi="Times New Roman" w:cs="Times New Roman"/>
          <w:sz w:val="24"/>
          <w:szCs w:val="24"/>
        </w:rPr>
      </w:pPr>
      <w:r w:rsidRPr="00BB28B4">
        <w:rPr>
          <w:rFonts w:ascii="Times New Roman" w:hAnsi="Times New Roman" w:cs="Times New Roman"/>
          <w:b/>
          <w:sz w:val="24"/>
          <w:szCs w:val="24"/>
        </w:rPr>
        <w:tab/>
      </w:r>
      <w:r w:rsidRPr="00BB28B4">
        <w:rPr>
          <w:rFonts w:ascii="Times New Roman" w:hAnsi="Times New Roman" w:cs="Times New Roman"/>
          <w:b/>
          <w:sz w:val="24"/>
          <w:szCs w:val="24"/>
        </w:rPr>
        <w:tab/>
      </w:r>
      <w:r w:rsidR="00013154" w:rsidRPr="00BB28B4">
        <w:rPr>
          <w:rFonts w:ascii="Times New Roman" w:hAnsi="Times New Roman" w:cs="Times New Roman"/>
          <w:b/>
          <w:sz w:val="24"/>
          <w:szCs w:val="24"/>
        </w:rPr>
        <w:tab/>
      </w:r>
      <w:r w:rsidR="00013154" w:rsidRPr="00BB28B4">
        <w:rPr>
          <w:rFonts w:ascii="Times New Roman" w:hAnsi="Times New Roman" w:cs="Times New Roman"/>
          <w:b/>
          <w:sz w:val="24"/>
          <w:szCs w:val="24"/>
        </w:rPr>
        <w:tab/>
      </w:r>
      <w:r w:rsidRPr="00BB28B4">
        <w:rPr>
          <w:rFonts w:ascii="Times New Roman" w:hAnsi="Times New Roman" w:cs="Times New Roman"/>
          <w:sz w:val="24"/>
          <w:szCs w:val="24"/>
        </w:rPr>
        <w:t xml:space="preserve">In3 = </w:t>
      </w:r>
      <w:r w:rsidRPr="00BB28B4">
        <w:rPr>
          <w:rFonts w:ascii="Times New Roman" w:hAnsi="Times New Roman" w:cs="Times New Roman"/>
          <w:sz w:val="24"/>
          <w:szCs w:val="24"/>
          <w:u w:val="single"/>
        </w:rPr>
        <w:t>2 + 2.1+ ... + 20</w:t>
      </w:r>
      <w:r w:rsidRPr="00BB28B4">
        <w:rPr>
          <w:rFonts w:ascii="Times New Roman" w:hAnsi="Times New Roman" w:cs="Times New Roman"/>
          <w:sz w:val="24"/>
          <w:szCs w:val="24"/>
        </w:rPr>
        <w:t xml:space="preserve">    </w:t>
      </w:r>
      <w:r w:rsidR="00013154" w:rsidRPr="00BB28B4">
        <w:rPr>
          <w:rFonts w:ascii="Times New Roman" w:hAnsi="Times New Roman" w:cs="Times New Roman"/>
          <w:sz w:val="24"/>
          <w:szCs w:val="24"/>
        </w:rPr>
        <w:t xml:space="preserve">       </w:t>
      </w:r>
      <w:r w:rsidRPr="00BB28B4">
        <w:rPr>
          <w:rFonts w:ascii="Times New Roman" w:hAnsi="Times New Roman" w:cs="Times New Roman"/>
          <w:sz w:val="24"/>
          <w:szCs w:val="24"/>
        </w:rPr>
        <w:t>(Ano de 2010)</w:t>
      </w:r>
    </w:p>
    <w:p w:rsidR="006278C2" w:rsidRDefault="006278C2" w:rsidP="006278C2">
      <w:pPr>
        <w:tabs>
          <w:tab w:val="left" w:pos="284"/>
        </w:tabs>
        <w:spacing w:after="0" w:line="240" w:lineRule="auto"/>
        <w:ind w:left="708"/>
        <w:rPr>
          <w:rFonts w:ascii="Times New Roman" w:hAnsi="Times New Roman" w:cs="Times New Roman"/>
          <w:sz w:val="24"/>
          <w:szCs w:val="24"/>
        </w:rPr>
      </w:pPr>
      <w:r w:rsidRPr="00BB28B4">
        <w:rPr>
          <w:rFonts w:ascii="Times New Roman" w:hAnsi="Times New Roman" w:cs="Times New Roman"/>
          <w:sz w:val="24"/>
          <w:szCs w:val="24"/>
        </w:rPr>
        <w:tab/>
        <w:t xml:space="preserve">    </w:t>
      </w:r>
      <w:r w:rsidRPr="00BB28B4">
        <w:rPr>
          <w:rFonts w:ascii="Times New Roman" w:hAnsi="Times New Roman" w:cs="Times New Roman"/>
          <w:sz w:val="24"/>
          <w:szCs w:val="24"/>
        </w:rPr>
        <w:tab/>
      </w:r>
      <w:r w:rsidRPr="00BB28B4">
        <w:rPr>
          <w:rFonts w:ascii="Times New Roman" w:hAnsi="Times New Roman" w:cs="Times New Roman"/>
          <w:sz w:val="24"/>
          <w:szCs w:val="24"/>
        </w:rPr>
        <w:tab/>
      </w:r>
      <w:r w:rsidRPr="00BB28B4">
        <w:rPr>
          <w:rFonts w:ascii="Times New Roman" w:hAnsi="Times New Roman" w:cs="Times New Roman"/>
          <w:sz w:val="24"/>
          <w:szCs w:val="24"/>
        </w:rPr>
        <w:tab/>
      </w:r>
      <w:r w:rsidR="00FB3163" w:rsidRPr="00BB28B4">
        <w:rPr>
          <w:rFonts w:ascii="Times New Roman" w:hAnsi="Times New Roman" w:cs="Times New Roman"/>
          <w:sz w:val="24"/>
          <w:szCs w:val="24"/>
        </w:rPr>
        <w:tab/>
        <w:t xml:space="preserve">      </w:t>
      </w:r>
      <w:r w:rsidRPr="00BB28B4">
        <w:rPr>
          <w:rFonts w:ascii="Times New Roman" w:hAnsi="Times New Roman" w:cs="Times New Roman"/>
          <w:sz w:val="24"/>
          <w:szCs w:val="24"/>
        </w:rPr>
        <w:t xml:space="preserve"> T</w:t>
      </w:r>
    </w:p>
    <w:p w:rsidR="006C2065" w:rsidRPr="00410C3D" w:rsidRDefault="006C2065" w:rsidP="006278C2">
      <w:pPr>
        <w:tabs>
          <w:tab w:val="left" w:pos="284"/>
        </w:tabs>
        <w:spacing w:after="0" w:line="240" w:lineRule="auto"/>
        <w:ind w:left="708"/>
        <w:rPr>
          <w:rFonts w:ascii="Times New Roman" w:hAnsi="Times New Roman" w:cs="Times New Roman"/>
          <w:sz w:val="24"/>
          <w:szCs w:val="24"/>
        </w:rPr>
      </w:pPr>
    </w:p>
    <w:p w:rsidR="00BB28B4" w:rsidRDefault="00BB28B4" w:rsidP="0000265A">
      <w:pPr>
        <w:tabs>
          <w:tab w:val="left" w:pos="284"/>
        </w:tabs>
        <w:rPr>
          <w:rFonts w:ascii="Times New Roman" w:hAnsi="Times New Roman" w:cs="Times New Roman"/>
          <w:sz w:val="24"/>
          <w:szCs w:val="24"/>
        </w:rPr>
      </w:pPr>
    </w:p>
    <w:p w:rsidR="0000265A" w:rsidRPr="00410C3D" w:rsidRDefault="00013154" w:rsidP="0000265A">
      <w:pPr>
        <w:tabs>
          <w:tab w:val="left" w:pos="284"/>
        </w:tabs>
        <w:rPr>
          <w:rFonts w:ascii="Times New Roman" w:hAnsi="Times New Roman" w:cs="Times New Roman"/>
          <w:sz w:val="24"/>
          <w:szCs w:val="24"/>
        </w:rPr>
      </w:pPr>
      <w:r>
        <w:rPr>
          <w:rFonts w:ascii="Times New Roman" w:hAnsi="Times New Roman" w:cs="Times New Roman"/>
          <w:sz w:val="24"/>
          <w:szCs w:val="24"/>
        </w:rPr>
        <w:tab/>
      </w:r>
      <w:r w:rsidR="0000265A" w:rsidRPr="00410C3D">
        <w:rPr>
          <w:rFonts w:ascii="Times New Roman" w:hAnsi="Times New Roman" w:cs="Times New Roman"/>
          <w:sz w:val="24"/>
          <w:szCs w:val="24"/>
        </w:rPr>
        <w:t xml:space="preserve">Indicador </w:t>
      </w:r>
      <w:r w:rsidR="0000265A">
        <w:rPr>
          <w:rFonts w:ascii="Times New Roman" w:hAnsi="Times New Roman" w:cs="Times New Roman"/>
          <w:sz w:val="24"/>
          <w:szCs w:val="24"/>
        </w:rPr>
        <w:t xml:space="preserve">4 </w:t>
      </w:r>
      <w:r w:rsidR="0000265A" w:rsidRPr="00410C3D">
        <w:rPr>
          <w:rFonts w:ascii="Times New Roman" w:hAnsi="Times New Roman" w:cs="Times New Roman"/>
          <w:sz w:val="24"/>
          <w:szCs w:val="24"/>
        </w:rPr>
        <w:t>(In</w:t>
      </w:r>
      <w:r w:rsidR="0000265A">
        <w:rPr>
          <w:rFonts w:ascii="Times New Roman" w:hAnsi="Times New Roman" w:cs="Times New Roman"/>
          <w:sz w:val="24"/>
          <w:szCs w:val="24"/>
        </w:rPr>
        <w:t>4</w:t>
      </w:r>
      <w:r w:rsidR="0000265A" w:rsidRPr="00410C3D">
        <w:rPr>
          <w:rFonts w:ascii="Times New Roman" w:hAnsi="Times New Roman" w:cs="Times New Roman"/>
          <w:sz w:val="24"/>
          <w:szCs w:val="24"/>
        </w:rPr>
        <w:t xml:space="preserve">) – </w:t>
      </w:r>
      <w:r w:rsidR="0000265A">
        <w:rPr>
          <w:rFonts w:ascii="Times New Roman" w:hAnsi="Times New Roman" w:cs="Times New Roman"/>
          <w:sz w:val="24"/>
          <w:szCs w:val="24"/>
        </w:rPr>
        <w:t>Acesso inadequado a água</w:t>
      </w:r>
      <w:r w:rsidR="0000265A" w:rsidRPr="00410C3D">
        <w:rPr>
          <w:rFonts w:ascii="Times New Roman" w:hAnsi="Times New Roman" w:cs="Times New Roman"/>
          <w:sz w:val="24"/>
          <w:szCs w:val="24"/>
        </w:rPr>
        <w:t xml:space="preserve"> </w:t>
      </w:r>
    </w:p>
    <w:p w:rsidR="0000265A" w:rsidRDefault="0000265A" w:rsidP="00013154">
      <w:pPr>
        <w:tabs>
          <w:tab w:val="left" w:pos="284"/>
        </w:tabs>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ab/>
      </w:r>
      <w:r w:rsidRPr="00410C3D">
        <w:rPr>
          <w:rFonts w:ascii="Times New Roman" w:hAnsi="Times New Roman" w:cs="Times New Roman"/>
          <w:sz w:val="24"/>
          <w:szCs w:val="24"/>
        </w:rPr>
        <w:t>Para a construção deste indicador, foram selecionados</w:t>
      </w:r>
      <w:r>
        <w:rPr>
          <w:rFonts w:ascii="Times New Roman" w:hAnsi="Times New Roman" w:cs="Times New Roman"/>
          <w:sz w:val="24"/>
          <w:szCs w:val="24"/>
        </w:rPr>
        <w:t xml:space="preserve"> os totais de domicílios </w:t>
      </w:r>
      <w:r w:rsidR="006941F8">
        <w:rPr>
          <w:rFonts w:ascii="Times New Roman" w:hAnsi="Times New Roman" w:cs="Times New Roman"/>
          <w:sz w:val="24"/>
          <w:szCs w:val="24"/>
        </w:rPr>
        <w:t xml:space="preserve">(T) </w:t>
      </w:r>
      <w:r>
        <w:rPr>
          <w:rFonts w:ascii="Times New Roman" w:hAnsi="Times New Roman" w:cs="Times New Roman"/>
          <w:sz w:val="24"/>
          <w:szCs w:val="24"/>
        </w:rPr>
        <w:t>e</w:t>
      </w:r>
      <w:r w:rsidRPr="00410C3D">
        <w:rPr>
          <w:rFonts w:ascii="Times New Roman" w:hAnsi="Times New Roman" w:cs="Times New Roman"/>
          <w:sz w:val="24"/>
          <w:szCs w:val="24"/>
        </w:rPr>
        <w:t xml:space="preserve"> os domicílios </w:t>
      </w:r>
      <w:r w:rsidR="006C2065">
        <w:rPr>
          <w:rFonts w:ascii="Times New Roman" w:hAnsi="Times New Roman" w:cs="Times New Roman"/>
          <w:sz w:val="24"/>
          <w:szCs w:val="24"/>
        </w:rPr>
        <w:t xml:space="preserve">com origem da água oriunda de </w:t>
      </w:r>
      <w:r w:rsidR="006941F8">
        <w:rPr>
          <w:rFonts w:ascii="Times New Roman" w:hAnsi="Times New Roman" w:cs="Times New Roman"/>
          <w:sz w:val="24"/>
          <w:szCs w:val="24"/>
        </w:rPr>
        <w:t>p</w:t>
      </w:r>
      <w:r w:rsidR="006941F8" w:rsidRPr="006941F8">
        <w:rPr>
          <w:rFonts w:ascii="Times New Roman" w:hAnsi="Times New Roman" w:cs="Times New Roman"/>
          <w:sz w:val="24"/>
          <w:szCs w:val="24"/>
        </w:rPr>
        <w:t>oço ou nascente</w:t>
      </w:r>
      <w:r w:rsidR="006941F8">
        <w:rPr>
          <w:rFonts w:ascii="Times New Roman" w:hAnsi="Times New Roman" w:cs="Times New Roman"/>
          <w:sz w:val="24"/>
          <w:szCs w:val="24"/>
        </w:rPr>
        <w:t xml:space="preserve"> (2) e o</w:t>
      </w:r>
      <w:r w:rsidR="006941F8" w:rsidRPr="006941F8">
        <w:rPr>
          <w:rFonts w:ascii="Times New Roman" w:hAnsi="Times New Roman" w:cs="Times New Roman"/>
          <w:sz w:val="24"/>
          <w:szCs w:val="24"/>
        </w:rPr>
        <w:t>utra</w:t>
      </w:r>
      <w:r w:rsidR="006941F8">
        <w:rPr>
          <w:rFonts w:ascii="Times New Roman" w:hAnsi="Times New Roman" w:cs="Times New Roman"/>
          <w:sz w:val="24"/>
          <w:szCs w:val="24"/>
        </w:rPr>
        <w:t xml:space="preserve"> (3) para </w:t>
      </w:r>
      <w:r>
        <w:rPr>
          <w:rFonts w:ascii="Times New Roman" w:hAnsi="Times New Roman" w:cs="Times New Roman"/>
          <w:sz w:val="24"/>
          <w:szCs w:val="24"/>
        </w:rPr>
        <w:t xml:space="preserve">o ano de 2000 e </w:t>
      </w:r>
      <w:r w:rsidR="006941F8" w:rsidRPr="00410C3D">
        <w:rPr>
          <w:rFonts w:ascii="Times New Roman" w:hAnsi="Times New Roman" w:cs="Times New Roman"/>
          <w:sz w:val="24"/>
          <w:szCs w:val="24"/>
        </w:rPr>
        <w:t xml:space="preserve">domicílios </w:t>
      </w:r>
      <w:r w:rsidR="006C2065">
        <w:rPr>
          <w:rFonts w:ascii="Times New Roman" w:hAnsi="Times New Roman" w:cs="Times New Roman"/>
          <w:sz w:val="24"/>
          <w:szCs w:val="24"/>
        </w:rPr>
        <w:t>com origem da água oriunda de</w:t>
      </w:r>
      <w:r w:rsidR="006941F8">
        <w:rPr>
          <w:rFonts w:ascii="Times New Roman" w:hAnsi="Times New Roman" w:cs="Times New Roman"/>
          <w:sz w:val="24"/>
          <w:szCs w:val="24"/>
        </w:rPr>
        <w:t xml:space="preserve"> p</w:t>
      </w:r>
      <w:r w:rsidR="006941F8" w:rsidRPr="006941F8">
        <w:rPr>
          <w:rFonts w:ascii="Times New Roman" w:hAnsi="Times New Roman" w:cs="Times New Roman"/>
          <w:sz w:val="24"/>
          <w:szCs w:val="24"/>
        </w:rPr>
        <w:t>oço ou nascente na propriedade</w:t>
      </w:r>
      <w:r w:rsidR="006941F8">
        <w:rPr>
          <w:rFonts w:ascii="Times New Roman" w:hAnsi="Times New Roman" w:cs="Times New Roman"/>
          <w:sz w:val="24"/>
          <w:szCs w:val="24"/>
        </w:rPr>
        <w:t xml:space="preserve"> (2);  p</w:t>
      </w:r>
      <w:r w:rsidR="006941F8" w:rsidRPr="006941F8">
        <w:rPr>
          <w:rFonts w:ascii="Times New Roman" w:hAnsi="Times New Roman" w:cs="Times New Roman"/>
          <w:sz w:val="24"/>
          <w:szCs w:val="24"/>
        </w:rPr>
        <w:t>oço ou nascente fora da propriedade</w:t>
      </w:r>
      <w:r w:rsidR="006941F8">
        <w:rPr>
          <w:rFonts w:ascii="Times New Roman" w:hAnsi="Times New Roman" w:cs="Times New Roman"/>
          <w:sz w:val="24"/>
          <w:szCs w:val="24"/>
        </w:rPr>
        <w:t xml:space="preserve"> (3); c</w:t>
      </w:r>
      <w:r w:rsidR="006941F8" w:rsidRPr="006941F8">
        <w:rPr>
          <w:rFonts w:ascii="Times New Roman" w:hAnsi="Times New Roman" w:cs="Times New Roman"/>
          <w:sz w:val="24"/>
          <w:szCs w:val="24"/>
        </w:rPr>
        <w:t>arro pipa</w:t>
      </w:r>
      <w:r w:rsidR="006941F8">
        <w:rPr>
          <w:rFonts w:ascii="Times New Roman" w:hAnsi="Times New Roman" w:cs="Times New Roman"/>
          <w:sz w:val="24"/>
          <w:szCs w:val="24"/>
        </w:rPr>
        <w:t xml:space="preserve"> (4); á</w:t>
      </w:r>
      <w:r w:rsidR="006941F8" w:rsidRPr="006941F8">
        <w:rPr>
          <w:rFonts w:ascii="Times New Roman" w:hAnsi="Times New Roman" w:cs="Times New Roman"/>
          <w:sz w:val="24"/>
          <w:szCs w:val="24"/>
        </w:rPr>
        <w:t>gua da chuva armazenada em cisterna</w:t>
      </w:r>
      <w:r w:rsidR="006941F8">
        <w:rPr>
          <w:rFonts w:ascii="Times New Roman" w:hAnsi="Times New Roman" w:cs="Times New Roman"/>
          <w:sz w:val="24"/>
          <w:szCs w:val="24"/>
        </w:rPr>
        <w:t xml:space="preserve"> (5); á</w:t>
      </w:r>
      <w:r w:rsidR="006941F8" w:rsidRPr="006941F8">
        <w:rPr>
          <w:rFonts w:ascii="Times New Roman" w:hAnsi="Times New Roman" w:cs="Times New Roman"/>
          <w:sz w:val="24"/>
          <w:szCs w:val="24"/>
        </w:rPr>
        <w:t>gua da chuva armazenada de outra forma</w:t>
      </w:r>
      <w:r w:rsidR="006941F8">
        <w:rPr>
          <w:rFonts w:ascii="Times New Roman" w:hAnsi="Times New Roman" w:cs="Times New Roman"/>
          <w:sz w:val="24"/>
          <w:szCs w:val="24"/>
        </w:rPr>
        <w:t xml:space="preserve"> (6); r</w:t>
      </w:r>
      <w:r w:rsidR="006941F8" w:rsidRPr="006941F8">
        <w:rPr>
          <w:rFonts w:ascii="Times New Roman" w:hAnsi="Times New Roman" w:cs="Times New Roman"/>
          <w:sz w:val="24"/>
          <w:szCs w:val="24"/>
        </w:rPr>
        <w:t>ios, açudes, lagos e igarapés</w:t>
      </w:r>
      <w:r w:rsidR="006941F8">
        <w:rPr>
          <w:rFonts w:ascii="Times New Roman" w:hAnsi="Times New Roman" w:cs="Times New Roman"/>
          <w:sz w:val="24"/>
          <w:szCs w:val="24"/>
        </w:rPr>
        <w:t xml:space="preserve"> (7); o</w:t>
      </w:r>
      <w:r w:rsidR="006941F8" w:rsidRPr="006941F8">
        <w:rPr>
          <w:rFonts w:ascii="Times New Roman" w:hAnsi="Times New Roman" w:cs="Times New Roman"/>
          <w:sz w:val="24"/>
          <w:szCs w:val="24"/>
        </w:rPr>
        <w:t>utra</w:t>
      </w:r>
      <w:r w:rsidR="006941F8">
        <w:rPr>
          <w:rFonts w:ascii="Times New Roman" w:hAnsi="Times New Roman" w:cs="Times New Roman"/>
          <w:sz w:val="24"/>
          <w:szCs w:val="24"/>
        </w:rPr>
        <w:t xml:space="preserve"> (8); p</w:t>
      </w:r>
      <w:r w:rsidR="006941F8" w:rsidRPr="006941F8">
        <w:rPr>
          <w:rFonts w:ascii="Times New Roman" w:hAnsi="Times New Roman" w:cs="Times New Roman"/>
          <w:sz w:val="24"/>
          <w:szCs w:val="24"/>
        </w:rPr>
        <w:t xml:space="preserve">oço </w:t>
      </w:r>
      <w:r w:rsidR="006941F8" w:rsidRPr="006941F8">
        <w:rPr>
          <w:rFonts w:ascii="Times New Roman" w:hAnsi="Times New Roman" w:cs="Times New Roman"/>
          <w:sz w:val="24"/>
          <w:szCs w:val="24"/>
        </w:rPr>
        <w:lastRenderedPageBreak/>
        <w:t>ou nascente na aldeia (terra indígena)</w:t>
      </w:r>
      <w:r w:rsidR="006941F8">
        <w:rPr>
          <w:rFonts w:ascii="Times New Roman" w:hAnsi="Times New Roman" w:cs="Times New Roman"/>
          <w:sz w:val="24"/>
          <w:szCs w:val="24"/>
        </w:rPr>
        <w:t xml:space="preserve"> (9); p</w:t>
      </w:r>
      <w:r w:rsidR="006941F8" w:rsidRPr="006941F8">
        <w:rPr>
          <w:rFonts w:ascii="Times New Roman" w:hAnsi="Times New Roman" w:cs="Times New Roman"/>
          <w:sz w:val="24"/>
          <w:szCs w:val="24"/>
        </w:rPr>
        <w:t>oço ou nascente fora da aldeia (terra indígena)</w:t>
      </w:r>
      <w:r w:rsidR="006941F8">
        <w:rPr>
          <w:rFonts w:ascii="Times New Roman" w:hAnsi="Times New Roman" w:cs="Times New Roman"/>
          <w:sz w:val="24"/>
          <w:szCs w:val="24"/>
        </w:rPr>
        <w:t xml:space="preserve"> (10) </w:t>
      </w:r>
      <w:r>
        <w:rPr>
          <w:rFonts w:ascii="Times New Roman" w:hAnsi="Times New Roman" w:cs="Times New Roman"/>
          <w:sz w:val="24"/>
          <w:szCs w:val="24"/>
        </w:rPr>
        <w:t>para o ano de 2010.</w:t>
      </w:r>
    </w:p>
    <w:p w:rsidR="0000265A" w:rsidRPr="00013154" w:rsidRDefault="00013154" w:rsidP="00013154">
      <w:pPr>
        <w:tabs>
          <w:tab w:val="left" w:pos="284"/>
        </w:tabs>
        <w:spacing w:after="0" w:line="240" w:lineRule="auto"/>
        <w:ind w:left="2832"/>
        <w:rPr>
          <w:rFonts w:ascii="Times New Roman" w:hAnsi="Times New Roman" w:cs="Times New Roman"/>
          <w:sz w:val="24"/>
          <w:szCs w:val="24"/>
        </w:rPr>
      </w:pPr>
      <w:r>
        <w:rPr>
          <w:rFonts w:ascii="Times New Roman" w:hAnsi="Times New Roman" w:cs="Times New Roman"/>
          <w:sz w:val="24"/>
          <w:szCs w:val="24"/>
        </w:rPr>
        <w:tab/>
      </w:r>
      <w:r w:rsidR="00332334" w:rsidRPr="00013154">
        <w:rPr>
          <w:rFonts w:ascii="Times New Roman" w:hAnsi="Times New Roman" w:cs="Times New Roman"/>
          <w:sz w:val="24"/>
          <w:szCs w:val="24"/>
        </w:rPr>
        <w:t>In4</w:t>
      </w:r>
      <w:r w:rsidR="0000265A" w:rsidRPr="00013154">
        <w:rPr>
          <w:rFonts w:ascii="Times New Roman" w:hAnsi="Times New Roman" w:cs="Times New Roman"/>
          <w:sz w:val="24"/>
          <w:szCs w:val="24"/>
        </w:rPr>
        <w:t xml:space="preserve"> = </w:t>
      </w:r>
      <w:r w:rsidR="0000265A" w:rsidRPr="00013154">
        <w:rPr>
          <w:rFonts w:ascii="Times New Roman" w:hAnsi="Times New Roman" w:cs="Times New Roman"/>
          <w:sz w:val="24"/>
          <w:szCs w:val="24"/>
          <w:u w:val="single"/>
        </w:rPr>
        <w:t xml:space="preserve">2 + </w:t>
      </w:r>
      <w:r w:rsidR="00332334" w:rsidRPr="00013154">
        <w:rPr>
          <w:rFonts w:ascii="Times New Roman" w:hAnsi="Times New Roman" w:cs="Times New Roman"/>
          <w:sz w:val="24"/>
          <w:szCs w:val="24"/>
          <w:u w:val="single"/>
        </w:rPr>
        <w:t>3</w:t>
      </w:r>
      <w:r w:rsidR="0000265A" w:rsidRPr="00013154">
        <w:rPr>
          <w:rFonts w:ascii="Times New Roman" w:hAnsi="Times New Roman" w:cs="Times New Roman"/>
          <w:sz w:val="24"/>
          <w:szCs w:val="24"/>
        </w:rPr>
        <w:t xml:space="preserve">   </w:t>
      </w:r>
      <w:r>
        <w:rPr>
          <w:rFonts w:ascii="Times New Roman" w:hAnsi="Times New Roman" w:cs="Times New Roman"/>
          <w:sz w:val="24"/>
          <w:szCs w:val="24"/>
        </w:rPr>
        <w:t xml:space="preserve">                </w:t>
      </w:r>
      <w:r w:rsidR="0000265A" w:rsidRPr="00013154">
        <w:rPr>
          <w:rFonts w:ascii="Times New Roman" w:hAnsi="Times New Roman" w:cs="Times New Roman"/>
          <w:sz w:val="24"/>
          <w:szCs w:val="24"/>
        </w:rPr>
        <w:t xml:space="preserve"> (Ano de 2000)</w:t>
      </w:r>
    </w:p>
    <w:p w:rsidR="0000265A" w:rsidRPr="00410C3D" w:rsidRDefault="0000265A" w:rsidP="00013154">
      <w:pPr>
        <w:tabs>
          <w:tab w:val="left" w:pos="284"/>
        </w:tabs>
        <w:spacing w:after="0" w:line="240" w:lineRule="auto"/>
        <w:ind w:left="2832"/>
        <w:rPr>
          <w:rFonts w:ascii="Times New Roman" w:hAnsi="Times New Roman" w:cs="Times New Roman"/>
          <w:sz w:val="24"/>
          <w:szCs w:val="24"/>
        </w:rPr>
      </w:pPr>
      <w:r w:rsidRPr="00013154">
        <w:rPr>
          <w:rFonts w:ascii="Times New Roman" w:hAnsi="Times New Roman" w:cs="Times New Roman"/>
          <w:sz w:val="24"/>
          <w:szCs w:val="24"/>
        </w:rPr>
        <w:tab/>
        <w:t xml:space="preserve">     </w:t>
      </w:r>
      <w:r w:rsidR="00013154">
        <w:rPr>
          <w:rFonts w:ascii="Times New Roman" w:hAnsi="Times New Roman" w:cs="Times New Roman"/>
          <w:sz w:val="24"/>
          <w:szCs w:val="24"/>
        </w:rPr>
        <w:tab/>
      </w:r>
      <w:r w:rsidRPr="00013154">
        <w:rPr>
          <w:rFonts w:ascii="Times New Roman" w:hAnsi="Times New Roman" w:cs="Times New Roman"/>
          <w:sz w:val="24"/>
          <w:szCs w:val="24"/>
        </w:rPr>
        <w:t>T</w:t>
      </w:r>
    </w:p>
    <w:p w:rsidR="006278C2" w:rsidRDefault="006278C2" w:rsidP="00F52367">
      <w:pPr>
        <w:tabs>
          <w:tab w:val="left" w:pos="284"/>
        </w:tabs>
        <w:rPr>
          <w:rFonts w:ascii="Times New Roman" w:hAnsi="Times New Roman" w:cs="Times New Roman"/>
          <w:b/>
          <w:sz w:val="24"/>
          <w:szCs w:val="24"/>
        </w:rPr>
      </w:pPr>
    </w:p>
    <w:p w:rsidR="00332334" w:rsidRPr="00013154" w:rsidRDefault="00332334" w:rsidP="00332334">
      <w:pPr>
        <w:tabs>
          <w:tab w:val="left" w:pos="284"/>
        </w:tabs>
        <w:spacing w:after="0" w:line="240" w:lineRule="auto"/>
        <w:ind w:left="708"/>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013154">
        <w:rPr>
          <w:rFonts w:ascii="Times New Roman" w:hAnsi="Times New Roman" w:cs="Times New Roman"/>
          <w:b/>
          <w:sz w:val="24"/>
          <w:szCs w:val="24"/>
        </w:rPr>
        <w:tab/>
      </w:r>
      <w:r w:rsidRPr="00013154">
        <w:rPr>
          <w:rFonts w:ascii="Times New Roman" w:hAnsi="Times New Roman" w:cs="Times New Roman"/>
          <w:sz w:val="24"/>
          <w:szCs w:val="24"/>
        </w:rPr>
        <w:t xml:space="preserve">In4 = </w:t>
      </w:r>
      <w:r w:rsidRPr="00013154">
        <w:rPr>
          <w:rFonts w:ascii="Times New Roman" w:hAnsi="Times New Roman" w:cs="Times New Roman"/>
          <w:sz w:val="24"/>
          <w:szCs w:val="24"/>
          <w:u w:val="single"/>
        </w:rPr>
        <w:t>2 + 3+ ... + 10</w:t>
      </w:r>
      <w:r w:rsidRPr="00013154">
        <w:rPr>
          <w:rFonts w:ascii="Times New Roman" w:hAnsi="Times New Roman" w:cs="Times New Roman"/>
          <w:sz w:val="24"/>
          <w:szCs w:val="24"/>
        </w:rPr>
        <w:t xml:space="preserve">    </w:t>
      </w:r>
      <w:r w:rsidR="00013154">
        <w:rPr>
          <w:rFonts w:ascii="Times New Roman" w:hAnsi="Times New Roman" w:cs="Times New Roman"/>
          <w:sz w:val="24"/>
          <w:szCs w:val="24"/>
        </w:rPr>
        <w:t xml:space="preserve">             </w:t>
      </w:r>
      <w:r w:rsidRPr="00013154">
        <w:rPr>
          <w:rFonts w:ascii="Times New Roman" w:hAnsi="Times New Roman" w:cs="Times New Roman"/>
          <w:sz w:val="24"/>
          <w:szCs w:val="24"/>
        </w:rPr>
        <w:t>(Ano de 2010)</w:t>
      </w:r>
    </w:p>
    <w:p w:rsidR="00332334" w:rsidRPr="00410C3D" w:rsidRDefault="00332334" w:rsidP="00332334">
      <w:pPr>
        <w:tabs>
          <w:tab w:val="left" w:pos="284"/>
        </w:tabs>
        <w:spacing w:after="0" w:line="240" w:lineRule="auto"/>
        <w:ind w:left="708"/>
        <w:rPr>
          <w:rFonts w:ascii="Times New Roman" w:hAnsi="Times New Roman" w:cs="Times New Roman"/>
          <w:sz w:val="24"/>
          <w:szCs w:val="24"/>
        </w:rPr>
      </w:pPr>
      <w:r w:rsidRPr="00013154">
        <w:rPr>
          <w:rFonts w:ascii="Times New Roman" w:hAnsi="Times New Roman" w:cs="Times New Roman"/>
          <w:sz w:val="24"/>
          <w:szCs w:val="24"/>
        </w:rPr>
        <w:tab/>
        <w:t xml:space="preserve">   </w:t>
      </w:r>
      <w:r w:rsidRPr="00013154">
        <w:rPr>
          <w:rFonts w:ascii="Times New Roman" w:hAnsi="Times New Roman" w:cs="Times New Roman"/>
          <w:sz w:val="24"/>
          <w:szCs w:val="24"/>
        </w:rPr>
        <w:tab/>
      </w:r>
      <w:r w:rsidRPr="00013154">
        <w:rPr>
          <w:rFonts w:ascii="Times New Roman" w:hAnsi="Times New Roman" w:cs="Times New Roman"/>
          <w:sz w:val="24"/>
          <w:szCs w:val="24"/>
        </w:rPr>
        <w:tab/>
      </w:r>
      <w:r w:rsidRPr="00013154">
        <w:rPr>
          <w:rFonts w:ascii="Times New Roman" w:hAnsi="Times New Roman" w:cs="Times New Roman"/>
          <w:sz w:val="24"/>
          <w:szCs w:val="24"/>
        </w:rPr>
        <w:tab/>
        <w:t xml:space="preserve">  </w:t>
      </w:r>
      <w:r w:rsidR="00013154">
        <w:rPr>
          <w:rFonts w:ascii="Times New Roman" w:hAnsi="Times New Roman" w:cs="Times New Roman"/>
          <w:sz w:val="24"/>
          <w:szCs w:val="24"/>
        </w:rPr>
        <w:t xml:space="preserve">    </w:t>
      </w:r>
      <w:r w:rsidRPr="00013154">
        <w:rPr>
          <w:rFonts w:ascii="Times New Roman" w:hAnsi="Times New Roman" w:cs="Times New Roman"/>
          <w:sz w:val="24"/>
          <w:szCs w:val="24"/>
        </w:rPr>
        <w:t>T</w:t>
      </w:r>
    </w:p>
    <w:p w:rsidR="00260A26" w:rsidRDefault="00260A26" w:rsidP="00F52367">
      <w:pPr>
        <w:tabs>
          <w:tab w:val="left" w:pos="284"/>
        </w:tabs>
        <w:rPr>
          <w:rFonts w:ascii="Times New Roman" w:hAnsi="Times New Roman" w:cs="Times New Roman"/>
          <w:b/>
          <w:sz w:val="24"/>
          <w:szCs w:val="24"/>
        </w:rPr>
      </w:pPr>
    </w:p>
    <w:p w:rsidR="00013154" w:rsidRDefault="00013154" w:rsidP="00013154">
      <w:pPr>
        <w:tabs>
          <w:tab w:val="left" w:pos="284"/>
        </w:tabs>
        <w:spacing w:after="0"/>
        <w:rPr>
          <w:rFonts w:ascii="Times New Roman" w:hAnsi="Times New Roman" w:cs="Times New Roman"/>
          <w:sz w:val="24"/>
          <w:szCs w:val="24"/>
        </w:rPr>
      </w:pPr>
    </w:p>
    <w:p w:rsidR="008D3F73" w:rsidRPr="00410C3D" w:rsidRDefault="008D3F73" w:rsidP="008D3F73">
      <w:pPr>
        <w:tabs>
          <w:tab w:val="left" w:pos="284"/>
        </w:tabs>
        <w:rPr>
          <w:rFonts w:ascii="Times New Roman" w:hAnsi="Times New Roman" w:cs="Times New Roman"/>
          <w:sz w:val="24"/>
          <w:szCs w:val="24"/>
        </w:rPr>
      </w:pPr>
      <w:r w:rsidRPr="00410C3D">
        <w:rPr>
          <w:rFonts w:ascii="Times New Roman" w:hAnsi="Times New Roman" w:cs="Times New Roman"/>
          <w:sz w:val="24"/>
          <w:szCs w:val="24"/>
        </w:rPr>
        <w:t xml:space="preserve">Indicador </w:t>
      </w:r>
      <w:r>
        <w:rPr>
          <w:rFonts w:ascii="Times New Roman" w:hAnsi="Times New Roman" w:cs="Times New Roman"/>
          <w:sz w:val="24"/>
          <w:szCs w:val="24"/>
        </w:rPr>
        <w:t>5</w:t>
      </w:r>
      <w:r w:rsidRPr="00410C3D">
        <w:rPr>
          <w:rFonts w:ascii="Times New Roman" w:hAnsi="Times New Roman" w:cs="Times New Roman"/>
          <w:sz w:val="24"/>
          <w:szCs w:val="24"/>
        </w:rPr>
        <w:t xml:space="preserve"> (In</w:t>
      </w:r>
      <w:r>
        <w:rPr>
          <w:rFonts w:ascii="Times New Roman" w:hAnsi="Times New Roman" w:cs="Times New Roman"/>
          <w:sz w:val="24"/>
          <w:szCs w:val="24"/>
        </w:rPr>
        <w:t>5</w:t>
      </w:r>
      <w:r w:rsidRPr="00410C3D">
        <w:rPr>
          <w:rFonts w:ascii="Times New Roman" w:hAnsi="Times New Roman" w:cs="Times New Roman"/>
          <w:sz w:val="24"/>
          <w:szCs w:val="24"/>
        </w:rPr>
        <w:t xml:space="preserve">) – </w:t>
      </w:r>
      <w:r>
        <w:rPr>
          <w:rFonts w:ascii="Times New Roman" w:hAnsi="Times New Roman" w:cs="Times New Roman"/>
          <w:sz w:val="24"/>
          <w:szCs w:val="24"/>
        </w:rPr>
        <w:t>Esgotamento sanitário inadequado</w:t>
      </w:r>
      <w:r w:rsidRPr="00410C3D">
        <w:rPr>
          <w:rFonts w:ascii="Times New Roman" w:hAnsi="Times New Roman" w:cs="Times New Roman"/>
          <w:sz w:val="24"/>
          <w:szCs w:val="24"/>
        </w:rPr>
        <w:t xml:space="preserve"> </w:t>
      </w:r>
    </w:p>
    <w:p w:rsidR="008D3F73" w:rsidRPr="00EC3692" w:rsidRDefault="008D3F73" w:rsidP="00013154">
      <w:pPr>
        <w:tabs>
          <w:tab w:val="left" w:pos="284"/>
        </w:tabs>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ab/>
      </w:r>
      <w:r w:rsidRPr="00EC3692">
        <w:rPr>
          <w:rFonts w:ascii="Times New Roman" w:hAnsi="Times New Roman" w:cs="Times New Roman"/>
          <w:sz w:val="24"/>
          <w:szCs w:val="24"/>
        </w:rPr>
        <w:t xml:space="preserve">Para a construção deste indicador, foram selecionados os domicílios com </w:t>
      </w:r>
      <w:r w:rsidR="00EC3692" w:rsidRPr="00EC3692">
        <w:rPr>
          <w:rFonts w:ascii="Times New Roman" w:hAnsi="Times New Roman" w:cs="Times New Roman"/>
          <w:sz w:val="24"/>
          <w:szCs w:val="24"/>
        </w:rPr>
        <w:t xml:space="preserve">classificação quanto à forma de esgotamento do sanitário </w:t>
      </w:r>
      <w:r w:rsidRPr="00EC3692">
        <w:rPr>
          <w:rFonts w:ascii="Times New Roman" w:hAnsi="Times New Roman" w:cs="Times New Roman"/>
          <w:sz w:val="24"/>
          <w:szCs w:val="24"/>
        </w:rPr>
        <w:t xml:space="preserve">como </w:t>
      </w:r>
      <w:r w:rsidR="00EC3692" w:rsidRPr="00EC3692">
        <w:rPr>
          <w:rFonts w:ascii="Times New Roman" w:hAnsi="Times New Roman" w:cs="Times New Roman"/>
          <w:sz w:val="24"/>
          <w:szCs w:val="24"/>
        </w:rPr>
        <w:t>fossa rudimentar (3); vala (4); rio, lago ou mar (5); outro escoadouro (6) e</w:t>
      </w:r>
      <w:r w:rsidRPr="00EC3692">
        <w:rPr>
          <w:rFonts w:ascii="Times New Roman" w:hAnsi="Times New Roman" w:cs="Times New Roman"/>
          <w:sz w:val="24"/>
          <w:szCs w:val="24"/>
        </w:rPr>
        <w:t xml:space="preserve"> total de domicílios (T)</w:t>
      </w:r>
    </w:p>
    <w:p w:rsidR="008D3F73" w:rsidRPr="00013154" w:rsidRDefault="008D3F73" w:rsidP="00013154">
      <w:pPr>
        <w:tabs>
          <w:tab w:val="left" w:pos="284"/>
        </w:tabs>
        <w:spacing w:after="0" w:line="240" w:lineRule="auto"/>
        <w:ind w:left="2832"/>
        <w:rPr>
          <w:rFonts w:ascii="Times New Roman" w:hAnsi="Times New Roman" w:cs="Times New Roman"/>
          <w:sz w:val="24"/>
          <w:szCs w:val="24"/>
        </w:rPr>
      </w:pPr>
      <w:r w:rsidRPr="00013154">
        <w:rPr>
          <w:rFonts w:ascii="Times New Roman" w:hAnsi="Times New Roman" w:cs="Times New Roman"/>
          <w:sz w:val="24"/>
          <w:szCs w:val="24"/>
        </w:rPr>
        <w:t>In</w:t>
      </w:r>
      <w:r w:rsidR="00EC3692" w:rsidRPr="00013154">
        <w:rPr>
          <w:rFonts w:ascii="Times New Roman" w:hAnsi="Times New Roman" w:cs="Times New Roman"/>
          <w:sz w:val="24"/>
          <w:szCs w:val="24"/>
        </w:rPr>
        <w:t>5</w:t>
      </w:r>
      <w:r w:rsidRPr="00013154">
        <w:rPr>
          <w:rFonts w:ascii="Times New Roman" w:hAnsi="Times New Roman" w:cs="Times New Roman"/>
          <w:sz w:val="24"/>
          <w:szCs w:val="24"/>
        </w:rPr>
        <w:t xml:space="preserve"> = </w:t>
      </w:r>
      <w:r w:rsidRPr="00013154">
        <w:rPr>
          <w:rFonts w:ascii="Times New Roman" w:hAnsi="Times New Roman" w:cs="Times New Roman"/>
          <w:sz w:val="24"/>
          <w:szCs w:val="24"/>
          <w:u w:val="single"/>
        </w:rPr>
        <w:t xml:space="preserve">3 + </w:t>
      </w:r>
      <w:r w:rsidR="00EC3692" w:rsidRPr="00013154">
        <w:rPr>
          <w:rFonts w:ascii="Times New Roman" w:hAnsi="Times New Roman" w:cs="Times New Roman"/>
          <w:sz w:val="24"/>
          <w:szCs w:val="24"/>
          <w:u w:val="single"/>
        </w:rPr>
        <w:t>4+ 5+</w:t>
      </w:r>
      <w:r w:rsidRPr="00013154">
        <w:rPr>
          <w:rFonts w:ascii="Times New Roman" w:hAnsi="Times New Roman" w:cs="Times New Roman"/>
          <w:sz w:val="24"/>
          <w:szCs w:val="24"/>
          <w:u w:val="single"/>
        </w:rPr>
        <w:t xml:space="preserve"> 6</w:t>
      </w:r>
      <w:r w:rsidRPr="00013154">
        <w:rPr>
          <w:rFonts w:ascii="Times New Roman" w:hAnsi="Times New Roman" w:cs="Times New Roman"/>
          <w:sz w:val="24"/>
          <w:szCs w:val="24"/>
        </w:rPr>
        <w:t xml:space="preserve"> </w:t>
      </w:r>
    </w:p>
    <w:p w:rsidR="008D3F73" w:rsidRPr="00410C3D" w:rsidRDefault="008D3F73" w:rsidP="00013154">
      <w:pPr>
        <w:tabs>
          <w:tab w:val="left" w:pos="284"/>
        </w:tabs>
        <w:spacing w:after="0" w:line="240" w:lineRule="auto"/>
        <w:ind w:left="2832"/>
        <w:rPr>
          <w:rFonts w:ascii="Times New Roman" w:hAnsi="Times New Roman" w:cs="Times New Roman"/>
          <w:sz w:val="24"/>
          <w:szCs w:val="24"/>
        </w:rPr>
      </w:pPr>
      <w:r w:rsidRPr="00013154">
        <w:rPr>
          <w:rFonts w:ascii="Times New Roman" w:hAnsi="Times New Roman" w:cs="Times New Roman"/>
          <w:sz w:val="24"/>
          <w:szCs w:val="24"/>
        </w:rPr>
        <w:tab/>
        <w:t xml:space="preserve">     T</w:t>
      </w:r>
    </w:p>
    <w:p w:rsidR="00260A26" w:rsidRPr="00F52367" w:rsidRDefault="00260A26" w:rsidP="00F52367">
      <w:pPr>
        <w:tabs>
          <w:tab w:val="left" w:pos="284"/>
        </w:tabs>
        <w:rPr>
          <w:rFonts w:ascii="Times New Roman" w:hAnsi="Times New Roman" w:cs="Times New Roman"/>
          <w:b/>
          <w:sz w:val="24"/>
          <w:szCs w:val="24"/>
        </w:rPr>
      </w:pPr>
    </w:p>
    <w:p w:rsidR="00F52367" w:rsidRDefault="00F52367" w:rsidP="00013154">
      <w:pPr>
        <w:tabs>
          <w:tab w:val="left" w:pos="284"/>
        </w:tabs>
        <w:spacing w:after="0"/>
        <w:rPr>
          <w:rFonts w:ascii="Times New Roman" w:hAnsi="Times New Roman" w:cs="Times New Roman"/>
          <w:b/>
          <w:sz w:val="24"/>
          <w:szCs w:val="24"/>
        </w:rPr>
      </w:pPr>
    </w:p>
    <w:p w:rsidR="006C2065" w:rsidRPr="00410C3D" w:rsidRDefault="006C2065" w:rsidP="006C2065">
      <w:pPr>
        <w:tabs>
          <w:tab w:val="left" w:pos="284"/>
        </w:tabs>
        <w:rPr>
          <w:rFonts w:ascii="Times New Roman" w:hAnsi="Times New Roman" w:cs="Times New Roman"/>
          <w:sz w:val="24"/>
          <w:szCs w:val="24"/>
        </w:rPr>
      </w:pPr>
      <w:r w:rsidRPr="00410C3D">
        <w:rPr>
          <w:rFonts w:ascii="Times New Roman" w:hAnsi="Times New Roman" w:cs="Times New Roman"/>
          <w:sz w:val="24"/>
          <w:szCs w:val="24"/>
        </w:rPr>
        <w:t xml:space="preserve">Indicador </w:t>
      </w:r>
      <w:r>
        <w:rPr>
          <w:rFonts w:ascii="Times New Roman" w:hAnsi="Times New Roman" w:cs="Times New Roman"/>
          <w:sz w:val="24"/>
          <w:szCs w:val="24"/>
        </w:rPr>
        <w:t>6</w:t>
      </w:r>
      <w:r w:rsidRPr="00410C3D">
        <w:rPr>
          <w:rFonts w:ascii="Times New Roman" w:hAnsi="Times New Roman" w:cs="Times New Roman"/>
          <w:sz w:val="24"/>
          <w:szCs w:val="24"/>
        </w:rPr>
        <w:t xml:space="preserve"> (In</w:t>
      </w:r>
      <w:r>
        <w:rPr>
          <w:rFonts w:ascii="Times New Roman" w:hAnsi="Times New Roman" w:cs="Times New Roman"/>
          <w:sz w:val="24"/>
          <w:szCs w:val="24"/>
        </w:rPr>
        <w:t>6</w:t>
      </w:r>
      <w:r w:rsidRPr="00410C3D">
        <w:rPr>
          <w:rFonts w:ascii="Times New Roman" w:hAnsi="Times New Roman" w:cs="Times New Roman"/>
          <w:sz w:val="24"/>
          <w:szCs w:val="24"/>
        </w:rPr>
        <w:t xml:space="preserve">) – </w:t>
      </w:r>
      <w:r>
        <w:rPr>
          <w:rFonts w:ascii="Times New Roman" w:hAnsi="Times New Roman" w:cs="Times New Roman"/>
          <w:sz w:val="24"/>
          <w:szCs w:val="24"/>
        </w:rPr>
        <w:t>Lixo não é coletado</w:t>
      </w:r>
      <w:r w:rsidRPr="00410C3D">
        <w:rPr>
          <w:rFonts w:ascii="Times New Roman" w:hAnsi="Times New Roman" w:cs="Times New Roman"/>
          <w:sz w:val="24"/>
          <w:szCs w:val="24"/>
        </w:rPr>
        <w:t xml:space="preserve"> </w:t>
      </w:r>
    </w:p>
    <w:p w:rsidR="006C2065" w:rsidRDefault="006C2065" w:rsidP="00013154">
      <w:pPr>
        <w:tabs>
          <w:tab w:val="left" w:pos="284"/>
        </w:tabs>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ab/>
      </w:r>
      <w:r w:rsidRPr="00EC3692">
        <w:rPr>
          <w:rFonts w:ascii="Times New Roman" w:hAnsi="Times New Roman" w:cs="Times New Roman"/>
          <w:sz w:val="24"/>
          <w:szCs w:val="24"/>
        </w:rPr>
        <w:t xml:space="preserve">Para a construção deste indicador, foram selecionados os domicílios </w:t>
      </w:r>
      <w:r w:rsidRPr="006C2065">
        <w:rPr>
          <w:rFonts w:ascii="Times New Roman" w:hAnsi="Times New Roman" w:cs="Times New Roman"/>
          <w:sz w:val="24"/>
          <w:szCs w:val="24"/>
        </w:rPr>
        <w:t xml:space="preserve">quanto ao destino </w:t>
      </w:r>
      <w:r>
        <w:rPr>
          <w:rFonts w:ascii="Times New Roman" w:hAnsi="Times New Roman" w:cs="Times New Roman"/>
          <w:sz w:val="24"/>
          <w:szCs w:val="24"/>
        </w:rPr>
        <w:t xml:space="preserve">final </w:t>
      </w:r>
      <w:r w:rsidRPr="006C2065">
        <w:rPr>
          <w:rFonts w:ascii="Times New Roman" w:hAnsi="Times New Roman" w:cs="Times New Roman"/>
          <w:sz w:val="24"/>
          <w:szCs w:val="24"/>
        </w:rPr>
        <w:t xml:space="preserve">do lixo produzido </w:t>
      </w:r>
      <w:r>
        <w:rPr>
          <w:rFonts w:ascii="Times New Roman" w:hAnsi="Times New Roman" w:cs="Times New Roman"/>
          <w:sz w:val="24"/>
          <w:szCs w:val="24"/>
        </w:rPr>
        <w:t>c</w:t>
      </w:r>
      <w:r w:rsidRPr="006C2065">
        <w:rPr>
          <w:rFonts w:ascii="Times New Roman" w:hAnsi="Times New Roman" w:cs="Times New Roman"/>
          <w:sz w:val="24"/>
          <w:szCs w:val="24"/>
        </w:rPr>
        <w:t>lassific</w:t>
      </w:r>
      <w:r>
        <w:rPr>
          <w:rFonts w:ascii="Times New Roman" w:hAnsi="Times New Roman" w:cs="Times New Roman"/>
          <w:sz w:val="24"/>
          <w:szCs w:val="24"/>
        </w:rPr>
        <w:t>ados como q</w:t>
      </w:r>
      <w:r w:rsidRPr="006C2065">
        <w:rPr>
          <w:rFonts w:ascii="Times New Roman" w:hAnsi="Times New Roman" w:cs="Times New Roman"/>
          <w:sz w:val="24"/>
          <w:szCs w:val="24"/>
        </w:rPr>
        <w:t>ueimado</w:t>
      </w:r>
      <w:r>
        <w:rPr>
          <w:rFonts w:ascii="Times New Roman" w:hAnsi="Times New Roman" w:cs="Times New Roman"/>
          <w:sz w:val="24"/>
          <w:szCs w:val="24"/>
        </w:rPr>
        <w:t xml:space="preserve"> (3); e</w:t>
      </w:r>
      <w:r w:rsidRPr="006C2065">
        <w:rPr>
          <w:rFonts w:ascii="Times New Roman" w:hAnsi="Times New Roman" w:cs="Times New Roman"/>
          <w:sz w:val="24"/>
          <w:szCs w:val="24"/>
        </w:rPr>
        <w:t>nterrado</w:t>
      </w:r>
      <w:r>
        <w:rPr>
          <w:rFonts w:ascii="Times New Roman" w:hAnsi="Times New Roman" w:cs="Times New Roman"/>
          <w:sz w:val="24"/>
          <w:szCs w:val="24"/>
        </w:rPr>
        <w:t xml:space="preserve"> (4); t</w:t>
      </w:r>
      <w:r w:rsidRPr="006C2065">
        <w:rPr>
          <w:rFonts w:ascii="Times New Roman" w:hAnsi="Times New Roman" w:cs="Times New Roman"/>
          <w:sz w:val="24"/>
          <w:szCs w:val="24"/>
        </w:rPr>
        <w:t>erreno baldio ou logradouro</w:t>
      </w:r>
      <w:r>
        <w:rPr>
          <w:rFonts w:ascii="Times New Roman" w:hAnsi="Times New Roman" w:cs="Times New Roman"/>
          <w:sz w:val="24"/>
          <w:szCs w:val="24"/>
        </w:rPr>
        <w:t xml:space="preserve"> (5); j</w:t>
      </w:r>
      <w:r w:rsidRPr="006C2065">
        <w:rPr>
          <w:rFonts w:ascii="Times New Roman" w:hAnsi="Times New Roman" w:cs="Times New Roman"/>
          <w:sz w:val="24"/>
          <w:szCs w:val="24"/>
        </w:rPr>
        <w:t>ogado em rio, lago ou mar</w:t>
      </w:r>
      <w:r>
        <w:rPr>
          <w:rFonts w:ascii="Times New Roman" w:hAnsi="Times New Roman" w:cs="Times New Roman"/>
          <w:sz w:val="24"/>
          <w:szCs w:val="24"/>
        </w:rPr>
        <w:t xml:space="preserve"> (6); o</w:t>
      </w:r>
      <w:r w:rsidRPr="006C2065">
        <w:rPr>
          <w:rFonts w:ascii="Times New Roman" w:hAnsi="Times New Roman" w:cs="Times New Roman"/>
          <w:sz w:val="24"/>
          <w:szCs w:val="24"/>
        </w:rPr>
        <w:t>utro destino</w:t>
      </w:r>
      <w:r>
        <w:rPr>
          <w:rFonts w:ascii="Times New Roman" w:hAnsi="Times New Roman" w:cs="Times New Roman"/>
          <w:sz w:val="24"/>
          <w:szCs w:val="24"/>
        </w:rPr>
        <w:t xml:space="preserve"> (7)</w:t>
      </w:r>
      <w:r w:rsidRPr="00EC3692">
        <w:rPr>
          <w:rFonts w:ascii="Times New Roman" w:hAnsi="Times New Roman" w:cs="Times New Roman"/>
          <w:sz w:val="24"/>
          <w:szCs w:val="24"/>
        </w:rPr>
        <w:t xml:space="preserve"> e total de domicílios (T)</w:t>
      </w:r>
    </w:p>
    <w:p w:rsidR="006C2065" w:rsidRPr="00013154" w:rsidRDefault="006C2065" w:rsidP="000C2B51">
      <w:pPr>
        <w:tabs>
          <w:tab w:val="left" w:pos="284"/>
        </w:tabs>
        <w:spacing w:after="0" w:line="240" w:lineRule="auto"/>
        <w:ind w:left="2835"/>
        <w:rPr>
          <w:rFonts w:ascii="Times New Roman" w:hAnsi="Times New Roman" w:cs="Times New Roman"/>
          <w:sz w:val="24"/>
          <w:szCs w:val="24"/>
        </w:rPr>
      </w:pPr>
      <w:r w:rsidRPr="00013154">
        <w:rPr>
          <w:rFonts w:ascii="Times New Roman" w:hAnsi="Times New Roman" w:cs="Times New Roman"/>
          <w:sz w:val="24"/>
          <w:szCs w:val="24"/>
        </w:rPr>
        <w:t xml:space="preserve">In6 = </w:t>
      </w:r>
      <w:r w:rsidRPr="00013154">
        <w:rPr>
          <w:rFonts w:ascii="Times New Roman" w:hAnsi="Times New Roman" w:cs="Times New Roman"/>
          <w:sz w:val="24"/>
          <w:szCs w:val="24"/>
          <w:u w:val="single"/>
        </w:rPr>
        <w:t>3 + 4 + ... + 7</w:t>
      </w:r>
      <w:r w:rsidRPr="00013154">
        <w:rPr>
          <w:rFonts w:ascii="Times New Roman" w:hAnsi="Times New Roman" w:cs="Times New Roman"/>
          <w:sz w:val="24"/>
          <w:szCs w:val="24"/>
        </w:rPr>
        <w:t xml:space="preserve"> </w:t>
      </w:r>
    </w:p>
    <w:p w:rsidR="006C2065" w:rsidRPr="00410C3D" w:rsidRDefault="006C2065" w:rsidP="000C2B51">
      <w:pPr>
        <w:tabs>
          <w:tab w:val="left" w:pos="284"/>
        </w:tabs>
        <w:spacing w:after="0" w:line="240" w:lineRule="auto"/>
        <w:ind w:left="2835"/>
        <w:rPr>
          <w:rFonts w:ascii="Times New Roman" w:hAnsi="Times New Roman" w:cs="Times New Roman"/>
          <w:sz w:val="24"/>
          <w:szCs w:val="24"/>
        </w:rPr>
      </w:pPr>
      <w:r w:rsidRPr="00013154">
        <w:rPr>
          <w:rFonts w:ascii="Times New Roman" w:hAnsi="Times New Roman" w:cs="Times New Roman"/>
          <w:sz w:val="24"/>
          <w:szCs w:val="24"/>
        </w:rPr>
        <w:tab/>
        <w:t xml:space="preserve">     T</w:t>
      </w:r>
    </w:p>
    <w:p w:rsidR="006C2065" w:rsidRDefault="006C2065" w:rsidP="00F52367">
      <w:pPr>
        <w:tabs>
          <w:tab w:val="left" w:pos="284"/>
        </w:tabs>
        <w:rPr>
          <w:rFonts w:ascii="Times New Roman" w:hAnsi="Times New Roman" w:cs="Times New Roman"/>
          <w:b/>
          <w:sz w:val="24"/>
          <w:szCs w:val="24"/>
        </w:rPr>
      </w:pPr>
    </w:p>
    <w:p w:rsidR="008478E5" w:rsidRPr="00BB28B4" w:rsidRDefault="008478E5" w:rsidP="008478E5">
      <w:pPr>
        <w:tabs>
          <w:tab w:val="left" w:pos="284"/>
        </w:tabs>
        <w:rPr>
          <w:rFonts w:ascii="Times New Roman" w:hAnsi="Times New Roman" w:cs="Times New Roman"/>
          <w:sz w:val="24"/>
          <w:szCs w:val="24"/>
        </w:rPr>
      </w:pPr>
      <w:r w:rsidRPr="00BB28B4">
        <w:rPr>
          <w:rFonts w:ascii="Times New Roman" w:hAnsi="Times New Roman" w:cs="Times New Roman"/>
          <w:sz w:val="24"/>
          <w:szCs w:val="24"/>
        </w:rPr>
        <w:t>Indicador 7 (In7) – Sem acesso a eletricidade</w:t>
      </w:r>
    </w:p>
    <w:p w:rsidR="008478E5" w:rsidRPr="00BB28B4" w:rsidRDefault="008478E5" w:rsidP="008478E5">
      <w:pPr>
        <w:tabs>
          <w:tab w:val="left" w:pos="284"/>
        </w:tabs>
        <w:spacing w:line="360" w:lineRule="auto"/>
        <w:ind w:left="708"/>
        <w:jc w:val="both"/>
        <w:rPr>
          <w:rFonts w:ascii="Times New Roman" w:hAnsi="Times New Roman" w:cs="Times New Roman"/>
          <w:sz w:val="24"/>
          <w:szCs w:val="24"/>
        </w:rPr>
      </w:pPr>
      <w:r w:rsidRPr="00BB28B4">
        <w:rPr>
          <w:rFonts w:ascii="Times New Roman" w:hAnsi="Times New Roman" w:cs="Times New Roman"/>
          <w:sz w:val="24"/>
          <w:szCs w:val="24"/>
        </w:rPr>
        <w:t xml:space="preserve"> </w:t>
      </w:r>
      <w:r w:rsidRPr="00BB28B4">
        <w:rPr>
          <w:rFonts w:ascii="Times New Roman" w:hAnsi="Times New Roman" w:cs="Times New Roman"/>
          <w:sz w:val="24"/>
          <w:szCs w:val="24"/>
        </w:rPr>
        <w:tab/>
        <w:t>Para a construção deste indicador, foram selecionados os totais de domicílios (T) e os domicílios com não existência de iluminação elétrica (2) para o ano de 2000 e os domicílios com não existência de energia elétrica (3) para o ano de 2010.</w:t>
      </w:r>
    </w:p>
    <w:p w:rsidR="008478E5" w:rsidRPr="00BB28B4" w:rsidRDefault="008478E5" w:rsidP="008478E5">
      <w:pPr>
        <w:tabs>
          <w:tab w:val="left" w:pos="284"/>
        </w:tabs>
        <w:spacing w:after="0" w:line="240" w:lineRule="auto"/>
        <w:ind w:left="3540"/>
        <w:rPr>
          <w:rFonts w:ascii="Times New Roman" w:hAnsi="Times New Roman" w:cs="Times New Roman"/>
          <w:sz w:val="24"/>
          <w:szCs w:val="24"/>
        </w:rPr>
      </w:pPr>
      <w:r w:rsidRPr="00BB28B4">
        <w:rPr>
          <w:rFonts w:ascii="Times New Roman" w:hAnsi="Times New Roman" w:cs="Times New Roman"/>
          <w:sz w:val="24"/>
          <w:szCs w:val="24"/>
        </w:rPr>
        <w:t xml:space="preserve">In7 </w:t>
      </w:r>
      <w:proofErr w:type="gramStart"/>
      <w:r w:rsidRPr="00BB28B4">
        <w:rPr>
          <w:rFonts w:ascii="Times New Roman" w:hAnsi="Times New Roman" w:cs="Times New Roman"/>
          <w:sz w:val="24"/>
          <w:szCs w:val="24"/>
        </w:rPr>
        <w:t xml:space="preserve">=  </w:t>
      </w:r>
      <w:r w:rsidRPr="00BB28B4">
        <w:rPr>
          <w:rFonts w:ascii="Times New Roman" w:hAnsi="Times New Roman" w:cs="Times New Roman"/>
          <w:sz w:val="24"/>
          <w:szCs w:val="24"/>
          <w:u w:val="single"/>
        </w:rPr>
        <w:t>2</w:t>
      </w:r>
      <w:proofErr w:type="gramEnd"/>
      <w:r w:rsidRPr="00BB28B4">
        <w:rPr>
          <w:rFonts w:ascii="Times New Roman" w:hAnsi="Times New Roman" w:cs="Times New Roman"/>
          <w:sz w:val="24"/>
          <w:szCs w:val="24"/>
          <w:u w:val="single"/>
        </w:rPr>
        <w:t xml:space="preserve"> </w:t>
      </w:r>
      <w:r w:rsidRPr="00BB28B4">
        <w:rPr>
          <w:rFonts w:ascii="Times New Roman" w:hAnsi="Times New Roman" w:cs="Times New Roman"/>
          <w:sz w:val="24"/>
          <w:szCs w:val="24"/>
        </w:rPr>
        <w:t xml:space="preserve">            (Ano de 2000)</w:t>
      </w:r>
    </w:p>
    <w:p w:rsidR="008478E5" w:rsidRPr="00BB28B4" w:rsidRDefault="008478E5" w:rsidP="008478E5">
      <w:pPr>
        <w:tabs>
          <w:tab w:val="left" w:pos="284"/>
        </w:tabs>
        <w:spacing w:after="0" w:line="240" w:lineRule="auto"/>
        <w:ind w:left="3540"/>
        <w:rPr>
          <w:rFonts w:ascii="Times New Roman" w:hAnsi="Times New Roman" w:cs="Times New Roman"/>
          <w:sz w:val="24"/>
          <w:szCs w:val="24"/>
        </w:rPr>
      </w:pPr>
      <w:r w:rsidRPr="00BB28B4">
        <w:rPr>
          <w:rFonts w:ascii="Times New Roman" w:hAnsi="Times New Roman" w:cs="Times New Roman"/>
          <w:sz w:val="24"/>
          <w:szCs w:val="24"/>
        </w:rPr>
        <w:t xml:space="preserve">          T</w:t>
      </w:r>
    </w:p>
    <w:p w:rsidR="008478E5" w:rsidRPr="00BB28B4" w:rsidRDefault="008478E5" w:rsidP="008478E5">
      <w:pPr>
        <w:tabs>
          <w:tab w:val="left" w:pos="284"/>
        </w:tabs>
        <w:rPr>
          <w:rFonts w:ascii="Times New Roman" w:hAnsi="Times New Roman" w:cs="Times New Roman"/>
          <w:b/>
          <w:sz w:val="24"/>
          <w:szCs w:val="24"/>
        </w:rPr>
      </w:pPr>
    </w:p>
    <w:p w:rsidR="008478E5" w:rsidRPr="00BB28B4" w:rsidRDefault="008478E5" w:rsidP="008478E5">
      <w:pPr>
        <w:tabs>
          <w:tab w:val="left" w:pos="284"/>
        </w:tabs>
        <w:spacing w:after="0" w:line="240" w:lineRule="auto"/>
        <w:ind w:left="708"/>
        <w:rPr>
          <w:rFonts w:ascii="Times New Roman" w:hAnsi="Times New Roman" w:cs="Times New Roman"/>
          <w:sz w:val="24"/>
          <w:szCs w:val="24"/>
        </w:rPr>
      </w:pPr>
      <w:r w:rsidRPr="00BB28B4">
        <w:rPr>
          <w:rFonts w:ascii="Times New Roman" w:hAnsi="Times New Roman" w:cs="Times New Roman"/>
          <w:b/>
          <w:sz w:val="24"/>
          <w:szCs w:val="24"/>
        </w:rPr>
        <w:tab/>
      </w:r>
      <w:r w:rsidRPr="00BB28B4">
        <w:rPr>
          <w:rFonts w:ascii="Times New Roman" w:hAnsi="Times New Roman" w:cs="Times New Roman"/>
          <w:b/>
          <w:sz w:val="24"/>
          <w:szCs w:val="24"/>
        </w:rPr>
        <w:tab/>
      </w:r>
      <w:r w:rsidRPr="00BB28B4">
        <w:rPr>
          <w:rFonts w:ascii="Times New Roman" w:hAnsi="Times New Roman" w:cs="Times New Roman"/>
          <w:b/>
          <w:sz w:val="24"/>
          <w:szCs w:val="24"/>
        </w:rPr>
        <w:tab/>
      </w:r>
      <w:r w:rsidRPr="00BB28B4">
        <w:rPr>
          <w:rFonts w:ascii="Times New Roman" w:hAnsi="Times New Roman" w:cs="Times New Roman"/>
          <w:b/>
          <w:sz w:val="24"/>
          <w:szCs w:val="24"/>
        </w:rPr>
        <w:tab/>
      </w:r>
      <w:r w:rsidRPr="00BB28B4">
        <w:rPr>
          <w:rFonts w:ascii="Times New Roman" w:hAnsi="Times New Roman" w:cs="Times New Roman"/>
          <w:sz w:val="24"/>
          <w:szCs w:val="24"/>
        </w:rPr>
        <w:t xml:space="preserve">In7 = </w:t>
      </w:r>
      <w:r w:rsidRPr="00BB28B4">
        <w:rPr>
          <w:rFonts w:ascii="Times New Roman" w:hAnsi="Times New Roman" w:cs="Times New Roman"/>
          <w:sz w:val="24"/>
          <w:szCs w:val="24"/>
          <w:u w:val="single"/>
        </w:rPr>
        <w:t>3</w:t>
      </w:r>
      <w:r w:rsidRPr="00BB28B4">
        <w:rPr>
          <w:rFonts w:ascii="Times New Roman" w:hAnsi="Times New Roman" w:cs="Times New Roman"/>
          <w:sz w:val="24"/>
          <w:szCs w:val="24"/>
        </w:rPr>
        <w:t xml:space="preserve">          </w:t>
      </w:r>
      <w:r w:rsidR="00BB28B4">
        <w:rPr>
          <w:rFonts w:ascii="Times New Roman" w:hAnsi="Times New Roman" w:cs="Times New Roman"/>
          <w:sz w:val="24"/>
          <w:szCs w:val="24"/>
        </w:rPr>
        <w:t xml:space="preserve">  </w:t>
      </w:r>
      <w:proofErr w:type="gramStart"/>
      <w:r w:rsidR="00BB28B4">
        <w:rPr>
          <w:rFonts w:ascii="Times New Roman" w:hAnsi="Times New Roman" w:cs="Times New Roman"/>
          <w:sz w:val="24"/>
          <w:szCs w:val="24"/>
        </w:rPr>
        <w:t xml:space="preserve">  </w:t>
      </w:r>
      <w:r w:rsidRPr="00BB28B4">
        <w:rPr>
          <w:rFonts w:ascii="Times New Roman" w:hAnsi="Times New Roman" w:cs="Times New Roman"/>
          <w:sz w:val="24"/>
          <w:szCs w:val="24"/>
        </w:rPr>
        <w:t xml:space="preserve"> (</w:t>
      </w:r>
      <w:proofErr w:type="gramEnd"/>
      <w:r w:rsidRPr="00BB28B4">
        <w:rPr>
          <w:rFonts w:ascii="Times New Roman" w:hAnsi="Times New Roman" w:cs="Times New Roman"/>
          <w:sz w:val="24"/>
          <w:szCs w:val="24"/>
        </w:rPr>
        <w:t>Ano de 2010)</w:t>
      </w:r>
    </w:p>
    <w:p w:rsidR="008478E5" w:rsidRDefault="008478E5" w:rsidP="008478E5">
      <w:pPr>
        <w:tabs>
          <w:tab w:val="left" w:pos="284"/>
        </w:tabs>
        <w:spacing w:after="0" w:line="240" w:lineRule="auto"/>
        <w:ind w:left="708"/>
        <w:rPr>
          <w:rFonts w:ascii="Times New Roman" w:hAnsi="Times New Roman" w:cs="Times New Roman"/>
          <w:sz w:val="24"/>
          <w:szCs w:val="24"/>
        </w:rPr>
      </w:pPr>
      <w:r w:rsidRPr="00BB28B4">
        <w:rPr>
          <w:rFonts w:ascii="Times New Roman" w:hAnsi="Times New Roman" w:cs="Times New Roman"/>
          <w:sz w:val="24"/>
          <w:szCs w:val="24"/>
        </w:rPr>
        <w:tab/>
        <w:t xml:space="preserve">    </w:t>
      </w:r>
      <w:r w:rsidRPr="00BB28B4">
        <w:rPr>
          <w:rFonts w:ascii="Times New Roman" w:hAnsi="Times New Roman" w:cs="Times New Roman"/>
          <w:sz w:val="24"/>
          <w:szCs w:val="24"/>
        </w:rPr>
        <w:tab/>
      </w:r>
      <w:r w:rsidRPr="00BB28B4">
        <w:rPr>
          <w:rFonts w:ascii="Times New Roman" w:hAnsi="Times New Roman" w:cs="Times New Roman"/>
          <w:sz w:val="24"/>
          <w:szCs w:val="24"/>
        </w:rPr>
        <w:tab/>
      </w:r>
      <w:r w:rsidRPr="00BB28B4">
        <w:rPr>
          <w:rFonts w:ascii="Times New Roman" w:hAnsi="Times New Roman" w:cs="Times New Roman"/>
          <w:sz w:val="24"/>
          <w:szCs w:val="24"/>
        </w:rPr>
        <w:tab/>
        <w:t xml:space="preserve">         T</w:t>
      </w:r>
    </w:p>
    <w:p w:rsidR="00330F5B" w:rsidRDefault="00330F5B" w:rsidP="00FE275D">
      <w:pPr>
        <w:tabs>
          <w:tab w:val="left" w:pos="284"/>
        </w:tabs>
        <w:spacing w:line="360" w:lineRule="auto"/>
        <w:ind w:left="708"/>
        <w:jc w:val="both"/>
        <w:rPr>
          <w:rFonts w:ascii="Times New Roman" w:hAnsi="Times New Roman" w:cs="Times New Roman"/>
          <w:b/>
          <w:sz w:val="24"/>
          <w:szCs w:val="24"/>
        </w:rPr>
      </w:pPr>
    </w:p>
    <w:p w:rsidR="008478E5" w:rsidRPr="00BB28B4" w:rsidRDefault="008478E5" w:rsidP="008478E5">
      <w:pPr>
        <w:tabs>
          <w:tab w:val="left" w:pos="284"/>
        </w:tabs>
        <w:rPr>
          <w:rFonts w:ascii="Times New Roman" w:hAnsi="Times New Roman" w:cs="Times New Roman"/>
          <w:sz w:val="24"/>
          <w:szCs w:val="24"/>
        </w:rPr>
      </w:pPr>
      <w:r w:rsidRPr="00BB28B4">
        <w:rPr>
          <w:rFonts w:ascii="Times New Roman" w:hAnsi="Times New Roman" w:cs="Times New Roman"/>
          <w:sz w:val="24"/>
          <w:szCs w:val="24"/>
        </w:rPr>
        <w:lastRenderedPageBreak/>
        <w:tab/>
        <w:t xml:space="preserve">Indicador 8 (In8) – </w:t>
      </w:r>
      <w:r w:rsidR="0016074F" w:rsidRPr="00BB28B4">
        <w:rPr>
          <w:rFonts w:ascii="Times New Roman" w:hAnsi="Times New Roman" w:cs="Times New Roman"/>
          <w:sz w:val="24"/>
          <w:szCs w:val="24"/>
        </w:rPr>
        <w:t>Não tem geladeira</w:t>
      </w:r>
    </w:p>
    <w:p w:rsidR="008478E5" w:rsidRPr="00BB28B4" w:rsidRDefault="008478E5" w:rsidP="008478E5">
      <w:pPr>
        <w:tabs>
          <w:tab w:val="left" w:pos="284"/>
        </w:tabs>
        <w:spacing w:line="360" w:lineRule="auto"/>
        <w:ind w:left="708"/>
        <w:jc w:val="both"/>
        <w:rPr>
          <w:rFonts w:ascii="Times New Roman" w:hAnsi="Times New Roman" w:cs="Times New Roman"/>
          <w:sz w:val="24"/>
          <w:szCs w:val="24"/>
        </w:rPr>
      </w:pPr>
      <w:r w:rsidRPr="00BB28B4">
        <w:rPr>
          <w:rFonts w:ascii="Times New Roman" w:hAnsi="Times New Roman" w:cs="Times New Roman"/>
          <w:sz w:val="24"/>
          <w:szCs w:val="24"/>
        </w:rPr>
        <w:t xml:space="preserve"> </w:t>
      </w:r>
      <w:r w:rsidRPr="00BB28B4">
        <w:rPr>
          <w:rFonts w:ascii="Times New Roman" w:hAnsi="Times New Roman" w:cs="Times New Roman"/>
          <w:sz w:val="24"/>
          <w:szCs w:val="24"/>
        </w:rPr>
        <w:tab/>
        <w:t xml:space="preserve">Para a construção deste indicador, foram selecionados os domicílios com não existência de geladeira (2) e totais de domicílios. </w:t>
      </w:r>
    </w:p>
    <w:p w:rsidR="008478E5" w:rsidRPr="00BB28B4" w:rsidRDefault="008478E5" w:rsidP="008478E5">
      <w:pPr>
        <w:tabs>
          <w:tab w:val="left" w:pos="284"/>
        </w:tabs>
        <w:spacing w:after="0" w:line="240" w:lineRule="auto"/>
        <w:ind w:left="3540"/>
        <w:rPr>
          <w:rFonts w:ascii="Times New Roman" w:hAnsi="Times New Roman" w:cs="Times New Roman"/>
          <w:sz w:val="24"/>
          <w:szCs w:val="24"/>
        </w:rPr>
      </w:pPr>
      <w:r w:rsidRPr="00BB28B4">
        <w:rPr>
          <w:rFonts w:ascii="Times New Roman" w:hAnsi="Times New Roman" w:cs="Times New Roman"/>
          <w:sz w:val="24"/>
          <w:szCs w:val="24"/>
        </w:rPr>
        <w:t xml:space="preserve">In8 </w:t>
      </w:r>
      <w:proofErr w:type="gramStart"/>
      <w:r w:rsidRPr="00BB28B4">
        <w:rPr>
          <w:rFonts w:ascii="Times New Roman" w:hAnsi="Times New Roman" w:cs="Times New Roman"/>
          <w:sz w:val="24"/>
          <w:szCs w:val="24"/>
        </w:rPr>
        <w:t xml:space="preserve">=  </w:t>
      </w:r>
      <w:r w:rsidRPr="00BB28B4">
        <w:rPr>
          <w:rFonts w:ascii="Times New Roman" w:hAnsi="Times New Roman" w:cs="Times New Roman"/>
          <w:sz w:val="24"/>
          <w:szCs w:val="24"/>
          <w:u w:val="single"/>
        </w:rPr>
        <w:t>2</w:t>
      </w:r>
      <w:proofErr w:type="gramEnd"/>
      <w:r w:rsidRPr="00BB28B4">
        <w:rPr>
          <w:rFonts w:ascii="Times New Roman" w:hAnsi="Times New Roman" w:cs="Times New Roman"/>
          <w:sz w:val="24"/>
          <w:szCs w:val="24"/>
          <w:u w:val="single"/>
        </w:rPr>
        <w:t xml:space="preserve"> </w:t>
      </w:r>
      <w:r w:rsidRPr="00BB28B4">
        <w:rPr>
          <w:rFonts w:ascii="Times New Roman" w:hAnsi="Times New Roman" w:cs="Times New Roman"/>
          <w:sz w:val="24"/>
          <w:szCs w:val="24"/>
        </w:rPr>
        <w:t xml:space="preserve">            </w:t>
      </w:r>
    </w:p>
    <w:p w:rsidR="008478E5" w:rsidRPr="00BB28B4" w:rsidRDefault="008478E5" w:rsidP="008478E5">
      <w:pPr>
        <w:tabs>
          <w:tab w:val="left" w:pos="284"/>
        </w:tabs>
        <w:spacing w:after="0" w:line="240" w:lineRule="auto"/>
        <w:ind w:left="3540"/>
        <w:rPr>
          <w:rFonts w:ascii="Times New Roman" w:hAnsi="Times New Roman" w:cs="Times New Roman"/>
          <w:sz w:val="24"/>
          <w:szCs w:val="24"/>
        </w:rPr>
      </w:pPr>
      <w:r w:rsidRPr="00BB28B4">
        <w:rPr>
          <w:rFonts w:ascii="Times New Roman" w:hAnsi="Times New Roman" w:cs="Times New Roman"/>
          <w:sz w:val="24"/>
          <w:szCs w:val="24"/>
        </w:rPr>
        <w:t xml:space="preserve">          T</w:t>
      </w:r>
    </w:p>
    <w:p w:rsidR="008478E5" w:rsidRPr="00BB28B4" w:rsidRDefault="008478E5" w:rsidP="008478E5">
      <w:pPr>
        <w:tabs>
          <w:tab w:val="left" w:pos="284"/>
        </w:tabs>
        <w:rPr>
          <w:rFonts w:ascii="Times New Roman" w:hAnsi="Times New Roman" w:cs="Times New Roman"/>
          <w:b/>
          <w:sz w:val="24"/>
          <w:szCs w:val="24"/>
        </w:rPr>
      </w:pPr>
    </w:p>
    <w:p w:rsidR="008478E5" w:rsidRPr="00BB28B4" w:rsidRDefault="008478E5" w:rsidP="008478E5">
      <w:pPr>
        <w:tabs>
          <w:tab w:val="left" w:pos="284"/>
        </w:tabs>
        <w:spacing w:after="0" w:line="240" w:lineRule="auto"/>
        <w:ind w:left="708"/>
        <w:rPr>
          <w:rFonts w:ascii="Times New Roman" w:hAnsi="Times New Roman" w:cs="Times New Roman"/>
          <w:sz w:val="24"/>
          <w:szCs w:val="24"/>
        </w:rPr>
      </w:pPr>
      <w:r w:rsidRPr="00BB28B4">
        <w:rPr>
          <w:rFonts w:ascii="Times New Roman" w:hAnsi="Times New Roman" w:cs="Times New Roman"/>
          <w:b/>
          <w:sz w:val="24"/>
          <w:szCs w:val="24"/>
        </w:rPr>
        <w:tab/>
      </w:r>
      <w:r w:rsidRPr="00BB28B4">
        <w:rPr>
          <w:rFonts w:ascii="Times New Roman" w:hAnsi="Times New Roman" w:cs="Times New Roman"/>
          <w:b/>
          <w:sz w:val="24"/>
          <w:szCs w:val="24"/>
        </w:rPr>
        <w:tab/>
      </w:r>
      <w:r w:rsidRPr="00BB28B4">
        <w:rPr>
          <w:rFonts w:ascii="Times New Roman" w:hAnsi="Times New Roman" w:cs="Times New Roman"/>
          <w:b/>
          <w:sz w:val="24"/>
          <w:szCs w:val="24"/>
        </w:rPr>
        <w:tab/>
      </w:r>
      <w:r w:rsidRPr="00BB28B4">
        <w:rPr>
          <w:rFonts w:ascii="Times New Roman" w:hAnsi="Times New Roman" w:cs="Times New Roman"/>
          <w:b/>
          <w:sz w:val="24"/>
          <w:szCs w:val="24"/>
        </w:rPr>
        <w:tab/>
      </w:r>
    </w:p>
    <w:p w:rsidR="0016074F" w:rsidRPr="00BB28B4" w:rsidRDefault="0016074F" w:rsidP="0016074F">
      <w:pPr>
        <w:tabs>
          <w:tab w:val="left" w:pos="284"/>
        </w:tabs>
        <w:rPr>
          <w:rFonts w:ascii="Times New Roman" w:hAnsi="Times New Roman" w:cs="Times New Roman"/>
          <w:sz w:val="24"/>
          <w:szCs w:val="24"/>
        </w:rPr>
      </w:pPr>
      <w:r w:rsidRPr="00BB28B4">
        <w:rPr>
          <w:rFonts w:ascii="Times New Roman" w:hAnsi="Times New Roman" w:cs="Times New Roman"/>
          <w:sz w:val="24"/>
          <w:szCs w:val="24"/>
        </w:rPr>
        <w:tab/>
        <w:t>Indica</w:t>
      </w:r>
      <w:r w:rsidR="001F0E7F" w:rsidRPr="00BB28B4">
        <w:rPr>
          <w:rFonts w:ascii="Times New Roman" w:hAnsi="Times New Roman" w:cs="Times New Roman"/>
          <w:sz w:val="24"/>
          <w:szCs w:val="24"/>
        </w:rPr>
        <w:t>dor 9 (In9) – Não tem ao menos</w:t>
      </w:r>
      <w:r w:rsidRPr="00BB28B4">
        <w:rPr>
          <w:rFonts w:ascii="Times New Roman" w:hAnsi="Times New Roman" w:cs="Times New Roman"/>
          <w:sz w:val="24"/>
          <w:szCs w:val="24"/>
        </w:rPr>
        <w:t xml:space="preserve"> um dos itens: geladeira, televisão ou rádio</w:t>
      </w:r>
    </w:p>
    <w:p w:rsidR="0016074F" w:rsidRPr="00BB28B4" w:rsidRDefault="0016074F" w:rsidP="0016074F">
      <w:pPr>
        <w:tabs>
          <w:tab w:val="left" w:pos="284"/>
        </w:tabs>
        <w:spacing w:line="360" w:lineRule="auto"/>
        <w:ind w:left="708"/>
        <w:jc w:val="both"/>
        <w:rPr>
          <w:rFonts w:ascii="Times New Roman" w:hAnsi="Times New Roman" w:cs="Times New Roman"/>
          <w:sz w:val="24"/>
          <w:szCs w:val="24"/>
        </w:rPr>
      </w:pPr>
      <w:r w:rsidRPr="00BB28B4">
        <w:rPr>
          <w:rFonts w:ascii="Times New Roman" w:hAnsi="Times New Roman" w:cs="Times New Roman"/>
          <w:sz w:val="24"/>
          <w:szCs w:val="24"/>
        </w:rPr>
        <w:t xml:space="preserve"> </w:t>
      </w:r>
      <w:r w:rsidRPr="00BB28B4">
        <w:rPr>
          <w:rFonts w:ascii="Times New Roman" w:hAnsi="Times New Roman" w:cs="Times New Roman"/>
          <w:sz w:val="24"/>
          <w:szCs w:val="24"/>
        </w:rPr>
        <w:tab/>
        <w:t>Para a construção deste indicador, foram selecionados</w:t>
      </w:r>
      <w:r w:rsidR="00FB3163" w:rsidRPr="00BB28B4">
        <w:rPr>
          <w:rFonts w:ascii="Times New Roman" w:hAnsi="Times New Roman" w:cs="Times New Roman"/>
          <w:sz w:val="24"/>
          <w:szCs w:val="24"/>
        </w:rPr>
        <w:t xml:space="preserve"> totais de domicílios, </w:t>
      </w:r>
      <w:r w:rsidRPr="00BB28B4">
        <w:rPr>
          <w:rFonts w:ascii="Times New Roman" w:hAnsi="Times New Roman" w:cs="Times New Roman"/>
          <w:sz w:val="24"/>
          <w:szCs w:val="24"/>
        </w:rPr>
        <w:t>os domicílios com não existência de geladeira (2), os domicílios com não existência de rádio (2</w:t>
      </w:r>
      <w:r w:rsidR="00710C93" w:rsidRPr="00BB28B4">
        <w:rPr>
          <w:rFonts w:ascii="Times New Roman" w:hAnsi="Times New Roman" w:cs="Times New Roman"/>
          <w:sz w:val="24"/>
          <w:szCs w:val="24"/>
        </w:rPr>
        <w:t>’</w:t>
      </w:r>
      <w:r w:rsidRPr="00BB28B4">
        <w:rPr>
          <w:rFonts w:ascii="Times New Roman" w:hAnsi="Times New Roman" w:cs="Times New Roman"/>
          <w:sz w:val="24"/>
          <w:szCs w:val="24"/>
        </w:rPr>
        <w:t>) e para a variável relacionado a televisão, para o ano de 2000, foi selecionado os domicílios com zero televisores (0), e para o ano de 2010, foi selecionado os domicílios com não existência de televisão (2</w:t>
      </w:r>
      <w:r w:rsidR="00710C93" w:rsidRPr="00BB28B4">
        <w:rPr>
          <w:rFonts w:ascii="Times New Roman" w:hAnsi="Times New Roman" w:cs="Times New Roman"/>
          <w:sz w:val="24"/>
          <w:szCs w:val="24"/>
        </w:rPr>
        <w:t>”</w:t>
      </w:r>
      <w:r w:rsidRPr="00BB28B4">
        <w:rPr>
          <w:rFonts w:ascii="Times New Roman" w:hAnsi="Times New Roman" w:cs="Times New Roman"/>
          <w:sz w:val="24"/>
          <w:szCs w:val="24"/>
        </w:rPr>
        <w:t xml:space="preserve">). </w:t>
      </w:r>
    </w:p>
    <w:p w:rsidR="0016074F" w:rsidRPr="00BB28B4" w:rsidRDefault="0016074F" w:rsidP="0016074F">
      <w:pPr>
        <w:tabs>
          <w:tab w:val="left" w:pos="284"/>
        </w:tabs>
        <w:spacing w:after="0" w:line="240" w:lineRule="auto"/>
        <w:ind w:left="3540"/>
        <w:rPr>
          <w:rFonts w:ascii="Times New Roman" w:hAnsi="Times New Roman" w:cs="Times New Roman"/>
          <w:sz w:val="24"/>
          <w:szCs w:val="24"/>
        </w:rPr>
      </w:pPr>
      <w:r w:rsidRPr="00BB28B4">
        <w:rPr>
          <w:rFonts w:ascii="Times New Roman" w:hAnsi="Times New Roman" w:cs="Times New Roman"/>
          <w:sz w:val="24"/>
          <w:szCs w:val="24"/>
        </w:rPr>
        <w:t xml:space="preserve">In9 </w:t>
      </w:r>
      <w:proofErr w:type="gramStart"/>
      <w:r w:rsidRPr="00BB28B4">
        <w:rPr>
          <w:rFonts w:ascii="Times New Roman" w:hAnsi="Times New Roman" w:cs="Times New Roman"/>
          <w:sz w:val="24"/>
          <w:szCs w:val="24"/>
        </w:rPr>
        <w:t xml:space="preserve">=  </w:t>
      </w:r>
      <w:r w:rsidRPr="00BB28B4">
        <w:rPr>
          <w:rFonts w:ascii="Times New Roman" w:hAnsi="Times New Roman" w:cs="Times New Roman"/>
          <w:sz w:val="24"/>
          <w:szCs w:val="24"/>
          <w:u w:val="single"/>
        </w:rPr>
        <w:t>2</w:t>
      </w:r>
      <w:proofErr w:type="gramEnd"/>
      <w:r w:rsidR="002717D1" w:rsidRPr="00BB28B4">
        <w:rPr>
          <w:rFonts w:ascii="Times New Roman" w:hAnsi="Times New Roman" w:cs="Times New Roman"/>
          <w:sz w:val="24"/>
          <w:szCs w:val="24"/>
          <w:u w:val="single"/>
        </w:rPr>
        <w:t xml:space="preserve"> </w:t>
      </w:r>
      <w:r w:rsidRPr="00BB28B4">
        <w:rPr>
          <w:rFonts w:ascii="Times New Roman" w:hAnsi="Times New Roman" w:cs="Times New Roman"/>
          <w:sz w:val="24"/>
          <w:szCs w:val="24"/>
        </w:rPr>
        <w:t xml:space="preserve"> </w:t>
      </w:r>
      <w:r w:rsidR="002717D1" w:rsidRPr="00BB28B4">
        <w:rPr>
          <w:rFonts w:ascii="Times New Roman" w:hAnsi="Times New Roman" w:cs="Times New Roman"/>
          <w:sz w:val="24"/>
          <w:szCs w:val="24"/>
        </w:rPr>
        <w:t xml:space="preserve">+ </w:t>
      </w:r>
      <w:r w:rsidR="002717D1" w:rsidRPr="00BB28B4">
        <w:rPr>
          <w:rFonts w:ascii="Times New Roman" w:hAnsi="Times New Roman" w:cs="Times New Roman"/>
          <w:sz w:val="24"/>
          <w:szCs w:val="24"/>
          <w:u w:val="single"/>
        </w:rPr>
        <w:t>2’</w:t>
      </w:r>
      <w:r w:rsidR="002717D1" w:rsidRPr="00BB28B4">
        <w:rPr>
          <w:rFonts w:ascii="Times New Roman" w:hAnsi="Times New Roman" w:cs="Times New Roman"/>
          <w:sz w:val="24"/>
          <w:szCs w:val="24"/>
        </w:rPr>
        <w:t xml:space="preserve"> +  </w:t>
      </w:r>
      <w:r w:rsidR="002717D1" w:rsidRPr="00BB28B4">
        <w:rPr>
          <w:rFonts w:ascii="Times New Roman" w:hAnsi="Times New Roman" w:cs="Times New Roman"/>
          <w:sz w:val="24"/>
          <w:szCs w:val="24"/>
          <w:u w:val="single"/>
        </w:rPr>
        <w:t>0</w:t>
      </w:r>
      <w:r w:rsidR="002717D1" w:rsidRPr="00BB28B4">
        <w:rPr>
          <w:rFonts w:ascii="Times New Roman" w:hAnsi="Times New Roman" w:cs="Times New Roman"/>
          <w:sz w:val="24"/>
          <w:szCs w:val="24"/>
        </w:rPr>
        <w:t xml:space="preserve">          </w:t>
      </w:r>
      <w:r w:rsidR="00FB3163" w:rsidRPr="00BB28B4">
        <w:rPr>
          <w:rFonts w:ascii="Times New Roman" w:hAnsi="Times New Roman" w:cs="Times New Roman"/>
          <w:sz w:val="24"/>
          <w:szCs w:val="24"/>
        </w:rPr>
        <w:t>(Ano de 2000)</w:t>
      </w:r>
      <w:r w:rsidRPr="00BB28B4">
        <w:rPr>
          <w:rFonts w:ascii="Times New Roman" w:hAnsi="Times New Roman" w:cs="Times New Roman"/>
          <w:sz w:val="24"/>
          <w:szCs w:val="24"/>
        </w:rPr>
        <w:t xml:space="preserve">   </w:t>
      </w:r>
    </w:p>
    <w:p w:rsidR="0016074F" w:rsidRPr="00BB28B4" w:rsidRDefault="0016074F" w:rsidP="0016074F">
      <w:pPr>
        <w:tabs>
          <w:tab w:val="left" w:pos="284"/>
        </w:tabs>
        <w:spacing w:after="0" w:line="240" w:lineRule="auto"/>
        <w:ind w:left="3540"/>
        <w:rPr>
          <w:rFonts w:ascii="Times New Roman" w:hAnsi="Times New Roman" w:cs="Times New Roman"/>
          <w:sz w:val="24"/>
          <w:szCs w:val="24"/>
        </w:rPr>
      </w:pPr>
      <w:r w:rsidRPr="00BB28B4">
        <w:rPr>
          <w:rFonts w:ascii="Times New Roman" w:hAnsi="Times New Roman" w:cs="Times New Roman"/>
          <w:sz w:val="24"/>
          <w:szCs w:val="24"/>
        </w:rPr>
        <w:t xml:space="preserve">          </w:t>
      </w:r>
      <w:r w:rsidR="002717D1" w:rsidRPr="00BB28B4">
        <w:rPr>
          <w:rFonts w:ascii="Times New Roman" w:hAnsi="Times New Roman" w:cs="Times New Roman"/>
          <w:sz w:val="24"/>
          <w:szCs w:val="24"/>
        </w:rPr>
        <w:t xml:space="preserve"> </w:t>
      </w:r>
      <w:r w:rsidRPr="00BB28B4">
        <w:rPr>
          <w:rFonts w:ascii="Times New Roman" w:hAnsi="Times New Roman" w:cs="Times New Roman"/>
          <w:sz w:val="24"/>
          <w:szCs w:val="24"/>
        </w:rPr>
        <w:t>T</w:t>
      </w:r>
      <w:r w:rsidR="002717D1" w:rsidRPr="00BB28B4">
        <w:rPr>
          <w:rFonts w:ascii="Times New Roman" w:hAnsi="Times New Roman" w:cs="Times New Roman"/>
          <w:sz w:val="24"/>
          <w:szCs w:val="24"/>
        </w:rPr>
        <w:t xml:space="preserve">     </w:t>
      </w:r>
      <w:proofErr w:type="spellStart"/>
      <w:r w:rsidR="002717D1" w:rsidRPr="00BB28B4">
        <w:rPr>
          <w:rFonts w:ascii="Times New Roman" w:hAnsi="Times New Roman" w:cs="Times New Roman"/>
          <w:sz w:val="24"/>
          <w:szCs w:val="24"/>
        </w:rPr>
        <w:t>T</w:t>
      </w:r>
      <w:proofErr w:type="spellEnd"/>
      <w:r w:rsidR="002717D1" w:rsidRPr="00BB28B4">
        <w:rPr>
          <w:rFonts w:ascii="Times New Roman" w:hAnsi="Times New Roman" w:cs="Times New Roman"/>
          <w:sz w:val="24"/>
          <w:szCs w:val="24"/>
        </w:rPr>
        <w:t xml:space="preserve">     </w:t>
      </w:r>
      <w:proofErr w:type="spellStart"/>
      <w:r w:rsidR="002717D1" w:rsidRPr="00BB28B4">
        <w:rPr>
          <w:rFonts w:ascii="Times New Roman" w:hAnsi="Times New Roman" w:cs="Times New Roman"/>
          <w:sz w:val="24"/>
          <w:szCs w:val="24"/>
        </w:rPr>
        <w:t>T</w:t>
      </w:r>
      <w:proofErr w:type="spellEnd"/>
    </w:p>
    <w:p w:rsidR="00FB3163" w:rsidRPr="00BB28B4" w:rsidRDefault="00FB3163" w:rsidP="0016074F">
      <w:pPr>
        <w:tabs>
          <w:tab w:val="left" w:pos="284"/>
        </w:tabs>
        <w:spacing w:after="0" w:line="240" w:lineRule="auto"/>
        <w:ind w:left="3540"/>
        <w:rPr>
          <w:rFonts w:ascii="Times New Roman" w:hAnsi="Times New Roman" w:cs="Times New Roman"/>
          <w:sz w:val="24"/>
          <w:szCs w:val="24"/>
        </w:rPr>
      </w:pPr>
    </w:p>
    <w:p w:rsidR="002717D1" w:rsidRPr="00BB28B4" w:rsidRDefault="002717D1" w:rsidP="002717D1">
      <w:pPr>
        <w:tabs>
          <w:tab w:val="left" w:pos="284"/>
        </w:tabs>
        <w:spacing w:after="0" w:line="240" w:lineRule="auto"/>
        <w:ind w:left="3540"/>
        <w:rPr>
          <w:rFonts w:ascii="Times New Roman" w:hAnsi="Times New Roman" w:cs="Times New Roman"/>
          <w:sz w:val="24"/>
          <w:szCs w:val="24"/>
        </w:rPr>
      </w:pPr>
      <w:r w:rsidRPr="00BB28B4">
        <w:rPr>
          <w:rFonts w:ascii="Times New Roman" w:hAnsi="Times New Roman" w:cs="Times New Roman"/>
          <w:sz w:val="24"/>
          <w:szCs w:val="24"/>
        </w:rPr>
        <w:t xml:space="preserve">In9 </w:t>
      </w:r>
      <w:proofErr w:type="gramStart"/>
      <w:r w:rsidRPr="00BB28B4">
        <w:rPr>
          <w:rFonts w:ascii="Times New Roman" w:hAnsi="Times New Roman" w:cs="Times New Roman"/>
          <w:sz w:val="24"/>
          <w:szCs w:val="24"/>
        </w:rPr>
        <w:t xml:space="preserve">=  </w:t>
      </w:r>
      <w:r w:rsidRPr="00BB28B4">
        <w:rPr>
          <w:rFonts w:ascii="Times New Roman" w:hAnsi="Times New Roman" w:cs="Times New Roman"/>
          <w:sz w:val="24"/>
          <w:szCs w:val="24"/>
          <w:u w:val="single"/>
        </w:rPr>
        <w:t>2</w:t>
      </w:r>
      <w:proofErr w:type="gramEnd"/>
      <w:r w:rsidRPr="00BB28B4">
        <w:rPr>
          <w:rFonts w:ascii="Times New Roman" w:hAnsi="Times New Roman" w:cs="Times New Roman"/>
          <w:sz w:val="24"/>
          <w:szCs w:val="24"/>
          <w:u w:val="single"/>
        </w:rPr>
        <w:t xml:space="preserve"> </w:t>
      </w:r>
      <w:r w:rsidRPr="00BB28B4">
        <w:rPr>
          <w:rFonts w:ascii="Times New Roman" w:hAnsi="Times New Roman" w:cs="Times New Roman"/>
          <w:sz w:val="24"/>
          <w:szCs w:val="24"/>
        </w:rPr>
        <w:t xml:space="preserve"> + </w:t>
      </w:r>
      <w:r w:rsidRPr="00BB28B4">
        <w:rPr>
          <w:rFonts w:ascii="Times New Roman" w:hAnsi="Times New Roman" w:cs="Times New Roman"/>
          <w:sz w:val="24"/>
          <w:szCs w:val="24"/>
          <w:u w:val="single"/>
        </w:rPr>
        <w:t>2’</w:t>
      </w:r>
      <w:r w:rsidRPr="00BB28B4">
        <w:rPr>
          <w:rFonts w:ascii="Times New Roman" w:hAnsi="Times New Roman" w:cs="Times New Roman"/>
          <w:sz w:val="24"/>
          <w:szCs w:val="24"/>
        </w:rPr>
        <w:t xml:space="preserve"> +  </w:t>
      </w:r>
      <w:r w:rsidRPr="00BB28B4">
        <w:rPr>
          <w:rFonts w:ascii="Times New Roman" w:hAnsi="Times New Roman" w:cs="Times New Roman"/>
          <w:sz w:val="24"/>
          <w:szCs w:val="24"/>
          <w:u w:val="single"/>
        </w:rPr>
        <w:t>2</w:t>
      </w:r>
      <w:r w:rsidRPr="00BB28B4">
        <w:rPr>
          <w:rFonts w:ascii="Times New Roman" w:hAnsi="Times New Roman" w:cs="Times New Roman"/>
          <w:sz w:val="24"/>
          <w:szCs w:val="24"/>
        </w:rPr>
        <w:t xml:space="preserve">”        (Ano de 2010)   </w:t>
      </w:r>
    </w:p>
    <w:p w:rsidR="002717D1" w:rsidRPr="00BB28B4" w:rsidRDefault="002717D1" w:rsidP="002717D1">
      <w:pPr>
        <w:tabs>
          <w:tab w:val="left" w:pos="284"/>
        </w:tabs>
        <w:spacing w:after="0" w:line="240" w:lineRule="auto"/>
        <w:ind w:left="3540"/>
        <w:rPr>
          <w:rFonts w:ascii="Times New Roman" w:hAnsi="Times New Roman" w:cs="Times New Roman"/>
          <w:sz w:val="24"/>
          <w:szCs w:val="24"/>
        </w:rPr>
      </w:pPr>
      <w:r w:rsidRPr="00BB28B4">
        <w:rPr>
          <w:rFonts w:ascii="Times New Roman" w:hAnsi="Times New Roman" w:cs="Times New Roman"/>
          <w:sz w:val="24"/>
          <w:szCs w:val="24"/>
        </w:rPr>
        <w:t xml:space="preserve">           T     </w:t>
      </w:r>
      <w:proofErr w:type="spellStart"/>
      <w:r w:rsidRPr="00BB28B4">
        <w:rPr>
          <w:rFonts w:ascii="Times New Roman" w:hAnsi="Times New Roman" w:cs="Times New Roman"/>
          <w:sz w:val="24"/>
          <w:szCs w:val="24"/>
        </w:rPr>
        <w:t>T</w:t>
      </w:r>
      <w:proofErr w:type="spellEnd"/>
      <w:r w:rsidRPr="00BB28B4">
        <w:rPr>
          <w:rFonts w:ascii="Times New Roman" w:hAnsi="Times New Roman" w:cs="Times New Roman"/>
          <w:sz w:val="24"/>
          <w:szCs w:val="24"/>
        </w:rPr>
        <w:t xml:space="preserve">     </w:t>
      </w:r>
      <w:proofErr w:type="spellStart"/>
      <w:r w:rsidRPr="00BB28B4">
        <w:rPr>
          <w:rFonts w:ascii="Times New Roman" w:hAnsi="Times New Roman" w:cs="Times New Roman"/>
          <w:sz w:val="24"/>
          <w:szCs w:val="24"/>
        </w:rPr>
        <w:t>T</w:t>
      </w:r>
      <w:proofErr w:type="spellEnd"/>
    </w:p>
    <w:p w:rsidR="002717D1" w:rsidRPr="00BB28B4" w:rsidRDefault="002717D1" w:rsidP="00F52367">
      <w:pPr>
        <w:tabs>
          <w:tab w:val="left" w:pos="284"/>
        </w:tabs>
        <w:rPr>
          <w:rFonts w:ascii="Times New Roman" w:hAnsi="Times New Roman" w:cs="Times New Roman"/>
          <w:b/>
          <w:sz w:val="24"/>
          <w:szCs w:val="24"/>
        </w:rPr>
      </w:pPr>
      <w:r w:rsidRPr="00BB28B4">
        <w:rPr>
          <w:rFonts w:ascii="Times New Roman" w:hAnsi="Times New Roman" w:cs="Times New Roman"/>
          <w:b/>
          <w:sz w:val="24"/>
          <w:szCs w:val="24"/>
        </w:rPr>
        <w:t xml:space="preserve">  </w:t>
      </w:r>
    </w:p>
    <w:p w:rsidR="002717D1" w:rsidRPr="00BB28B4" w:rsidRDefault="007839DA" w:rsidP="007839DA">
      <w:pPr>
        <w:spacing w:line="360" w:lineRule="auto"/>
        <w:ind w:left="709"/>
        <w:jc w:val="both"/>
        <w:rPr>
          <w:rFonts w:ascii="Times New Roman" w:hAnsi="Times New Roman" w:cs="Times New Roman"/>
          <w:sz w:val="24"/>
          <w:szCs w:val="24"/>
        </w:rPr>
      </w:pPr>
      <w:r w:rsidRPr="00BB28B4">
        <w:rPr>
          <w:b/>
          <w:sz w:val="24"/>
          <w:szCs w:val="24"/>
        </w:rPr>
        <w:tab/>
      </w:r>
      <w:r w:rsidR="002717D1" w:rsidRPr="00BB28B4">
        <w:rPr>
          <w:rFonts w:ascii="Times New Roman" w:hAnsi="Times New Roman" w:cs="Times New Roman"/>
          <w:sz w:val="24"/>
          <w:szCs w:val="24"/>
        </w:rPr>
        <w:t>A soma das variáveis deste indicador pode resultar</w:t>
      </w:r>
      <w:r w:rsidRPr="00BB28B4">
        <w:rPr>
          <w:rFonts w:ascii="Times New Roman" w:hAnsi="Times New Roman" w:cs="Times New Roman"/>
          <w:sz w:val="24"/>
          <w:szCs w:val="24"/>
        </w:rPr>
        <w:t xml:space="preserve"> em valores maiores </w:t>
      </w:r>
      <w:r w:rsidR="002717D1" w:rsidRPr="00BB28B4">
        <w:rPr>
          <w:rFonts w:ascii="Times New Roman" w:hAnsi="Times New Roman" w:cs="Times New Roman"/>
          <w:sz w:val="24"/>
          <w:szCs w:val="24"/>
        </w:rPr>
        <w:t>que um</w:t>
      </w:r>
      <w:r w:rsidRPr="00BB28B4">
        <w:rPr>
          <w:rFonts w:ascii="Times New Roman" w:hAnsi="Times New Roman" w:cs="Times New Roman"/>
          <w:sz w:val="24"/>
          <w:szCs w:val="24"/>
        </w:rPr>
        <w:t xml:space="preserve">, </w:t>
      </w:r>
      <w:r w:rsidR="002717D1" w:rsidRPr="00BB28B4">
        <w:rPr>
          <w:rFonts w:ascii="Times New Roman" w:hAnsi="Times New Roman" w:cs="Times New Roman"/>
          <w:sz w:val="24"/>
          <w:szCs w:val="24"/>
        </w:rPr>
        <w:t>visto que este indicador é resultante da soma de três variáveis</w:t>
      </w:r>
      <w:r w:rsidRPr="00BB28B4">
        <w:rPr>
          <w:rFonts w:ascii="Times New Roman" w:hAnsi="Times New Roman" w:cs="Times New Roman"/>
          <w:sz w:val="24"/>
          <w:szCs w:val="24"/>
        </w:rPr>
        <w:t xml:space="preserve">. Desta </w:t>
      </w:r>
      <w:r w:rsidR="002717D1" w:rsidRPr="00BB28B4">
        <w:rPr>
          <w:rFonts w:ascii="Times New Roman" w:hAnsi="Times New Roman" w:cs="Times New Roman"/>
          <w:sz w:val="24"/>
          <w:szCs w:val="24"/>
        </w:rPr>
        <w:t>forma, os valores gerados para este indicador foram divididos por três,</w:t>
      </w:r>
      <w:r w:rsidRPr="00BB28B4">
        <w:rPr>
          <w:rFonts w:ascii="Times New Roman" w:hAnsi="Times New Roman" w:cs="Times New Roman"/>
          <w:sz w:val="24"/>
          <w:szCs w:val="24"/>
        </w:rPr>
        <w:t xml:space="preserve"> para </w:t>
      </w:r>
      <w:r w:rsidR="002717D1" w:rsidRPr="00BB28B4">
        <w:rPr>
          <w:rFonts w:ascii="Times New Roman" w:hAnsi="Times New Roman" w:cs="Times New Roman"/>
          <w:sz w:val="24"/>
          <w:szCs w:val="24"/>
        </w:rPr>
        <w:t>que os mesmos fossem normalizados e assim pudessem ser utilizados no calculo do ICH.</w:t>
      </w:r>
    </w:p>
    <w:p w:rsidR="002717D1" w:rsidRPr="00BB28B4" w:rsidRDefault="002717D1" w:rsidP="00F52367">
      <w:pPr>
        <w:tabs>
          <w:tab w:val="left" w:pos="284"/>
        </w:tabs>
        <w:rPr>
          <w:rFonts w:ascii="Times New Roman" w:hAnsi="Times New Roman" w:cs="Times New Roman"/>
          <w:b/>
          <w:sz w:val="24"/>
          <w:szCs w:val="24"/>
        </w:rPr>
      </w:pPr>
    </w:p>
    <w:p w:rsidR="00EE22E1" w:rsidRPr="00BB28B4" w:rsidRDefault="00EE22E1" w:rsidP="00EE22E1">
      <w:pPr>
        <w:tabs>
          <w:tab w:val="left" w:pos="284"/>
        </w:tabs>
        <w:rPr>
          <w:rFonts w:ascii="Times New Roman" w:hAnsi="Times New Roman" w:cs="Times New Roman"/>
          <w:sz w:val="24"/>
          <w:szCs w:val="24"/>
        </w:rPr>
      </w:pPr>
      <w:r w:rsidRPr="00BB28B4">
        <w:rPr>
          <w:rFonts w:ascii="Times New Roman" w:hAnsi="Times New Roman" w:cs="Times New Roman"/>
          <w:sz w:val="24"/>
          <w:szCs w:val="24"/>
        </w:rPr>
        <w:tab/>
        <w:t xml:space="preserve">Indicador 10 (In10) – Não tem ao menos um dos itens: geladeira, televisão, rádio ou </w:t>
      </w:r>
      <w:r w:rsidRPr="00BB28B4">
        <w:rPr>
          <w:rFonts w:ascii="Times New Roman" w:hAnsi="Times New Roman" w:cs="Times New Roman"/>
          <w:sz w:val="24"/>
          <w:szCs w:val="24"/>
        </w:rPr>
        <w:tab/>
        <w:t>telefone</w:t>
      </w:r>
    </w:p>
    <w:p w:rsidR="00EE22E1" w:rsidRPr="00BB28B4" w:rsidRDefault="00EE22E1" w:rsidP="00EE22E1">
      <w:pPr>
        <w:tabs>
          <w:tab w:val="left" w:pos="284"/>
        </w:tabs>
        <w:spacing w:line="360" w:lineRule="auto"/>
        <w:ind w:left="708"/>
        <w:jc w:val="both"/>
        <w:rPr>
          <w:rFonts w:ascii="Times New Roman" w:hAnsi="Times New Roman" w:cs="Times New Roman"/>
          <w:sz w:val="24"/>
          <w:szCs w:val="24"/>
        </w:rPr>
      </w:pPr>
      <w:r w:rsidRPr="00BB28B4">
        <w:rPr>
          <w:rFonts w:ascii="Times New Roman" w:hAnsi="Times New Roman" w:cs="Times New Roman"/>
          <w:sz w:val="24"/>
          <w:szCs w:val="24"/>
        </w:rPr>
        <w:t xml:space="preserve"> </w:t>
      </w:r>
      <w:r w:rsidRPr="00BB28B4">
        <w:rPr>
          <w:rFonts w:ascii="Times New Roman" w:hAnsi="Times New Roman" w:cs="Times New Roman"/>
          <w:sz w:val="24"/>
          <w:szCs w:val="24"/>
        </w:rPr>
        <w:tab/>
        <w:t>Para a construção deste indicador, foram selecionados os domicílios com não existência de linha telefônica instalada (2’’’) para o ano de 2000 e os domicílios com não existência de telefone fixo (2’’’) para o ano de 2010, além dos dados selecionados no calculo do indicador 9, ou seja, totais de domicílios, os domicílios com não existência de geladeira (2), os domicílios com não existência de rádio (2’) e para a variável relacionado a televisão, para o ano de 2000, foi selecionado os domicílios com zero televisores (0), e para o ano de 2010, foi selecionado os domicílios com não existência de televisão (2”).</w:t>
      </w:r>
    </w:p>
    <w:p w:rsidR="00EE22E1" w:rsidRPr="00BB28B4" w:rsidRDefault="00EE22E1" w:rsidP="000C2B51">
      <w:pPr>
        <w:tabs>
          <w:tab w:val="left" w:pos="284"/>
        </w:tabs>
        <w:spacing w:after="0" w:line="240" w:lineRule="auto"/>
        <w:ind w:left="3119"/>
        <w:rPr>
          <w:rFonts w:ascii="Times New Roman" w:hAnsi="Times New Roman" w:cs="Times New Roman"/>
          <w:sz w:val="24"/>
          <w:szCs w:val="24"/>
        </w:rPr>
      </w:pPr>
      <w:r w:rsidRPr="00BB28B4">
        <w:rPr>
          <w:rFonts w:ascii="Times New Roman" w:hAnsi="Times New Roman" w:cs="Times New Roman"/>
          <w:sz w:val="24"/>
          <w:szCs w:val="24"/>
        </w:rPr>
        <w:lastRenderedPageBreak/>
        <w:t>In</w:t>
      </w:r>
      <w:r w:rsidR="007527B2" w:rsidRPr="00BB28B4">
        <w:rPr>
          <w:rFonts w:ascii="Times New Roman" w:hAnsi="Times New Roman" w:cs="Times New Roman"/>
          <w:sz w:val="24"/>
          <w:szCs w:val="24"/>
        </w:rPr>
        <w:t>10</w:t>
      </w:r>
      <w:r w:rsidRPr="00BB28B4">
        <w:rPr>
          <w:rFonts w:ascii="Times New Roman" w:hAnsi="Times New Roman" w:cs="Times New Roman"/>
          <w:sz w:val="24"/>
          <w:szCs w:val="24"/>
        </w:rPr>
        <w:t xml:space="preserve"> </w:t>
      </w:r>
      <w:proofErr w:type="gramStart"/>
      <w:r w:rsidRPr="00BB28B4">
        <w:rPr>
          <w:rFonts w:ascii="Times New Roman" w:hAnsi="Times New Roman" w:cs="Times New Roman"/>
          <w:sz w:val="24"/>
          <w:szCs w:val="24"/>
        </w:rPr>
        <w:t xml:space="preserve">=  </w:t>
      </w:r>
      <w:r w:rsidRPr="00BB28B4">
        <w:rPr>
          <w:rFonts w:ascii="Times New Roman" w:hAnsi="Times New Roman" w:cs="Times New Roman"/>
          <w:sz w:val="24"/>
          <w:szCs w:val="24"/>
          <w:u w:val="single"/>
        </w:rPr>
        <w:t>2</w:t>
      </w:r>
      <w:proofErr w:type="gramEnd"/>
      <w:r w:rsidRPr="00BB28B4">
        <w:rPr>
          <w:rFonts w:ascii="Times New Roman" w:hAnsi="Times New Roman" w:cs="Times New Roman"/>
          <w:sz w:val="24"/>
          <w:szCs w:val="24"/>
          <w:u w:val="single"/>
        </w:rPr>
        <w:t xml:space="preserve"> </w:t>
      </w:r>
      <w:r w:rsidRPr="00BB28B4">
        <w:rPr>
          <w:rFonts w:ascii="Times New Roman" w:hAnsi="Times New Roman" w:cs="Times New Roman"/>
          <w:sz w:val="24"/>
          <w:szCs w:val="24"/>
        </w:rPr>
        <w:t xml:space="preserve"> + </w:t>
      </w:r>
      <w:r w:rsidRPr="00BB28B4">
        <w:rPr>
          <w:rFonts w:ascii="Times New Roman" w:hAnsi="Times New Roman" w:cs="Times New Roman"/>
          <w:sz w:val="24"/>
          <w:szCs w:val="24"/>
          <w:u w:val="single"/>
        </w:rPr>
        <w:t>2’</w:t>
      </w:r>
      <w:r w:rsidRPr="00BB28B4">
        <w:rPr>
          <w:rFonts w:ascii="Times New Roman" w:hAnsi="Times New Roman" w:cs="Times New Roman"/>
          <w:sz w:val="24"/>
          <w:szCs w:val="24"/>
        </w:rPr>
        <w:t xml:space="preserve"> +  </w:t>
      </w:r>
      <w:r w:rsidRPr="00BB28B4">
        <w:rPr>
          <w:rFonts w:ascii="Times New Roman" w:hAnsi="Times New Roman" w:cs="Times New Roman"/>
          <w:sz w:val="24"/>
          <w:szCs w:val="24"/>
          <w:u w:val="single"/>
        </w:rPr>
        <w:t>0</w:t>
      </w:r>
      <w:r w:rsidRPr="00BB28B4">
        <w:rPr>
          <w:rFonts w:ascii="Times New Roman" w:hAnsi="Times New Roman" w:cs="Times New Roman"/>
          <w:sz w:val="24"/>
          <w:szCs w:val="24"/>
        </w:rPr>
        <w:t xml:space="preserve">  </w:t>
      </w:r>
      <w:r w:rsidR="007527B2" w:rsidRPr="00BB28B4">
        <w:rPr>
          <w:rFonts w:ascii="Times New Roman" w:hAnsi="Times New Roman" w:cs="Times New Roman"/>
          <w:sz w:val="24"/>
          <w:szCs w:val="24"/>
        </w:rPr>
        <w:t xml:space="preserve">+ </w:t>
      </w:r>
      <w:r w:rsidR="007527B2" w:rsidRPr="00BB28B4">
        <w:rPr>
          <w:rFonts w:ascii="Times New Roman" w:hAnsi="Times New Roman" w:cs="Times New Roman"/>
          <w:sz w:val="24"/>
          <w:szCs w:val="24"/>
          <w:u w:val="single"/>
        </w:rPr>
        <w:t>2’’’</w:t>
      </w:r>
      <w:r w:rsidRPr="00BB28B4">
        <w:rPr>
          <w:rFonts w:ascii="Times New Roman" w:hAnsi="Times New Roman" w:cs="Times New Roman"/>
          <w:sz w:val="24"/>
          <w:szCs w:val="24"/>
        </w:rPr>
        <w:t xml:space="preserve">       (Ano de 2000)   </w:t>
      </w:r>
    </w:p>
    <w:p w:rsidR="00EE22E1" w:rsidRPr="00BB28B4" w:rsidRDefault="00EE22E1" w:rsidP="000C2B51">
      <w:pPr>
        <w:tabs>
          <w:tab w:val="left" w:pos="284"/>
        </w:tabs>
        <w:spacing w:after="0" w:line="240" w:lineRule="auto"/>
        <w:ind w:left="3119"/>
        <w:rPr>
          <w:rFonts w:ascii="Times New Roman" w:hAnsi="Times New Roman" w:cs="Times New Roman"/>
          <w:sz w:val="24"/>
          <w:szCs w:val="24"/>
          <w:lang w:val="en-GB"/>
        </w:rPr>
      </w:pPr>
      <w:r w:rsidRPr="00BB28B4">
        <w:rPr>
          <w:rFonts w:ascii="Times New Roman" w:hAnsi="Times New Roman" w:cs="Times New Roman"/>
          <w:sz w:val="24"/>
          <w:szCs w:val="24"/>
        </w:rPr>
        <w:t xml:space="preserve">           </w:t>
      </w:r>
      <w:r w:rsidR="007527B2" w:rsidRPr="00BB28B4">
        <w:rPr>
          <w:rFonts w:ascii="Times New Roman" w:hAnsi="Times New Roman" w:cs="Times New Roman"/>
          <w:sz w:val="24"/>
          <w:szCs w:val="24"/>
        </w:rPr>
        <w:t xml:space="preserve">  </w:t>
      </w:r>
      <w:r w:rsidRPr="00BB28B4">
        <w:rPr>
          <w:rFonts w:ascii="Times New Roman" w:hAnsi="Times New Roman" w:cs="Times New Roman"/>
          <w:sz w:val="24"/>
          <w:szCs w:val="24"/>
          <w:lang w:val="en-GB"/>
        </w:rPr>
        <w:t xml:space="preserve">T     </w:t>
      </w:r>
      <w:proofErr w:type="spellStart"/>
      <w:r w:rsidRPr="00BB28B4">
        <w:rPr>
          <w:rFonts w:ascii="Times New Roman" w:hAnsi="Times New Roman" w:cs="Times New Roman"/>
          <w:sz w:val="24"/>
          <w:szCs w:val="24"/>
          <w:lang w:val="en-GB"/>
        </w:rPr>
        <w:t>T</w:t>
      </w:r>
      <w:proofErr w:type="spellEnd"/>
      <w:r w:rsidRPr="00BB28B4">
        <w:rPr>
          <w:rFonts w:ascii="Times New Roman" w:hAnsi="Times New Roman" w:cs="Times New Roman"/>
          <w:sz w:val="24"/>
          <w:szCs w:val="24"/>
          <w:lang w:val="en-GB"/>
        </w:rPr>
        <w:t xml:space="preserve">     </w:t>
      </w:r>
      <w:proofErr w:type="spellStart"/>
      <w:r w:rsidRPr="00BB28B4">
        <w:rPr>
          <w:rFonts w:ascii="Times New Roman" w:hAnsi="Times New Roman" w:cs="Times New Roman"/>
          <w:sz w:val="24"/>
          <w:szCs w:val="24"/>
          <w:lang w:val="en-GB"/>
        </w:rPr>
        <w:t>T</w:t>
      </w:r>
      <w:proofErr w:type="spellEnd"/>
      <w:r w:rsidR="007527B2" w:rsidRPr="00BB28B4">
        <w:rPr>
          <w:rFonts w:ascii="Times New Roman" w:hAnsi="Times New Roman" w:cs="Times New Roman"/>
          <w:sz w:val="24"/>
          <w:szCs w:val="24"/>
          <w:lang w:val="en-GB"/>
        </w:rPr>
        <w:t xml:space="preserve">       </w:t>
      </w:r>
      <w:proofErr w:type="spellStart"/>
      <w:r w:rsidR="007527B2" w:rsidRPr="00BB28B4">
        <w:rPr>
          <w:rFonts w:ascii="Times New Roman" w:hAnsi="Times New Roman" w:cs="Times New Roman"/>
          <w:sz w:val="24"/>
          <w:szCs w:val="24"/>
          <w:lang w:val="en-GB"/>
        </w:rPr>
        <w:t>T</w:t>
      </w:r>
      <w:proofErr w:type="spellEnd"/>
    </w:p>
    <w:p w:rsidR="00EE22E1" w:rsidRPr="00BB28B4" w:rsidRDefault="00EE22E1" w:rsidP="000C2B51">
      <w:pPr>
        <w:tabs>
          <w:tab w:val="left" w:pos="284"/>
        </w:tabs>
        <w:spacing w:after="0" w:line="240" w:lineRule="auto"/>
        <w:ind w:left="3119"/>
        <w:rPr>
          <w:rFonts w:ascii="Times New Roman" w:hAnsi="Times New Roman" w:cs="Times New Roman"/>
          <w:sz w:val="24"/>
          <w:szCs w:val="24"/>
          <w:lang w:val="en-GB"/>
        </w:rPr>
      </w:pPr>
    </w:p>
    <w:p w:rsidR="00EE22E1" w:rsidRPr="00BB28B4" w:rsidRDefault="00EE22E1" w:rsidP="000C2B51">
      <w:pPr>
        <w:tabs>
          <w:tab w:val="left" w:pos="284"/>
        </w:tabs>
        <w:spacing w:after="0" w:line="240" w:lineRule="auto"/>
        <w:ind w:left="3119"/>
        <w:rPr>
          <w:rFonts w:ascii="Times New Roman" w:hAnsi="Times New Roman" w:cs="Times New Roman"/>
          <w:sz w:val="24"/>
          <w:szCs w:val="24"/>
          <w:lang w:val="en-GB"/>
        </w:rPr>
      </w:pPr>
      <w:r w:rsidRPr="00BB28B4">
        <w:rPr>
          <w:rFonts w:ascii="Times New Roman" w:hAnsi="Times New Roman" w:cs="Times New Roman"/>
          <w:sz w:val="24"/>
          <w:szCs w:val="24"/>
          <w:lang w:val="en-GB"/>
        </w:rPr>
        <w:t>In</w:t>
      </w:r>
      <w:r w:rsidR="007527B2" w:rsidRPr="00BB28B4">
        <w:rPr>
          <w:rFonts w:ascii="Times New Roman" w:hAnsi="Times New Roman" w:cs="Times New Roman"/>
          <w:sz w:val="24"/>
          <w:szCs w:val="24"/>
          <w:lang w:val="en-GB"/>
        </w:rPr>
        <w:t>10</w:t>
      </w:r>
      <w:r w:rsidRPr="00BB28B4">
        <w:rPr>
          <w:rFonts w:ascii="Times New Roman" w:hAnsi="Times New Roman" w:cs="Times New Roman"/>
          <w:sz w:val="24"/>
          <w:szCs w:val="24"/>
          <w:lang w:val="en-GB"/>
        </w:rPr>
        <w:t xml:space="preserve"> </w:t>
      </w:r>
      <w:proofErr w:type="gramStart"/>
      <w:r w:rsidRPr="00BB28B4">
        <w:rPr>
          <w:rFonts w:ascii="Times New Roman" w:hAnsi="Times New Roman" w:cs="Times New Roman"/>
          <w:sz w:val="24"/>
          <w:szCs w:val="24"/>
          <w:lang w:val="en-GB"/>
        </w:rPr>
        <w:t xml:space="preserve">=  </w:t>
      </w:r>
      <w:r w:rsidRPr="00BB28B4">
        <w:rPr>
          <w:rFonts w:ascii="Times New Roman" w:hAnsi="Times New Roman" w:cs="Times New Roman"/>
          <w:sz w:val="24"/>
          <w:szCs w:val="24"/>
          <w:u w:val="single"/>
          <w:lang w:val="en-GB"/>
        </w:rPr>
        <w:t>2</w:t>
      </w:r>
      <w:proofErr w:type="gramEnd"/>
      <w:r w:rsidRPr="00BB28B4">
        <w:rPr>
          <w:rFonts w:ascii="Times New Roman" w:hAnsi="Times New Roman" w:cs="Times New Roman"/>
          <w:sz w:val="24"/>
          <w:szCs w:val="24"/>
          <w:u w:val="single"/>
          <w:lang w:val="en-GB"/>
        </w:rPr>
        <w:t xml:space="preserve"> </w:t>
      </w:r>
      <w:r w:rsidRPr="00BB28B4">
        <w:rPr>
          <w:rFonts w:ascii="Times New Roman" w:hAnsi="Times New Roman" w:cs="Times New Roman"/>
          <w:sz w:val="24"/>
          <w:szCs w:val="24"/>
          <w:lang w:val="en-GB"/>
        </w:rPr>
        <w:t xml:space="preserve"> + </w:t>
      </w:r>
      <w:r w:rsidRPr="00BB28B4">
        <w:rPr>
          <w:rFonts w:ascii="Times New Roman" w:hAnsi="Times New Roman" w:cs="Times New Roman"/>
          <w:sz w:val="24"/>
          <w:szCs w:val="24"/>
          <w:u w:val="single"/>
          <w:lang w:val="en-GB"/>
        </w:rPr>
        <w:t>2’</w:t>
      </w:r>
      <w:r w:rsidRPr="00BB28B4">
        <w:rPr>
          <w:rFonts w:ascii="Times New Roman" w:hAnsi="Times New Roman" w:cs="Times New Roman"/>
          <w:sz w:val="24"/>
          <w:szCs w:val="24"/>
          <w:lang w:val="en-GB"/>
        </w:rPr>
        <w:t xml:space="preserve"> +  </w:t>
      </w:r>
      <w:r w:rsidRPr="00BB28B4">
        <w:rPr>
          <w:rFonts w:ascii="Times New Roman" w:hAnsi="Times New Roman" w:cs="Times New Roman"/>
          <w:sz w:val="24"/>
          <w:szCs w:val="24"/>
          <w:u w:val="single"/>
          <w:lang w:val="en-GB"/>
        </w:rPr>
        <w:t>2”</w:t>
      </w:r>
      <w:r w:rsidRPr="00BB28B4">
        <w:rPr>
          <w:rFonts w:ascii="Times New Roman" w:hAnsi="Times New Roman" w:cs="Times New Roman"/>
          <w:sz w:val="24"/>
          <w:szCs w:val="24"/>
          <w:lang w:val="en-GB"/>
        </w:rPr>
        <w:t xml:space="preserve">  </w:t>
      </w:r>
      <w:r w:rsidR="007527B2" w:rsidRPr="00BB28B4">
        <w:rPr>
          <w:rFonts w:ascii="Times New Roman" w:hAnsi="Times New Roman" w:cs="Times New Roman"/>
          <w:sz w:val="24"/>
          <w:szCs w:val="24"/>
          <w:lang w:val="en-GB"/>
        </w:rPr>
        <w:t xml:space="preserve">+ </w:t>
      </w:r>
      <w:r w:rsidR="007527B2" w:rsidRPr="00BB28B4">
        <w:rPr>
          <w:rFonts w:ascii="Times New Roman" w:hAnsi="Times New Roman" w:cs="Times New Roman"/>
          <w:sz w:val="24"/>
          <w:szCs w:val="24"/>
          <w:u w:val="single"/>
          <w:lang w:val="en-GB"/>
        </w:rPr>
        <w:t>2’’’</w:t>
      </w:r>
      <w:r w:rsidRPr="00BB28B4">
        <w:rPr>
          <w:rFonts w:ascii="Times New Roman" w:hAnsi="Times New Roman" w:cs="Times New Roman"/>
          <w:sz w:val="24"/>
          <w:szCs w:val="24"/>
          <w:lang w:val="en-GB"/>
        </w:rPr>
        <w:t xml:space="preserve">     (</w:t>
      </w:r>
      <w:proofErr w:type="spellStart"/>
      <w:r w:rsidRPr="00BB28B4">
        <w:rPr>
          <w:rFonts w:ascii="Times New Roman" w:hAnsi="Times New Roman" w:cs="Times New Roman"/>
          <w:sz w:val="24"/>
          <w:szCs w:val="24"/>
          <w:lang w:val="en-GB"/>
        </w:rPr>
        <w:t>Ano</w:t>
      </w:r>
      <w:proofErr w:type="spellEnd"/>
      <w:r w:rsidRPr="00BB28B4">
        <w:rPr>
          <w:rFonts w:ascii="Times New Roman" w:hAnsi="Times New Roman" w:cs="Times New Roman"/>
          <w:sz w:val="24"/>
          <w:szCs w:val="24"/>
          <w:lang w:val="en-GB"/>
        </w:rPr>
        <w:t xml:space="preserve"> de 2010)   </w:t>
      </w:r>
    </w:p>
    <w:p w:rsidR="00EE22E1" w:rsidRPr="00BB28B4" w:rsidRDefault="00EE22E1" w:rsidP="000C2B51">
      <w:pPr>
        <w:tabs>
          <w:tab w:val="left" w:pos="284"/>
        </w:tabs>
        <w:spacing w:after="0" w:line="240" w:lineRule="auto"/>
        <w:ind w:left="3119"/>
        <w:rPr>
          <w:rFonts w:ascii="Times New Roman" w:hAnsi="Times New Roman" w:cs="Times New Roman"/>
          <w:sz w:val="24"/>
          <w:szCs w:val="24"/>
        </w:rPr>
      </w:pPr>
      <w:r w:rsidRPr="00BB28B4">
        <w:rPr>
          <w:rFonts w:ascii="Times New Roman" w:hAnsi="Times New Roman" w:cs="Times New Roman"/>
          <w:sz w:val="24"/>
          <w:szCs w:val="24"/>
        </w:rPr>
        <w:t xml:space="preserve">          </w:t>
      </w:r>
      <w:r w:rsidR="007527B2" w:rsidRPr="00BB28B4">
        <w:rPr>
          <w:rFonts w:ascii="Times New Roman" w:hAnsi="Times New Roman" w:cs="Times New Roman"/>
          <w:sz w:val="24"/>
          <w:szCs w:val="24"/>
        </w:rPr>
        <w:t xml:space="preserve">  </w:t>
      </w:r>
      <w:r w:rsidRPr="00BB28B4">
        <w:rPr>
          <w:rFonts w:ascii="Times New Roman" w:hAnsi="Times New Roman" w:cs="Times New Roman"/>
          <w:sz w:val="24"/>
          <w:szCs w:val="24"/>
        </w:rPr>
        <w:t xml:space="preserve"> T     </w:t>
      </w:r>
      <w:proofErr w:type="spellStart"/>
      <w:r w:rsidRPr="00BB28B4">
        <w:rPr>
          <w:rFonts w:ascii="Times New Roman" w:hAnsi="Times New Roman" w:cs="Times New Roman"/>
          <w:sz w:val="24"/>
          <w:szCs w:val="24"/>
        </w:rPr>
        <w:t>T</w:t>
      </w:r>
      <w:proofErr w:type="spellEnd"/>
      <w:r w:rsidRPr="00BB28B4">
        <w:rPr>
          <w:rFonts w:ascii="Times New Roman" w:hAnsi="Times New Roman" w:cs="Times New Roman"/>
          <w:sz w:val="24"/>
          <w:szCs w:val="24"/>
        </w:rPr>
        <w:t xml:space="preserve">     </w:t>
      </w:r>
      <w:proofErr w:type="spellStart"/>
      <w:r w:rsidRPr="00BB28B4">
        <w:rPr>
          <w:rFonts w:ascii="Times New Roman" w:hAnsi="Times New Roman" w:cs="Times New Roman"/>
          <w:sz w:val="24"/>
          <w:szCs w:val="24"/>
        </w:rPr>
        <w:t>T</w:t>
      </w:r>
      <w:proofErr w:type="spellEnd"/>
      <w:r w:rsidR="007527B2" w:rsidRPr="00BB28B4">
        <w:rPr>
          <w:rFonts w:ascii="Times New Roman" w:hAnsi="Times New Roman" w:cs="Times New Roman"/>
          <w:sz w:val="24"/>
          <w:szCs w:val="24"/>
        </w:rPr>
        <w:t xml:space="preserve">         </w:t>
      </w:r>
      <w:proofErr w:type="spellStart"/>
      <w:r w:rsidR="007527B2" w:rsidRPr="00BB28B4">
        <w:rPr>
          <w:rFonts w:ascii="Times New Roman" w:hAnsi="Times New Roman" w:cs="Times New Roman"/>
          <w:sz w:val="24"/>
          <w:szCs w:val="24"/>
        </w:rPr>
        <w:t>T</w:t>
      </w:r>
      <w:proofErr w:type="spellEnd"/>
    </w:p>
    <w:p w:rsidR="00EE22E1" w:rsidRPr="00BB28B4" w:rsidRDefault="00EE22E1" w:rsidP="00EE22E1">
      <w:pPr>
        <w:tabs>
          <w:tab w:val="left" w:pos="284"/>
        </w:tabs>
        <w:rPr>
          <w:rFonts w:ascii="Times New Roman" w:hAnsi="Times New Roman" w:cs="Times New Roman"/>
          <w:b/>
          <w:sz w:val="24"/>
          <w:szCs w:val="24"/>
        </w:rPr>
      </w:pPr>
      <w:r w:rsidRPr="00BB28B4">
        <w:rPr>
          <w:rFonts w:ascii="Times New Roman" w:hAnsi="Times New Roman" w:cs="Times New Roman"/>
          <w:b/>
          <w:sz w:val="24"/>
          <w:szCs w:val="24"/>
        </w:rPr>
        <w:t xml:space="preserve">  </w:t>
      </w:r>
    </w:p>
    <w:p w:rsidR="00EE22E1" w:rsidRPr="00BB28B4" w:rsidRDefault="00EE22E1" w:rsidP="00EE22E1">
      <w:pPr>
        <w:spacing w:line="360" w:lineRule="auto"/>
        <w:ind w:left="709"/>
        <w:jc w:val="both"/>
        <w:rPr>
          <w:rFonts w:ascii="Times New Roman" w:hAnsi="Times New Roman" w:cs="Times New Roman"/>
          <w:sz w:val="24"/>
          <w:szCs w:val="24"/>
        </w:rPr>
      </w:pPr>
      <w:r w:rsidRPr="00BB28B4">
        <w:rPr>
          <w:b/>
          <w:sz w:val="24"/>
          <w:szCs w:val="24"/>
        </w:rPr>
        <w:tab/>
      </w:r>
      <w:r w:rsidRPr="00BB28B4">
        <w:rPr>
          <w:rFonts w:ascii="Times New Roman" w:hAnsi="Times New Roman" w:cs="Times New Roman"/>
          <w:sz w:val="24"/>
          <w:szCs w:val="24"/>
        </w:rPr>
        <w:t xml:space="preserve">A soma das variáveis deste indicador pode resultar em valores maiores que um, visto que este indicador é resultante da soma de </w:t>
      </w:r>
      <w:r w:rsidR="007527B2" w:rsidRPr="00BB28B4">
        <w:rPr>
          <w:rFonts w:ascii="Times New Roman" w:hAnsi="Times New Roman" w:cs="Times New Roman"/>
          <w:sz w:val="24"/>
          <w:szCs w:val="24"/>
        </w:rPr>
        <w:t>quatro</w:t>
      </w:r>
      <w:r w:rsidRPr="00BB28B4">
        <w:rPr>
          <w:rFonts w:ascii="Times New Roman" w:hAnsi="Times New Roman" w:cs="Times New Roman"/>
          <w:sz w:val="24"/>
          <w:szCs w:val="24"/>
        </w:rPr>
        <w:t xml:space="preserve"> variáveis. Desta forma, os valores gerados para este indicador foram divididos por </w:t>
      </w:r>
      <w:r w:rsidR="007527B2" w:rsidRPr="00BB28B4">
        <w:rPr>
          <w:rFonts w:ascii="Times New Roman" w:hAnsi="Times New Roman" w:cs="Times New Roman"/>
          <w:sz w:val="24"/>
          <w:szCs w:val="24"/>
        </w:rPr>
        <w:t>quatro</w:t>
      </w:r>
      <w:r w:rsidRPr="00BB28B4">
        <w:rPr>
          <w:rFonts w:ascii="Times New Roman" w:hAnsi="Times New Roman" w:cs="Times New Roman"/>
          <w:sz w:val="24"/>
          <w:szCs w:val="24"/>
        </w:rPr>
        <w:t>, para que os mesmos fossem normalizados e assim pudessem ser utilizados no calculo do ICH.</w:t>
      </w:r>
    </w:p>
    <w:p w:rsidR="00E605FA" w:rsidRPr="00BB28B4" w:rsidRDefault="00E605FA" w:rsidP="00BB28B4">
      <w:pPr>
        <w:tabs>
          <w:tab w:val="left" w:pos="284"/>
        </w:tabs>
        <w:ind w:left="708"/>
        <w:rPr>
          <w:rFonts w:ascii="Times New Roman" w:hAnsi="Times New Roman" w:cs="Times New Roman"/>
          <w:sz w:val="24"/>
          <w:szCs w:val="24"/>
        </w:rPr>
      </w:pPr>
      <w:r w:rsidRPr="00BB28B4">
        <w:rPr>
          <w:rFonts w:ascii="Times New Roman" w:hAnsi="Times New Roman" w:cs="Times New Roman"/>
          <w:sz w:val="24"/>
          <w:szCs w:val="24"/>
        </w:rPr>
        <w:t xml:space="preserve">Indicador 11 (In11) – Não tem ao menos um dos itens: geladeira, televisão, </w:t>
      </w:r>
      <w:proofErr w:type="gramStart"/>
      <w:r w:rsidRPr="00BB28B4">
        <w:rPr>
          <w:rFonts w:ascii="Times New Roman" w:hAnsi="Times New Roman" w:cs="Times New Roman"/>
          <w:sz w:val="24"/>
          <w:szCs w:val="24"/>
        </w:rPr>
        <w:t>rádio</w:t>
      </w:r>
      <w:r w:rsidR="00BB28B4">
        <w:rPr>
          <w:rFonts w:ascii="Times New Roman" w:hAnsi="Times New Roman" w:cs="Times New Roman"/>
          <w:sz w:val="24"/>
          <w:szCs w:val="24"/>
        </w:rPr>
        <w:t xml:space="preserve">,  </w:t>
      </w:r>
      <w:r w:rsidRPr="00BB28B4">
        <w:rPr>
          <w:rFonts w:ascii="Times New Roman" w:hAnsi="Times New Roman" w:cs="Times New Roman"/>
          <w:sz w:val="24"/>
          <w:szCs w:val="24"/>
        </w:rPr>
        <w:t>telefone</w:t>
      </w:r>
      <w:proofErr w:type="gramEnd"/>
      <w:r w:rsidRPr="00BB28B4">
        <w:rPr>
          <w:rFonts w:ascii="Times New Roman" w:hAnsi="Times New Roman" w:cs="Times New Roman"/>
          <w:sz w:val="24"/>
          <w:szCs w:val="24"/>
        </w:rPr>
        <w:t xml:space="preserve"> ou computador</w:t>
      </w:r>
    </w:p>
    <w:p w:rsidR="00E605FA" w:rsidRDefault="00E605FA" w:rsidP="00E605FA">
      <w:pPr>
        <w:tabs>
          <w:tab w:val="left" w:pos="284"/>
        </w:tabs>
        <w:spacing w:line="360" w:lineRule="auto"/>
        <w:ind w:left="708"/>
        <w:jc w:val="both"/>
        <w:rPr>
          <w:rFonts w:ascii="Times New Roman" w:hAnsi="Times New Roman" w:cs="Times New Roman"/>
          <w:sz w:val="24"/>
          <w:szCs w:val="24"/>
        </w:rPr>
      </w:pPr>
      <w:r w:rsidRPr="00BB28B4">
        <w:rPr>
          <w:rFonts w:ascii="Times New Roman" w:hAnsi="Times New Roman" w:cs="Times New Roman"/>
          <w:sz w:val="24"/>
          <w:szCs w:val="24"/>
        </w:rPr>
        <w:t xml:space="preserve"> </w:t>
      </w:r>
      <w:r w:rsidRPr="00BB28B4">
        <w:rPr>
          <w:rFonts w:ascii="Times New Roman" w:hAnsi="Times New Roman" w:cs="Times New Roman"/>
          <w:sz w:val="24"/>
          <w:szCs w:val="24"/>
        </w:rPr>
        <w:tab/>
        <w:t>Para a construção deste indicador, foram selecionados os domicílios com não existência de microcomputador (2*), além dos dados selecionados no calculo do indicador 10, ou seja, totais de domicílios, os domicílios com não existência de geladeira (2), os domicílios com não existência de rádio (2’), os domicílios com zero televisores (0), para o ano de 2000; os domicílios com não existência de televisão (2”), para o ano de 2010; os domicílios com não existência de linha telefônica instalada (2’’’) para o ano de 2000 e os domicílios com não existência de telefone fixo (2’’’) para o ano de 2010.</w:t>
      </w:r>
    </w:p>
    <w:p w:rsidR="00BB28B4" w:rsidRPr="00BB28B4" w:rsidRDefault="00BB28B4" w:rsidP="00E605FA">
      <w:pPr>
        <w:tabs>
          <w:tab w:val="left" w:pos="284"/>
        </w:tabs>
        <w:spacing w:line="360" w:lineRule="auto"/>
        <w:ind w:left="708"/>
        <w:jc w:val="both"/>
        <w:rPr>
          <w:rFonts w:ascii="Times New Roman" w:hAnsi="Times New Roman" w:cs="Times New Roman"/>
          <w:sz w:val="24"/>
          <w:szCs w:val="24"/>
        </w:rPr>
      </w:pPr>
    </w:p>
    <w:p w:rsidR="00E605FA" w:rsidRPr="00BB28B4" w:rsidRDefault="00E605FA" w:rsidP="00AF4FD0">
      <w:pPr>
        <w:tabs>
          <w:tab w:val="left" w:pos="284"/>
        </w:tabs>
        <w:spacing w:after="0" w:line="240" w:lineRule="auto"/>
        <w:ind w:left="2977"/>
        <w:rPr>
          <w:rFonts w:ascii="Times New Roman" w:hAnsi="Times New Roman" w:cs="Times New Roman"/>
          <w:sz w:val="24"/>
          <w:szCs w:val="24"/>
        </w:rPr>
      </w:pPr>
      <w:r w:rsidRPr="00BB28B4">
        <w:rPr>
          <w:rFonts w:ascii="Times New Roman" w:hAnsi="Times New Roman" w:cs="Times New Roman"/>
          <w:sz w:val="24"/>
          <w:szCs w:val="24"/>
        </w:rPr>
        <w:t xml:space="preserve">In11 </w:t>
      </w:r>
      <w:proofErr w:type="gramStart"/>
      <w:r w:rsidRPr="00BB28B4">
        <w:rPr>
          <w:rFonts w:ascii="Times New Roman" w:hAnsi="Times New Roman" w:cs="Times New Roman"/>
          <w:sz w:val="24"/>
          <w:szCs w:val="24"/>
        </w:rPr>
        <w:t xml:space="preserve">=  </w:t>
      </w:r>
      <w:r w:rsidRPr="00BB28B4">
        <w:rPr>
          <w:rFonts w:ascii="Times New Roman" w:hAnsi="Times New Roman" w:cs="Times New Roman"/>
          <w:sz w:val="24"/>
          <w:szCs w:val="24"/>
          <w:u w:val="single"/>
        </w:rPr>
        <w:t>2</w:t>
      </w:r>
      <w:proofErr w:type="gramEnd"/>
      <w:r w:rsidRPr="00BB28B4">
        <w:rPr>
          <w:rFonts w:ascii="Times New Roman" w:hAnsi="Times New Roman" w:cs="Times New Roman"/>
          <w:sz w:val="24"/>
          <w:szCs w:val="24"/>
          <w:u w:val="single"/>
        </w:rPr>
        <w:t xml:space="preserve"> </w:t>
      </w:r>
      <w:r w:rsidRPr="00BB28B4">
        <w:rPr>
          <w:rFonts w:ascii="Times New Roman" w:hAnsi="Times New Roman" w:cs="Times New Roman"/>
          <w:sz w:val="24"/>
          <w:szCs w:val="24"/>
        </w:rPr>
        <w:t xml:space="preserve"> + </w:t>
      </w:r>
      <w:r w:rsidRPr="00BB28B4">
        <w:rPr>
          <w:rFonts w:ascii="Times New Roman" w:hAnsi="Times New Roman" w:cs="Times New Roman"/>
          <w:sz w:val="24"/>
          <w:szCs w:val="24"/>
          <w:u w:val="single"/>
        </w:rPr>
        <w:t>2’</w:t>
      </w:r>
      <w:r w:rsidRPr="00BB28B4">
        <w:rPr>
          <w:rFonts w:ascii="Times New Roman" w:hAnsi="Times New Roman" w:cs="Times New Roman"/>
          <w:sz w:val="24"/>
          <w:szCs w:val="24"/>
        </w:rPr>
        <w:t xml:space="preserve"> +  </w:t>
      </w:r>
      <w:r w:rsidRPr="00BB28B4">
        <w:rPr>
          <w:rFonts w:ascii="Times New Roman" w:hAnsi="Times New Roman" w:cs="Times New Roman"/>
          <w:sz w:val="24"/>
          <w:szCs w:val="24"/>
          <w:u w:val="single"/>
        </w:rPr>
        <w:t>0</w:t>
      </w:r>
      <w:r w:rsidRPr="00BB28B4">
        <w:rPr>
          <w:rFonts w:ascii="Times New Roman" w:hAnsi="Times New Roman" w:cs="Times New Roman"/>
          <w:sz w:val="24"/>
          <w:szCs w:val="24"/>
        </w:rPr>
        <w:t xml:space="preserve">  + </w:t>
      </w:r>
      <w:r w:rsidRPr="00BB28B4">
        <w:rPr>
          <w:rFonts w:ascii="Times New Roman" w:hAnsi="Times New Roman" w:cs="Times New Roman"/>
          <w:sz w:val="24"/>
          <w:szCs w:val="24"/>
          <w:u w:val="single"/>
        </w:rPr>
        <w:t>2’’’</w:t>
      </w:r>
      <w:r w:rsidRPr="00BB28B4">
        <w:rPr>
          <w:rFonts w:ascii="Times New Roman" w:hAnsi="Times New Roman" w:cs="Times New Roman"/>
          <w:sz w:val="24"/>
          <w:szCs w:val="24"/>
        </w:rPr>
        <w:t xml:space="preserve"> + </w:t>
      </w:r>
      <w:r w:rsidRPr="00BB28B4">
        <w:rPr>
          <w:rFonts w:ascii="Times New Roman" w:hAnsi="Times New Roman" w:cs="Times New Roman"/>
          <w:sz w:val="24"/>
          <w:szCs w:val="24"/>
          <w:u w:val="single"/>
        </w:rPr>
        <w:t>2*</w:t>
      </w:r>
      <w:r w:rsidRPr="00BB28B4">
        <w:rPr>
          <w:rFonts w:ascii="Times New Roman" w:hAnsi="Times New Roman" w:cs="Times New Roman"/>
          <w:sz w:val="24"/>
          <w:szCs w:val="24"/>
        </w:rPr>
        <w:t xml:space="preserve">    (Ano de 2000)   </w:t>
      </w:r>
    </w:p>
    <w:p w:rsidR="00E605FA" w:rsidRPr="00BB28B4" w:rsidRDefault="00E605FA" w:rsidP="00AF4FD0">
      <w:pPr>
        <w:tabs>
          <w:tab w:val="left" w:pos="284"/>
        </w:tabs>
        <w:spacing w:after="0" w:line="240" w:lineRule="auto"/>
        <w:ind w:left="2977"/>
        <w:rPr>
          <w:rFonts w:ascii="Times New Roman" w:hAnsi="Times New Roman" w:cs="Times New Roman"/>
          <w:sz w:val="24"/>
          <w:szCs w:val="24"/>
          <w:lang w:val="en-GB"/>
        </w:rPr>
      </w:pPr>
      <w:r w:rsidRPr="00BB28B4">
        <w:rPr>
          <w:rFonts w:ascii="Times New Roman" w:hAnsi="Times New Roman" w:cs="Times New Roman"/>
          <w:sz w:val="24"/>
          <w:szCs w:val="24"/>
          <w:lang w:val="en-GB"/>
        </w:rPr>
        <w:t xml:space="preserve">             T     </w:t>
      </w:r>
      <w:proofErr w:type="spellStart"/>
      <w:r w:rsidRPr="00BB28B4">
        <w:rPr>
          <w:rFonts w:ascii="Times New Roman" w:hAnsi="Times New Roman" w:cs="Times New Roman"/>
          <w:sz w:val="24"/>
          <w:szCs w:val="24"/>
          <w:lang w:val="en-GB"/>
        </w:rPr>
        <w:t>T</w:t>
      </w:r>
      <w:proofErr w:type="spellEnd"/>
      <w:r w:rsidRPr="00BB28B4">
        <w:rPr>
          <w:rFonts w:ascii="Times New Roman" w:hAnsi="Times New Roman" w:cs="Times New Roman"/>
          <w:sz w:val="24"/>
          <w:szCs w:val="24"/>
          <w:lang w:val="en-GB"/>
        </w:rPr>
        <w:t xml:space="preserve">     </w:t>
      </w:r>
      <w:proofErr w:type="spellStart"/>
      <w:r w:rsidRPr="00BB28B4">
        <w:rPr>
          <w:rFonts w:ascii="Times New Roman" w:hAnsi="Times New Roman" w:cs="Times New Roman"/>
          <w:sz w:val="24"/>
          <w:szCs w:val="24"/>
          <w:lang w:val="en-GB"/>
        </w:rPr>
        <w:t>T</w:t>
      </w:r>
      <w:proofErr w:type="spellEnd"/>
      <w:r w:rsidRPr="00BB28B4">
        <w:rPr>
          <w:rFonts w:ascii="Times New Roman" w:hAnsi="Times New Roman" w:cs="Times New Roman"/>
          <w:sz w:val="24"/>
          <w:szCs w:val="24"/>
          <w:lang w:val="en-GB"/>
        </w:rPr>
        <w:t xml:space="preserve">       </w:t>
      </w:r>
      <w:proofErr w:type="spellStart"/>
      <w:r w:rsidRPr="00BB28B4">
        <w:rPr>
          <w:rFonts w:ascii="Times New Roman" w:hAnsi="Times New Roman" w:cs="Times New Roman"/>
          <w:sz w:val="24"/>
          <w:szCs w:val="24"/>
          <w:lang w:val="en-GB"/>
        </w:rPr>
        <w:t>T</w:t>
      </w:r>
      <w:proofErr w:type="spellEnd"/>
      <w:r w:rsidRPr="00BB28B4">
        <w:rPr>
          <w:rFonts w:ascii="Times New Roman" w:hAnsi="Times New Roman" w:cs="Times New Roman"/>
          <w:sz w:val="24"/>
          <w:szCs w:val="24"/>
          <w:lang w:val="en-GB"/>
        </w:rPr>
        <w:t xml:space="preserve">       </w:t>
      </w:r>
      <w:proofErr w:type="spellStart"/>
      <w:r w:rsidRPr="00BB28B4">
        <w:rPr>
          <w:rFonts w:ascii="Times New Roman" w:hAnsi="Times New Roman" w:cs="Times New Roman"/>
          <w:sz w:val="24"/>
          <w:szCs w:val="24"/>
          <w:lang w:val="en-GB"/>
        </w:rPr>
        <w:t>T</w:t>
      </w:r>
      <w:proofErr w:type="spellEnd"/>
    </w:p>
    <w:p w:rsidR="00E605FA" w:rsidRPr="00BB28B4" w:rsidRDefault="00E605FA" w:rsidP="00AF4FD0">
      <w:pPr>
        <w:tabs>
          <w:tab w:val="left" w:pos="284"/>
        </w:tabs>
        <w:spacing w:after="0" w:line="240" w:lineRule="auto"/>
        <w:ind w:left="2977"/>
        <w:rPr>
          <w:rFonts w:ascii="Times New Roman" w:hAnsi="Times New Roman" w:cs="Times New Roman"/>
          <w:sz w:val="24"/>
          <w:szCs w:val="24"/>
          <w:lang w:val="en-GB"/>
        </w:rPr>
      </w:pPr>
    </w:p>
    <w:p w:rsidR="00E605FA" w:rsidRPr="00BB28B4" w:rsidRDefault="00E605FA" w:rsidP="00AF4FD0">
      <w:pPr>
        <w:tabs>
          <w:tab w:val="left" w:pos="284"/>
        </w:tabs>
        <w:spacing w:after="0" w:line="240" w:lineRule="auto"/>
        <w:ind w:left="2977"/>
        <w:rPr>
          <w:rFonts w:ascii="Times New Roman" w:hAnsi="Times New Roman" w:cs="Times New Roman"/>
          <w:sz w:val="24"/>
          <w:szCs w:val="24"/>
          <w:lang w:val="en-GB"/>
        </w:rPr>
      </w:pPr>
      <w:r w:rsidRPr="00BB28B4">
        <w:rPr>
          <w:rFonts w:ascii="Times New Roman" w:hAnsi="Times New Roman" w:cs="Times New Roman"/>
          <w:sz w:val="24"/>
          <w:szCs w:val="24"/>
          <w:lang w:val="en-GB"/>
        </w:rPr>
        <w:t xml:space="preserve">In11 </w:t>
      </w:r>
      <w:proofErr w:type="gramStart"/>
      <w:r w:rsidRPr="00BB28B4">
        <w:rPr>
          <w:rFonts w:ascii="Times New Roman" w:hAnsi="Times New Roman" w:cs="Times New Roman"/>
          <w:sz w:val="24"/>
          <w:szCs w:val="24"/>
          <w:lang w:val="en-GB"/>
        </w:rPr>
        <w:t xml:space="preserve">=  </w:t>
      </w:r>
      <w:r w:rsidRPr="00BB28B4">
        <w:rPr>
          <w:rFonts w:ascii="Times New Roman" w:hAnsi="Times New Roman" w:cs="Times New Roman"/>
          <w:sz w:val="24"/>
          <w:szCs w:val="24"/>
          <w:u w:val="single"/>
          <w:lang w:val="en-GB"/>
        </w:rPr>
        <w:t>2</w:t>
      </w:r>
      <w:proofErr w:type="gramEnd"/>
      <w:r w:rsidRPr="00BB28B4">
        <w:rPr>
          <w:rFonts w:ascii="Times New Roman" w:hAnsi="Times New Roman" w:cs="Times New Roman"/>
          <w:sz w:val="24"/>
          <w:szCs w:val="24"/>
          <w:u w:val="single"/>
          <w:lang w:val="en-GB"/>
        </w:rPr>
        <w:t xml:space="preserve"> </w:t>
      </w:r>
      <w:r w:rsidRPr="00BB28B4">
        <w:rPr>
          <w:rFonts w:ascii="Times New Roman" w:hAnsi="Times New Roman" w:cs="Times New Roman"/>
          <w:sz w:val="24"/>
          <w:szCs w:val="24"/>
          <w:lang w:val="en-GB"/>
        </w:rPr>
        <w:t xml:space="preserve"> + </w:t>
      </w:r>
      <w:r w:rsidRPr="00BB28B4">
        <w:rPr>
          <w:rFonts w:ascii="Times New Roman" w:hAnsi="Times New Roman" w:cs="Times New Roman"/>
          <w:sz w:val="24"/>
          <w:szCs w:val="24"/>
          <w:u w:val="single"/>
          <w:lang w:val="en-GB"/>
        </w:rPr>
        <w:t>2’</w:t>
      </w:r>
      <w:r w:rsidRPr="00BB28B4">
        <w:rPr>
          <w:rFonts w:ascii="Times New Roman" w:hAnsi="Times New Roman" w:cs="Times New Roman"/>
          <w:sz w:val="24"/>
          <w:szCs w:val="24"/>
          <w:lang w:val="en-GB"/>
        </w:rPr>
        <w:t xml:space="preserve"> +  </w:t>
      </w:r>
      <w:r w:rsidRPr="00BB28B4">
        <w:rPr>
          <w:rFonts w:ascii="Times New Roman" w:hAnsi="Times New Roman" w:cs="Times New Roman"/>
          <w:sz w:val="24"/>
          <w:szCs w:val="24"/>
          <w:u w:val="single"/>
          <w:lang w:val="en-GB"/>
        </w:rPr>
        <w:t>2”</w:t>
      </w:r>
      <w:r w:rsidRPr="00BB28B4">
        <w:rPr>
          <w:rFonts w:ascii="Times New Roman" w:hAnsi="Times New Roman" w:cs="Times New Roman"/>
          <w:sz w:val="24"/>
          <w:szCs w:val="24"/>
          <w:lang w:val="en-GB"/>
        </w:rPr>
        <w:t xml:space="preserve">  + </w:t>
      </w:r>
      <w:r w:rsidRPr="00BB28B4">
        <w:rPr>
          <w:rFonts w:ascii="Times New Roman" w:hAnsi="Times New Roman" w:cs="Times New Roman"/>
          <w:sz w:val="24"/>
          <w:szCs w:val="24"/>
          <w:u w:val="single"/>
          <w:lang w:val="en-GB"/>
        </w:rPr>
        <w:t>2’’’</w:t>
      </w:r>
      <w:r w:rsidRPr="00BB28B4">
        <w:rPr>
          <w:rFonts w:ascii="Times New Roman" w:hAnsi="Times New Roman" w:cs="Times New Roman"/>
          <w:sz w:val="24"/>
          <w:szCs w:val="24"/>
          <w:lang w:val="en-GB"/>
        </w:rPr>
        <w:t xml:space="preserve"> + </w:t>
      </w:r>
      <w:r w:rsidRPr="00BB28B4">
        <w:rPr>
          <w:rFonts w:ascii="Times New Roman" w:hAnsi="Times New Roman" w:cs="Times New Roman"/>
          <w:sz w:val="24"/>
          <w:szCs w:val="24"/>
          <w:u w:val="single"/>
          <w:lang w:val="en-GB"/>
        </w:rPr>
        <w:t>2*</w:t>
      </w:r>
      <w:r w:rsidRPr="00BB28B4">
        <w:rPr>
          <w:rFonts w:ascii="Times New Roman" w:hAnsi="Times New Roman" w:cs="Times New Roman"/>
          <w:sz w:val="24"/>
          <w:szCs w:val="24"/>
          <w:lang w:val="en-GB"/>
        </w:rPr>
        <w:t xml:space="preserve">    (</w:t>
      </w:r>
      <w:proofErr w:type="spellStart"/>
      <w:r w:rsidRPr="00BB28B4">
        <w:rPr>
          <w:rFonts w:ascii="Times New Roman" w:hAnsi="Times New Roman" w:cs="Times New Roman"/>
          <w:sz w:val="24"/>
          <w:szCs w:val="24"/>
          <w:lang w:val="en-GB"/>
        </w:rPr>
        <w:t>Ano</w:t>
      </w:r>
      <w:proofErr w:type="spellEnd"/>
      <w:r w:rsidRPr="00BB28B4">
        <w:rPr>
          <w:rFonts w:ascii="Times New Roman" w:hAnsi="Times New Roman" w:cs="Times New Roman"/>
          <w:sz w:val="24"/>
          <w:szCs w:val="24"/>
          <w:lang w:val="en-GB"/>
        </w:rPr>
        <w:t xml:space="preserve"> de 2010)   </w:t>
      </w:r>
    </w:p>
    <w:p w:rsidR="00E605FA" w:rsidRPr="00BB28B4" w:rsidRDefault="00E605FA" w:rsidP="00AF4FD0">
      <w:pPr>
        <w:tabs>
          <w:tab w:val="left" w:pos="284"/>
        </w:tabs>
        <w:spacing w:after="0" w:line="240" w:lineRule="auto"/>
        <w:ind w:left="2977"/>
        <w:rPr>
          <w:rFonts w:ascii="Times New Roman" w:hAnsi="Times New Roman" w:cs="Times New Roman"/>
          <w:sz w:val="24"/>
          <w:szCs w:val="24"/>
        </w:rPr>
      </w:pPr>
      <w:r w:rsidRPr="00BB28B4">
        <w:rPr>
          <w:rFonts w:ascii="Times New Roman" w:hAnsi="Times New Roman" w:cs="Times New Roman"/>
          <w:sz w:val="24"/>
          <w:szCs w:val="24"/>
        </w:rPr>
        <w:t xml:space="preserve">             T     </w:t>
      </w:r>
      <w:proofErr w:type="spellStart"/>
      <w:r w:rsidRPr="00BB28B4">
        <w:rPr>
          <w:rFonts w:ascii="Times New Roman" w:hAnsi="Times New Roman" w:cs="Times New Roman"/>
          <w:sz w:val="24"/>
          <w:szCs w:val="24"/>
        </w:rPr>
        <w:t>T</w:t>
      </w:r>
      <w:proofErr w:type="spellEnd"/>
      <w:r w:rsidRPr="00BB28B4">
        <w:rPr>
          <w:rFonts w:ascii="Times New Roman" w:hAnsi="Times New Roman" w:cs="Times New Roman"/>
          <w:sz w:val="24"/>
          <w:szCs w:val="24"/>
        </w:rPr>
        <w:t xml:space="preserve">     </w:t>
      </w:r>
      <w:proofErr w:type="spellStart"/>
      <w:r w:rsidRPr="00BB28B4">
        <w:rPr>
          <w:rFonts w:ascii="Times New Roman" w:hAnsi="Times New Roman" w:cs="Times New Roman"/>
          <w:sz w:val="24"/>
          <w:szCs w:val="24"/>
        </w:rPr>
        <w:t>T</w:t>
      </w:r>
      <w:proofErr w:type="spellEnd"/>
      <w:r w:rsidRPr="00BB28B4">
        <w:rPr>
          <w:rFonts w:ascii="Times New Roman" w:hAnsi="Times New Roman" w:cs="Times New Roman"/>
          <w:sz w:val="24"/>
          <w:szCs w:val="24"/>
        </w:rPr>
        <w:t xml:space="preserve">         </w:t>
      </w:r>
      <w:proofErr w:type="spellStart"/>
      <w:r w:rsidRPr="00BB28B4">
        <w:rPr>
          <w:rFonts w:ascii="Times New Roman" w:hAnsi="Times New Roman" w:cs="Times New Roman"/>
          <w:sz w:val="24"/>
          <w:szCs w:val="24"/>
        </w:rPr>
        <w:t>T</w:t>
      </w:r>
      <w:proofErr w:type="spellEnd"/>
      <w:r w:rsidRPr="00BB28B4">
        <w:rPr>
          <w:rFonts w:ascii="Times New Roman" w:hAnsi="Times New Roman" w:cs="Times New Roman"/>
          <w:sz w:val="24"/>
          <w:szCs w:val="24"/>
        </w:rPr>
        <w:t xml:space="preserve">       </w:t>
      </w:r>
      <w:proofErr w:type="spellStart"/>
      <w:r w:rsidRPr="00BB28B4">
        <w:rPr>
          <w:rFonts w:ascii="Times New Roman" w:hAnsi="Times New Roman" w:cs="Times New Roman"/>
          <w:sz w:val="24"/>
          <w:szCs w:val="24"/>
        </w:rPr>
        <w:t>T</w:t>
      </w:r>
      <w:proofErr w:type="spellEnd"/>
    </w:p>
    <w:p w:rsidR="00E605FA" w:rsidRPr="00BB28B4" w:rsidRDefault="00E605FA" w:rsidP="00E605FA">
      <w:pPr>
        <w:tabs>
          <w:tab w:val="left" w:pos="284"/>
        </w:tabs>
        <w:rPr>
          <w:rFonts w:ascii="Times New Roman" w:hAnsi="Times New Roman" w:cs="Times New Roman"/>
          <w:b/>
          <w:sz w:val="24"/>
          <w:szCs w:val="24"/>
        </w:rPr>
      </w:pPr>
      <w:r w:rsidRPr="00BB28B4">
        <w:rPr>
          <w:rFonts w:ascii="Times New Roman" w:hAnsi="Times New Roman" w:cs="Times New Roman"/>
          <w:b/>
          <w:sz w:val="24"/>
          <w:szCs w:val="24"/>
        </w:rPr>
        <w:t xml:space="preserve">  </w:t>
      </w:r>
    </w:p>
    <w:p w:rsidR="00E605FA" w:rsidRPr="007839DA" w:rsidRDefault="00E605FA" w:rsidP="00E605FA">
      <w:pPr>
        <w:spacing w:line="360" w:lineRule="auto"/>
        <w:ind w:left="709"/>
        <w:jc w:val="both"/>
        <w:rPr>
          <w:rFonts w:ascii="Times New Roman" w:hAnsi="Times New Roman" w:cs="Times New Roman"/>
          <w:sz w:val="24"/>
          <w:szCs w:val="24"/>
        </w:rPr>
      </w:pPr>
      <w:r w:rsidRPr="00BB28B4">
        <w:rPr>
          <w:b/>
          <w:sz w:val="24"/>
          <w:szCs w:val="24"/>
        </w:rPr>
        <w:tab/>
      </w:r>
      <w:r w:rsidRPr="00BB28B4">
        <w:rPr>
          <w:rFonts w:ascii="Times New Roman" w:hAnsi="Times New Roman" w:cs="Times New Roman"/>
          <w:sz w:val="24"/>
          <w:szCs w:val="24"/>
        </w:rPr>
        <w:t xml:space="preserve">A soma das variáveis deste indicador pode resultar em valores maiores que um, visto que este indicador é resultante da soma de </w:t>
      </w:r>
      <w:r w:rsidR="00AF4FD0" w:rsidRPr="00BB28B4">
        <w:rPr>
          <w:rFonts w:ascii="Times New Roman" w:hAnsi="Times New Roman" w:cs="Times New Roman"/>
          <w:sz w:val="24"/>
          <w:szCs w:val="24"/>
        </w:rPr>
        <w:t xml:space="preserve">cinco </w:t>
      </w:r>
      <w:r w:rsidRPr="00BB28B4">
        <w:rPr>
          <w:rFonts w:ascii="Times New Roman" w:hAnsi="Times New Roman" w:cs="Times New Roman"/>
          <w:sz w:val="24"/>
          <w:szCs w:val="24"/>
        </w:rPr>
        <w:t xml:space="preserve">variáveis. Desta forma, os valores gerados para este indicador foram divididos por </w:t>
      </w:r>
      <w:r w:rsidR="00AF4FD0" w:rsidRPr="00BB28B4">
        <w:rPr>
          <w:rFonts w:ascii="Times New Roman" w:hAnsi="Times New Roman" w:cs="Times New Roman"/>
          <w:sz w:val="24"/>
          <w:szCs w:val="24"/>
        </w:rPr>
        <w:t>cinco</w:t>
      </w:r>
      <w:r w:rsidRPr="00BB28B4">
        <w:rPr>
          <w:rFonts w:ascii="Times New Roman" w:hAnsi="Times New Roman" w:cs="Times New Roman"/>
          <w:sz w:val="24"/>
          <w:szCs w:val="24"/>
        </w:rPr>
        <w:t>, para que os mesmos fossem normalizados e assim pudessem ser utilizados no calculo do ICH.</w:t>
      </w:r>
    </w:p>
    <w:p w:rsidR="00C33596" w:rsidRDefault="000C2B51" w:rsidP="000C2B51">
      <w:pPr>
        <w:tabs>
          <w:tab w:val="left" w:pos="284"/>
        </w:tabs>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Pr="000C2B51">
        <w:rPr>
          <w:rFonts w:ascii="Times New Roman" w:hAnsi="Times New Roman" w:cs="Times New Roman"/>
          <w:sz w:val="24"/>
          <w:szCs w:val="24"/>
        </w:rPr>
        <w:t xml:space="preserve">Depois de calculados os 11 indicadores foi gerado o </w:t>
      </w:r>
      <w:r w:rsidR="00F83C66">
        <w:rPr>
          <w:rFonts w:ascii="Times New Roman" w:hAnsi="Times New Roman" w:cs="Times New Roman"/>
          <w:sz w:val="24"/>
          <w:szCs w:val="24"/>
        </w:rPr>
        <w:t>Í</w:t>
      </w:r>
      <w:r>
        <w:rPr>
          <w:rFonts w:ascii="Times New Roman" w:hAnsi="Times New Roman" w:cs="Times New Roman"/>
          <w:sz w:val="24"/>
          <w:szCs w:val="24"/>
        </w:rPr>
        <w:t>ndice de condições habitacionais</w:t>
      </w:r>
      <w:r w:rsidR="00F83C66">
        <w:rPr>
          <w:rFonts w:ascii="Times New Roman" w:hAnsi="Times New Roman" w:cs="Times New Roman"/>
          <w:sz w:val="24"/>
          <w:szCs w:val="24"/>
        </w:rPr>
        <w:t xml:space="preserve"> (ICH)</w:t>
      </w:r>
      <w:r w:rsidRPr="000C2B51">
        <w:rPr>
          <w:rFonts w:ascii="Times New Roman" w:hAnsi="Times New Roman" w:cs="Times New Roman"/>
          <w:sz w:val="24"/>
          <w:szCs w:val="24"/>
        </w:rPr>
        <w:t xml:space="preserve"> para cada munícipio da região </w:t>
      </w:r>
      <w:r>
        <w:rPr>
          <w:rFonts w:ascii="Times New Roman" w:hAnsi="Times New Roman" w:cs="Times New Roman"/>
          <w:sz w:val="24"/>
          <w:szCs w:val="24"/>
        </w:rPr>
        <w:t xml:space="preserve">do MATOPIBA, através </w:t>
      </w:r>
      <w:r w:rsidR="00410B63">
        <w:rPr>
          <w:rFonts w:ascii="Times New Roman" w:hAnsi="Times New Roman" w:cs="Times New Roman"/>
          <w:sz w:val="24"/>
          <w:szCs w:val="24"/>
        </w:rPr>
        <w:t xml:space="preserve">média </w:t>
      </w:r>
      <w:r w:rsidR="00410B63">
        <w:rPr>
          <w:rFonts w:ascii="Times New Roman" w:hAnsi="Times New Roman" w:cs="Times New Roman"/>
          <w:sz w:val="24"/>
          <w:szCs w:val="24"/>
        </w:rPr>
        <w:lastRenderedPageBreak/>
        <w:t>aritmética dos 11 indicadores normalizados</w:t>
      </w:r>
      <w:r>
        <w:rPr>
          <w:rFonts w:ascii="Times New Roman" w:hAnsi="Times New Roman" w:cs="Times New Roman"/>
          <w:sz w:val="24"/>
          <w:szCs w:val="24"/>
        </w:rPr>
        <w:t xml:space="preserve">.  </w:t>
      </w:r>
      <w:r w:rsidR="000B4121">
        <w:rPr>
          <w:rFonts w:ascii="Times New Roman" w:hAnsi="Times New Roman" w:cs="Times New Roman"/>
          <w:sz w:val="24"/>
          <w:szCs w:val="24"/>
        </w:rPr>
        <w:t xml:space="preserve">Os valores para </w:t>
      </w:r>
      <w:proofErr w:type="spellStart"/>
      <w:r w:rsidR="000B4121">
        <w:rPr>
          <w:rFonts w:ascii="Times New Roman" w:hAnsi="Times New Roman" w:cs="Times New Roman"/>
          <w:sz w:val="24"/>
          <w:szCs w:val="24"/>
        </w:rPr>
        <w:t>ICHs</w:t>
      </w:r>
      <w:proofErr w:type="spellEnd"/>
      <w:r w:rsidR="000B4121">
        <w:rPr>
          <w:rFonts w:ascii="Times New Roman" w:hAnsi="Times New Roman" w:cs="Times New Roman"/>
          <w:sz w:val="24"/>
          <w:szCs w:val="24"/>
        </w:rPr>
        <w:t xml:space="preserve"> variam ent</w:t>
      </w:r>
      <w:r w:rsidR="00EF3319">
        <w:rPr>
          <w:rFonts w:ascii="Times New Roman" w:hAnsi="Times New Roman" w:cs="Times New Roman"/>
          <w:sz w:val="24"/>
          <w:szCs w:val="24"/>
        </w:rPr>
        <w:t>re 0 (</w:t>
      </w:r>
      <w:r w:rsidR="00C33596">
        <w:rPr>
          <w:rFonts w:ascii="Times New Roman" w:hAnsi="Times New Roman" w:cs="Times New Roman"/>
          <w:sz w:val="24"/>
          <w:szCs w:val="24"/>
        </w:rPr>
        <w:t>para aqueles domicílios com total acesso à infraestrutura e à bens duráveis</w:t>
      </w:r>
      <w:r w:rsidR="000B4121">
        <w:rPr>
          <w:rFonts w:ascii="Times New Roman" w:hAnsi="Times New Roman" w:cs="Times New Roman"/>
          <w:sz w:val="24"/>
          <w:szCs w:val="24"/>
        </w:rPr>
        <w:t xml:space="preserve">) e 1 </w:t>
      </w:r>
      <w:r w:rsidR="00EF3319">
        <w:rPr>
          <w:rFonts w:ascii="Times New Roman" w:hAnsi="Times New Roman" w:cs="Times New Roman"/>
          <w:sz w:val="24"/>
          <w:szCs w:val="24"/>
        </w:rPr>
        <w:t>(</w:t>
      </w:r>
      <w:r w:rsidR="00C33596">
        <w:rPr>
          <w:rFonts w:ascii="Times New Roman" w:hAnsi="Times New Roman" w:cs="Times New Roman"/>
          <w:sz w:val="24"/>
          <w:szCs w:val="24"/>
        </w:rPr>
        <w:t xml:space="preserve">para aqueles domicílios </w:t>
      </w:r>
      <w:r w:rsidR="00C33596">
        <w:rPr>
          <w:rFonts w:ascii="Times New Roman" w:hAnsi="Times New Roman" w:cs="Times New Roman"/>
          <w:sz w:val="24"/>
          <w:szCs w:val="24"/>
        </w:rPr>
        <w:t xml:space="preserve">sem nenhum </w:t>
      </w:r>
      <w:r w:rsidR="00C33596">
        <w:rPr>
          <w:rFonts w:ascii="Times New Roman" w:hAnsi="Times New Roman" w:cs="Times New Roman"/>
          <w:sz w:val="24"/>
          <w:szCs w:val="24"/>
        </w:rPr>
        <w:t>acesso à infraestrutura e à bens duráveis</w:t>
      </w:r>
      <w:r w:rsidR="000B4121">
        <w:rPr>
          <w:rFonts w:ascii="Times New Roman" w:hAnsi="Times New Roman" w:cs="Times New Roman"/>
          <w:sz w:val="24"/>
          <w:szCs w:val="24"/>
        </w:rPr>
        <w:t>).</w:t>
      </w:r>
      <w:r w:rsidR="00C33596">
        <w:rPr>
          <w:rFonts w:ascii="Times New Roman" w:hAnsi="Times New Roman" w:cs="Times New Roman"/>
          <w:sz w:val="24"/>
          <w:szCs w:val="24"/>
        </w:rPr>
        <w:t xml:space="preserve"> </w:t>
      </w:r>
    </w:p>
    <w:p w:rsidR="000C2B51" w:rsidRDefault="000C2B51" w:rsidP="000C2B51">
      <w:pPr>
        <w:tabs>
          <w:tab w:val="left" w:pos="284"/>
        </w:tabs>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5E7B0F26">
            <wp:extent cx="5400675" cy="487034"/>
            <wp:effectExtent l="19050" t="19050" r="9525" b="2794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1088" cy="487071"/>
                    </a:xfrm>
                    <a:prstGeom prst="rect">
                      <a:avLst/>
                    </a:prstGeom>
                    <a:noFill/>
                    <a:ln>
                      <a:solidFill>
                        <a:schemeClr val="tx1"/>
                      </a:solidFill>
                    </a:ln>
                  </pic:spPr>
                </pic:pic>
              </a:graphicData>
            </a:graphic>
          </wp:inline>
        </w:drawing>
      </w:r>
    </w:p>
    <w:p w:rsidR="007A5F80" w:rsidRDefault="00F83C66" w:rsidP="007A5F80">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AC1DA9">
        <w:rPr>
          <w:rFonts w:ascii="Times New Roman" w:hAnsi="Times New Roman" w:cs="Times New Roman"/>
          <w:sz w:val="24"/>
          <w:szCs w:val="24"/>
        </w:rPr>
        <w:t xml:space="preserve">Os </w:t>
      </w:r>
      <w:proofErr w:type="spellStart"/>
      <w:r w:rsidRPr="00AC1DA9">
        <w:rPr>
          <w:rFonts w:ascii="Times New Roman" w:hAnsi="Times New Roman" w:cs="Times New Roman"/>
          <w:sz w:val="24"/>
          <w:szCs w:val="24"/>
        </w:rPr>
        <w:t>ICH</w:t>
      </w:r>
      <w:r w:rsidR="00973AAF" w:rsidRPr="00AC1DA9">
        <w:rPr>
          <w:rFonts w:ascii="Times New Roman" w:hAnsi="Times New Roman" w:cs="Times New Roman"/>
          <w:sz w:val="24"/>
          <w:szCs w:val="24"/>
        </w:rPr>
        <w:t>s</w:t>
      </w:r>
      <w:proofErr w:type="spellEnd"/>
      <w:r w:rsidRPr="00AC1DA9">
        <w:rPr>
          <w:rFonts w:ascii="Times New Roman" w:hAnsi="Times New Roman" w:cs="Times New Roman"/>
          <w:sz w:val="24"/>
          <w:szCs w:val="24"/>
        </w:rPr>
        <w:t xml:space="preserve"> foram concatenados </w:t>
      </w:r>
      <w:r w:rsidR="002A0DE8" w:rsidRPr="00AC1DA9">
        <w:rPr>
          <w:rFonts w:ascii="Times New Roman" w:hAnsi="Times New Roman" w:cs="Times New Roman"/>
          <w:sz w:val="24"/>
          <w:szCs w:val="24"/>
        </w:rPr>
        <w:t>aos polígonos do munícipios inseridos na região do MATOPIBA disponibilizados pelo IBGE para o ano de 2000 e 2010</w:t>
      </w:r>
      <w:r w:rsidR="00973AAF" w:rsidRPr="00AC1DA9">
        <w:rPr>
          <w:rFonts w:ascii="Times New Roman" w:hAnsi="Times New Roman" w:cs="Times New Roman"/>
          <w:sz w:val="24"/>
          <w:szCs w:val="24"/>
        </w:rPr>
        <w:t xml:space="preserve"> </w:t>
      </w:r>
      <w:r w:rsidR="00AC1DA9" w:rsidRPr="00AC1DA9">
        <w:rPr>
          <w:rFonts w:ascii="Times New Roman" w:hAnsi="Times New Roman" w:cs="Times New Roman"/>
          <w:sz w:val="24"/>
          <w:szCs w:val="24"/>
        </w:rPr>
        <w:t>(IBGE, 2016a, 2016b</w:t>
      </w:r>
      <w:r w:rsidR="00973AAF" w:rsidRPr="00AC1DA9">
        <w:rPr>
          <w:rFonts w:ascii="Times New Roman" w:hAnsi="Times New Roman" w:cs="Times New Roman"/>
          <w:sz w:val="24"/>
          <w:szCs w:val="24"/>
        </w:rPr>
        <w:t>)</w:t>
      </w:r>
      <w:r w:rsidR="002A0DE8" w:rsidRPr="00AC1DA9">
        <w:rPr>
          <w:rFonts w:ascii="Times New Roman" w:hAnsi="Times New Roman" w:cs="Times New Roman"/>
          <w:sz w:val="24"/>
          <w:szCs w:val="24"/>
        </w:rPr>
        <w:t>. Esta</w:t>
      </w:r>
      <w:r w:rsidR="002A0DE8">
        <w:rPr>
          <w:rFonts w:ascii="Times New Roman" w:hAnsi="Times New Roman" w:cs="Times New Roman"/>
          <w:sz w:val="24"/>
          <w:szCs w:val="24"/>
        </w:rPr>
        <w:t xml:space="preserve"> concatenação possibilita a visualização destes dados</w:t>
      </w:r>
      <w:r w:rsidR="00973AAF">
        <w:rPr>
          <w:rFonts w:ascii="Times New Roman" w:hAnsi="Times New Roman" w:cs="Times New Roman"/>
          <w:sz w:val="24"/>
          <w:szCs w:val="24"/>
        </w:rPr>
        <w:t xml:space="preserve"> no espaço, o que favorece na identificação de padrões de distribuição de domicílios quanto a suas condições habitacionais.</w:t>
      </w:r>
      <w:r w:rsidR="000B4121">
        <w:rPr>
          <w:rFonts w:ascii="Times New Roman" w:hAnsi="Times New Roman" w:cs="Times New Roman"/>
          <w:sz w:val="24"/>
          <w:szCs w:val="24"/>
        </w:rPr>
        <w:t xml:space="preserve"> </w:t>
      </w:r>
      <w:r w:rsidR="007A5F80" w:rsidRPr="007A5F80">
        <w:rPr>
          <w:rFonts w:ascii="Times New Roman" w:hAnsi="Times New Roman" w:cs="Times New Roman"/>
          <w:sz w:val="24"/>
          <w:szCs w:val="24"/>
        </w:rPr>
        <w:t>Visando caracterizar a</w:t>
      </w:r>
      <w:r w:rsidR="007A5F80">
        <w:rPr>
          <w:rFonts w:ascii="Times New Roman" w:hAnsi="Times New Roman" w:cs="Times New Roman"/>
          <w:sz w:val="24"/>
          <w:szCs w:val="24"/>
        </w:rPr>
        <w:t xml:space="preserve"> distribuição espacial do</w:t>
      </w:r>
      <w:r w:rsidR="000B4121">
        <w:rPr>
          <w:rFonts w:ascii="Times New Roman" w:hAnsi="Times New Roman" w:cs="Times New Roman"/>
          <w:sz w:val="24"/>
          <w:szCs w:val="24"/>
        </w:rPr>
        <w:t>s</w:t>
      </w:r>
      <w:r w:rsidR="007A5F80">
        <w:rPr>
          <w:rFonts w:ascii="Times New Roman" w:hAnsi="Times New Roman" w:cs="Times New Roman"/>
          <w:sz w:val="24"/>
          <w:szCs w:val="24"/>
        </w:rPr>
        <w:t xml:space="preserve"> </w:t>
      </w:r>
      <w:proofErr w:type="spellStart"/>
      <w:r w:rsidR="007A5F80">
        <w:rPr>
          <w:rFonts w:ascii="Times New Roman" w:hAnsi="Times New Roman" w:cs="Times New Roman"/>
          <w:sz w:val="24"/>
          <w:szCs w:val="24"/>
        </w:rPr>
        <w:t>ICH</w:t>
      </w:r>
      <w:r w:rsidR="000B4121">
        <w:rPr>
          <w:rFonts w:ascii="Times New Roman" w:hAnsi="Times New Roman" w:cs="Times New Roman"/>
          <w:sz w:val="24"/>
          <w:szCs w:val="24"/>
        </w:rPr>
        <w:t>s</w:t>
      </w:r>
      <w:proofErr w:type="spellEnd"/>
      <w:r w:rsidR="00811547">
        <w:rPr>
          <w:rFonts w:ascii="Times New Roman" w:hAnsi="Times New Roman" w:cs="Times New Roman"/>
          <w:sz w:val="24"/>
          <w:szCs w:val="24"/>
        </w:rPr>
        <w:t xml:space="preserve"> dos domicílios localizados em </w:t>
      </w:r>
      <w:r w:rsidR="007A5F80">
        <w:rPr>
          <w:rFonts w:ascii="Times New Roman" w:hAnsi="Times New Roman" w:cs="Times New Roman"/>
          <w:sz w:val="24"/>
          <w:szCs w:val="24"/>
        </w:rPr>
        <w:t xml:space="preserve">situação </w:t>
      </w:r>
      <w:r w:rsidR="007A5F80" w:rsidRPr="007A5F80">
        <w:rPr>
          <w:rFonts w:ascii="Times New Roman" w:hAnsi="Times New Roman" w:cs="Times New Roman"/>
          <w:sz w:val="24"/>
          <w:szCs w:val="24"/>
        </w:rPr>
        <w:t>urbana e rural d</w:t>
      </w:r>
      <w:r w:rsidR="007A5F80">
        <w:rPr>
          <w:rFonts w:ascii="Times New Roman" w:hAnsi="Times New Roman" w:cs="Times New Roman"/>
          <w:sz w:val="24"/>
          <w:szCs w:val="24"/>
        </w:rPr>
        <w:t>a região do</w:t>
      </w:r>
      <w:r w:rsidR="007A5F80" w:rsidRPr="007A5F80">
        <w:rPr>
          <w:rFonts w:ascii="Times New Roman" w:hAnsi="Times New Roman" w:cs="Times New Roman"/>
          <w:sz w:val="24"/>
          <w:szCs w:val="24"/>
        </w:rPr>
        <w:t xml:space="preserve"> MATOPIBA, no nível de </w:t>
      </w:r>
      <w:r w:rsidR="007A5F80">
        <w:rPr>
          <w:rFonts w:ascii="Times New Roman" w:hAnsi="Times New Roman" w:cs="Times New Roman"/>
          <w:sz w:val="24"/>
          <w:szCs w:val="24"/>
        </w:rPr>
        <w:t>município</w:t>
      </w:r>
      <w:r w:rsidR="007A5F80" w:rsidRPr="007A5F80">
        <w:rPr>
          <w:rFonts w:ascii="Times New Roman" w:hAnsi="Times New Roman" w:cs="Times New Roman"/>
          <w:sz w:val="24"/>
          <w:szCs w:val="24"/>
        </w:rPr>
        <w:t xml:space="preserve">, </w:t>
      </w:r>
      <w:r w:rsidR="007A5F80">
        <w:rPr>
          <w:rFonts w:ascii="Times New Roman" w:hAnsi="Times New Roman" w:cs="Times New Roman"/>
          <w:sz w:val="24"/>
          <w:szCs w:val="24"/>
        </w:rPr>
        <w:t xml:space="preserve">para os anos de 2000 e 2010, adotou-se </w:t>
      </w:r>
      <w:r w:rsidR="000B4121">
        <w:rPr>
          <w:rFonts w:ascii="Times New Roman" w:hAnsi="Times New Roman" w:cs="Times New Roman"/>
          <w:sz w:val="24"/>
          <w:szCs w:val="24"/>
        </w:rPr>
        <w:t xml:space="preserve">o ordenamento dos </w:t>
      </w:r>
      <w:r w:rsidR="007A5F80" w:rsidRPr="007A5F80">
        <w:rPr>
          <w:rFonts w:ascii="Times New Roman" w:hAnsi="Times New Roman" w:cs="Times New Roman"/>
          <w:sz w:val="24"/>
          <w:szCs w:val="24"/>
        </w:rPr>
        <w:t xml:space="preserve">dados em ordem </w:t>
      </w:r>
      <w:r w:rsidR="000B4121">
        <w:rPr>
          <w:rFonts w:ascii="Times New Roman" w:hAnsi="Times New Roman" w:cs="Times New Roman"/>
          <w:sz w:val="24"/>
          <w:szCs w:val="24"/>
        </w:rPr>
        <w:t xml:space="preserve">decrescente de acesso a infraestrutura e bens duráveis e estes foram </w:t>
      </w:r>
      <w:r w:rsidR="007A5F80" w:rsidRPr="007A5F80">
        <w:rPr>
          <w:rFonts w:ascii="Times New Roman" w:hAnsi="Times New Roman" w:cs="Times New Roman"/>
          <w:sz w:val="24"/>
          <w:szCs w:val="24"/>
        </w:rPr>
        <w:t>agrupados em quartéis</w:t>
      </w:r>
      <w:r w:rsidR="000B4121">
        <w:rPr>
          <w:rFonts w:ascii="Times New Roman" w:hAnsi="Times New Roman" w:cs="Times New Roman"/>
          <w:sz w:val="24"/>
          <w:szCs w:val="24"/>
        </w:rPr>
        <w:t>.</w:t>
      </w:r>
    </w:p>
    <w:p w:rsidR="0076423A" w:rsidRDefault="0076423A" w:rsidP="0076423A">
      <w:pPr>
        <w:pStyle w:val="PargrafodaLista"/>
        <w:numPr>
          <w:ilvl w:val="0"/>
          <w:numId w:val="1"/>
        </w:numPr>
        <w:tabs>
          <w:tab w:val="left" w:pos="284"/>
        </w:tabs>
        <w:ind w:left="0" w:firstLine="0"/>
        <w:rPr>
          <w:rFonts w:ascii="Times New Roman" w:hAnsi="Times New Roman" w:cs="Times New Roman"/>
          <w:b/>
          <w:sz w:val="24"/>
          <w:szCs w:val="24"/>
        </w:rPr>
      </w:pPr>
      <w:r>
        <w:rPr>
          <w:rFonts w:ascii="Times New Roman" w:hAnsi="Times New Roman" w:cs="Times New Roman"/>
          <w:b/>
          <w:sz w:val="24"/>
          <w:szCs w:val="24"/>
        </w:rPr>
        <w:t>Resultados e Discussão</w:t>
      </w:r>
    </w:p>
    <w:p w:rsidR="007A5F80" w:rsidRDefault="007A5F80" w:rsidP="007A5F80">
      <w:pPr>
        <w:pStyle w:val="PargrafodaLista"/>
        <w:tabs>
          <w:tab w:val="left" w:pos="284"/>
        </w:tabs>
        <w:ind w:left="0"/>
        <w:rPr>
          <w:rFonts w:ascii="Times New Roman" w:hAnsi="Times New Roman" w:cs="Times New Roman"/>
          <w:b/>
          <w:sz w:val="24"/>
          <w:szCs w:val="24"/>
        </w:rPr>
      </w:pPr>
    </w:p>
    <w:p w:rsidR="00F1771C" w:rsidRDefault="00513FCE" w:rsidP="00513FCE">
      <w:pPr>
        <w:pStyle w:val="PargrafodaLista"/>
        <w:tabs>
          <w:tab w:val="left" w:pos="284"/>
        </w:tabs>
        <w:spacing w:line="360" w:lineRule="auto"/>
        <w:ind w:left="0"/>
        <w:jc w:val="both"/>
        <w:rPr>
          <w:rFonts w:ascii="Times New Roman" w:hAnsi="Times New Roman" w:cs="Times New Roman"/>
          <w:sz w:val="24"/>
          <w:szCs w:val="24"/>
        </w:rPr>
      </w:pPr>
      <w:r>
        <w:rPr>
          <w:rFonts w:ascii="Times New Roman" w:hAnsi="Times New Roman" w:cs="Times New Roman"/>
          <w:b/>
          <w:sz w:val="24"/>
          <w:szCs w:val="24"/>
        </w:rPr>
        <w:tab/>
      </w:r>
      <w:r w:rsidRPr="00513FCE">
        <w:rPr>
          <w:rFonts w:ascii="Times New Roman" w:hAnsi="Times New Roman" w:cs="Times New Roman"/>
          <w:sz w:val="24"/>
          <w:szCs w:val="24"/>
        </w:rPr>
        <w:t>Para o ano de 2000, o ICH de alguns domicílios localizados em área urbana, ou seja de situação urbana, atingiram praticamente 100% de acesso à infraestrutura e bens duráveis, ou seja, ICH próximo a 0. O maior ICH de domicílios com situação urbana para a região do MATOPIBA</w:t>
      </w:r>
      <w:r>
        <w:rPr>
          <w:rFonts w:ascii="Times New Roman" w:hAnsi="Times New Roman" w:cs="Times New Roman"/>
          <w:sz w:val="24"/>
          <w:szCs w:val="24"/>
        </w:rPr>
        <w:t>, para o ano de 2000,</w:t>
      </w:r>
      <w:r w:rsidRPr="00513FCE">
        <w:rPr>
          <w:rFonts w:ascii="Times New Roman" w:hAnsi="Times New Roman" w:cs="Times New Roman"/>
          <w:sz w:val="24"/>
          <w:szCs w:val="24"/>
        </w:rPr>
        <w:t xml:space="preserve"> é igual a 0.664. Este valor de ICH igual </w:t>
      </w:r>
      <w:r>
        <w:rPr>
          <w:rFonts w:ascii="Times New Roman" w:hAnsi="Times New Roman" w:cs="Times New Roman"/>
          <w:sz w:val="24"/>
          <w:szCs w:val="24"/>
        </w:rPr>
        <w:t xml:space="preserve">a </w:t>
      </w:r>
      <w:r w:rsidRPr="00513FCE">
        <w:rPr>
          <w:rFonts w:ascii="Times New Roman" w:hAnsi="Times New Roman" w:cs="Times New Roman"/>
          <w:sz w:val="24"/>
          <w:szCs w:val="24"/>
        </w:rPr>
        <w:t>0.664, quando analisado para os domicílios localizados em situação rural, encontra-se no terceiro quartel, induzindo a interpretação que em relação a</w:t>
      </w:r>
      <w:r>
        <w:rPr>
          <w:rFonts w:ascii="Times New Roman" w:hAnsi="Times New Roman" w:cs="Times New Roman"/>
          <w:sz w:val="24"/>
          <w:szCs w:val="24"/>
        </w:rPr>
        <w:t>o</w:t>
      </w:r>
      <w:r w:rsidRPr="00513FCE">
        <w:rPr>
          <w:rFonts w:ascii="Times New Roman" w:hAnsi="Times New Roman" w:cs="Times New Roman"/>
          <w:sz w:val="24"/>
          <w:szCs w:val="24"/>
        </w:rPr>
        <w:t xml:space="preserve"> valor máximo de ICH para domicílios de situação </w:t>
      </w:r>
      <w:r>
        <w:rPr>
          <w:rFonts w:ascii="Times New Roman" w:hAnsi="Times New Roman" w:cs="Times New Roman"/>
          <w:sz w:val="24"/>
          <w:szCs w:val="24"/>
        </w:rPr>
        <w:t>urbana</w:t>
      </w:r>
      <w:r w:rsidRPr="00513FCE">
        <w:rPr>
          <w:rFonts w:ascii="Times New Roman" w:hAnsi="Times New Roman" w:cs="Times New Roman"/>
          <w:sz w:val="24"/>
          <w:szCs w:val="24"/>
        </w:rPr>
        <w:t xml:space="preserve">, vai existir para os domicílios de situação rural, </w:t>
      </w:r>
      <w:r w:rsidR="00397917">
        <w:rPr>
          <w:rFonts w:ascii="Times New Roman" w:hAnsi="Times New Roman" w:cs="Times New Roman"/>
          <w:sz w:val="24"/>
          <w:szCs w:val="24"/>
        </w:rPr>
        <w:t>maior número de</w:t>
      </w:r>
      <w:r w:rsidRPr="00513FCE">
        <w:rPr>
          <w:rFonts w:ascii="Times New Roman" w:hAnsi="Times New Roman" w:cs="Times New Roman"/>
          <w:sz w:val="24"/>
          <w:szCs w:val="24"/>
        </w:rPr>
        <w:t xml:space="preserve"> domicílios com menos acesso à infraestrutura e bens duráveis</w:t>
      </w:r>
      <w:r>
        <w:rPr>
          <w:rFonts w:ascii="Times New Roman" w:hAnsi="Times New Roman" w:cs="Times New Roman"/>
          <w:sz w:val="24"/>
          <w:szCs w:val="24"/>
        </w:rPr>
        <w:t xml:space="preserve"> que os domicílios localizados em situação urbana para o mesmo ano</w:t>
      </w:r>
      <w:r w:rsidRPr="00513FCE">
        <w:rPr>
          <w:rFonts w:ascii="Times New Roman" w:hAnsi="Times New Roman" w:cs="Times New Roman"/>
          <w:sz w:val="24"/>
          <w:szCs w:val="24"/>
        </w:rPr>
        <w:t xml:space="preserve">. Para os domicílios localizados na área rural, para o ano de 2000, o </w:t>
      </w:r>
      <w:proofErr w:type="spellStart"/>
      <w:r w:rsidRPr="00513FCE">
        <w:rPr>
          <w:rFonts w:ascii="Times New Roman" w:hAnsi="Times New Roman" w:cs="Times New Roman"/>
          <w:sz w:val="24"/>
          <w:szCs w:val="24"/>
        </w:rPr>
        <w:t>ICHs</w:t>
      </w:r>
      <w:proofErr w:type="spellEnd"/>
      <w:r w:rsidRPr="00513FCE">
        <w:rPr>
          <w:rFonts w:ascii="Times New Roman" w:hAnsi="Times New Roman" w:cs="Times New Roman"/>
          <w:sz w:val="24"/>
          <w:szCs w:val="24"/>
        </w:rPr>
        <w:t xml:space="preserve"> variou entre 0.438 e 0.832, ou seja, domicílios desta situação, em quase totalidade, apresentam baixo acesso à infraestrutura e à bens duráveis.  </w:t>
      </w:r>
    </w:p>
    <w:p w:rsidR="00EF3319" w:rsidRPr="00513FCE" w:rsidRDefault="00EF3319" w:rsidP="00EF3319">
      <w:pPr>
        <w:pStyle w:val="PargrafodaLista"/>
        <w:tabs>
          <w:tab w:val="left" w:pos="284"/>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513FCE">
        <w:rPr>
          <w:rFonts w:ascii="Times New Roman" w:hAnsi="Times New Roman" w:cs="Times New Roman"/>
          <w:sz w:val="24"/>
          <w:szCs w:val="24"/>
        </w:rPr>
        <w:t xml:space="preserve">A divisão dos </w:t>
      </w:r>
      <w:proofErr w:type="spellStart"/>
      <w:r w:rsidRPr="00513FCE">
        <w:rPr>
          <w:rFonts w:ascii="Times New Roman" w:hAnsi="Times New Roman" w:cs="Times New Roman"/>
          <w:sz w:val="24"/>
          <w:szCs w:val="24"/>
        </w:rPr>
        <w:t>ICHs</w:t>
      </w:r>
      <w:proofErr w:type="spellEnd"/>
      <w:r w:rsidRPr="00513FCE">
        <w:rPr>
          <w:rFonts w:ascii="Times New Roman" w:hAnsi="Times New Roman" w:cs="Times New Roman"/>
          <w:sz w:val="24"/>
          <w:szCs w:val="24"/>
        </w:rPr>
        <w:t xml:space="preserve"> em quarteis não possibilitou a identificação de uma relação espacial entre os </w:t>
      </w:r>
      <w:proofErr w:type="spellStart"/>
      <w:r w:rsidRPr="00513FCE">
        <w:rPr>
          <w:rFonts w:ascii="Times New Roman" w:hAnsi="Times New Roman" w:cs="Times New Roman"/>
          <w:sz w:val="24"/>
          <w:szCs w:val="24"/>
        </w:rPr>
        <w:t>ICHs</w:t>
      </w:r>
      <w:proofErr w:type="spellEnd"/>
      <w:r w:rsidRPr="00513FCE">
        <w:rPr>
          <w:rFonts w:ascii="Times New Roman" w:hAnsi="Times New Roman" w:cs="Times New Roman"/>
          <w:sz w:val="24"/>
          <w:szCs w:val="24"/>
        </w:rPr>
        <w:t xml:space="preserve"> dos domicílios localizados em situação urbana para o ano de 2000. </w:t>
      </w:r>
      <w:r w:rsidR="00405346">
        <w:rPr>
          <w:rFonts w:ascii="Times New Roman" w:hAnsi="Times New Roman" w:cs="Times New Roman"/>
          <w:sz w:val="24"/>
          <w:szCs w:val="24"/>
        </w:rPr>
        <w:t>O mesmo ocorreu para os domicílios localizados em situação rural, ou seja,</w:t>
      </w:r>
      <w:r w:rsidRPr="00513FCE">
        <w:rPr>
          <w:rFonts w:ascii="Times New Roman" w:hAnsi="Times New Roman" w:cs="Times New Roman"/>
          <w:sz w:val="24"/>
          <w:szCs w:val="24"/>
        </w:rPr>
        <w:t xml:space="preserve"> não</w:t>
      </w:r>
      <w:r w:rsidR="00405346">
        <w:rPr>
          <w:rFonts w:ascii="Times New Roman" w:hAnsi="Times New Roman" w:cs="Times New Roman"/>
          <w:sz w:val="24"/>
          <w:szCs w:val="24"/>
        </w:rPr>
        <w:t xml:space="preserve"> foi possível</w:t>
      </w:r>
      <w:r w:rsidRPr="00513FCE">
        <w:rPr>
          <w:rFonts w:ascii="Times New Roman" w:hAnsi="Times New Roman" w:cs="Times New Roman"/>
          <w:sz w:val="24"/>
          <w:szCs w:val="24"/>
        </w:rPr>
        <w:t xml:space="preserve"> </w:t>
      </w:r>
      <w:r w:rsidR="00405346">
        <w:rPr>
          <w:rFonts w:ascii="Times New Roman" w:hAnsi="Times New Roman" w:cs="Times New Roman"/>
          <w:sz w:val="24"/>
          <w:szCs w:val="24"/>
        </w:rPr>
        <w:t xml:space="preserve">identificar um </w:t>
      </w:r>
      <w:r w:rsidRPr="00513FCE">
        <w:rPr>
          <w:rFonts w:ascii="Times New Roman" w:hAnsi="Times New Roman" w:cs="Times New Roman"/>
          <w:sz w:val="24"/>
          <w:szCs w:val="24"/>
        </w:rPr>
        <w:t>padrão de distribuição para os municípios localizados</w:t>
      </w:r>
      <w:r w:rsidR="00405346">
        <w:rPr>
          <w:rFonts w:ascii="Times New Roman" w:hAnsi="Times New Roman" w:cs="Times New Roman"/>
          <w:sz w:val="24"/>
          <w:szCs w:val="24"/>
        </w:rPr>
        <w:t xml:space="preserve"> em área rural </w:t>
      </w:r>
      <w:r w:rsidRPr="00513FCE">
        <w:rPr>
          <w:rFonts w:ascii="Times New Roman" w:hAnsi="Times New Roman" w:cs="Times New Roman"/>
          <w:sz w:val="24"/>
          <w:szCs w:val="24"/>
        </w:rPr>
        <w:t>para o ano de 2000</w:t>
      </w:r>
      <w:r>
        <w:rPr>
          <w:rFonts w:ascii="Times New Roman" w:hAnsi="Times New Roman" w:cs="Times New Roman"/>
          <w:sz w:val="24"/>
          <w:szCs w:val="24"/>
        </w:rPr>
        <w:t xml:space="preserve"> (Figura 3)</w:t>
      </w:r>
      <w:r w:rsidRPr="00513FCE">
        <w:rPr>
          <w:rFonts w:ascii="Times New Roman" w:hAnsi="Times New Roman" w:cs="Times New Roman"/>
          <w:sz w:val="24"/>
          <w:szCs w:val="24"/>
        </w:rPr>
        <w:t xml:space="preserve">. </w:t>
      </w:r>
    </w:p>
    <w:p w:rsidR="00EF3319" w:rsidRPr="00513FCE" w:rsidRDefault="00EF3319" w:rsidP="00513FCE">
      <w:pPr>
        <w:pStyle w:val="PargrafodaLista"/>
        <w:tabs>
          <w:tab w:val="left" w:pos="284"/>
        </w:tabs>
        <w:spacing w:line="360" w:lineRule="auto"/>
        <w:ind w:left="0"/>
        <w:jc w:val="both"/>
        <w:rPr>
          <w:rFonts w:ascii="Times New Roman" w:hAnsi="Times New Roman" w:cs="Times New Roman"/>
          <w:sz w:val="24"/>
          <w:szCs w:val="24"/>
        </w:rPr>
      </w:pPr>
    </w:p>
    <w:p w:rsidR="00405346" w:rsidRDefault="000E0377" w:rsidP="00405346">
      <w:pPr>
        <w:pStyle w:val="PargrafodaLista"/>
        <w:tabs>
          <w:tab w:val="left" w:pos="284"/>
        </w:tabs>
        <w:spacing w:after="0"/>
        <w:ind w:left="0" w:right="-1277"/>
        <w:rPr>
          <w:rFonts w:ascii="Times New Roman" w:hAnsi="Times New Roman" w:cs="Times New Roman"/>
          <w:sz w:val="24"/>
          <w:szCs w:val="24"/>
        </w:rPr>
      </w:pPr>
      <w:r w:rsidRPr="000E0377">
        <w:rPr>
          <w:rFonts w:ascii="Times New Roman" w:hAnsi="Times New Roman" w:cs="Times New Roman"/>
          <w:b/>
          <w:noProof/>
          <w:sz w:val="24"/>
          <w:szCs w:val="24"/>
          <w:lang w:eastAsia="pt-BR"/>
        </w:rPr>
        <w:drawing>
          <wp:inline distT="0" distB="0" distL="0" distR="0">
            <wp:extent cx="5753100" cy="4272970"/>
            <wp:effectExtent l="19050" t="19050" r="19050" b="13335"/>
            <wp:docPr id="12" name="Imagem 12" descr="C:\Users\Cássia\Desktop\2000_pop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ássia\Desktop\2000_popea.jpg"/>
                    <pic:cNvPicPr>
                      <a:picLocks noChangeAspect="1" noChangeArrowheads="1"/>
                    </pic:cNvPicPr>
                  </pic:nvPicPr>
                  <pic:blipFill rotWithShape="1">
                    <a:blip r:embed="rId8">
                      <a:extLst>
                        <a:ext uri="{28A0092B-C50C-407E-A947-70E740481C1C}">
                          <a14:useLocalDpi xmlns:a14="http://schemas.microsoft.com/office/drawing/2010/main" val="0"/>
                        </a:ext>
                      </a:extLst>
                    </a:blip>
                    <a:srcRect t="5474" r="28411"/>
                    <a:stretch/>
                  </pic:blipFill>
                  <pic:spPr bwMode="auto">
                    <a:xfrm>
                      <a:off x="0" y="0"/>
                      <a:ext cx="5758047" cy="4276644"/>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rsidR="00811547" w:rsidRPr="00EF3319" w:rsidRDefault="00EF3319" w:rsidP="0032146A">
      <w:pPr>
        <w:pStyle w:val="PargrafodaLista"/>
        <w:tabs>
          <w:tab w:val="left" w:pos="284"/>
        </w:tabs>
        <w:spacing w:after="0"/>
        <w:ind w:left="-993" w:right="-1277"/>
        <w:jc w:val="center"/>
        <w:rPr>
          <w:rFonts w:ascii="Times New Roman" w:hAnsi="Times New Roman" w:cs="Times New Roman"/>
          <w:b/>
          <w:sz w:val="24"/>
          <w:szCs w:val="24"/>
        </w:rPr>
      </w:pPr>
      <w:r>
        <w:rPr>
          <w:rFonts w:ascii="Times New Roman" w:hAnsi="Times New Roman" w:cs="Times New Roman"/>
          <w:sz w:val="24"/>
          <w:szCs w:val="24"/>
        </w:rPr>
        <w:t xml:space="preserve">Figura 3. </w:t>
      </w:r>
      <w:r w:rsidR="00405346">
        <w:rPr>
          <w:rFonts w:ascii="Times New Roman" w:hAnsi="Times New Roman" w:cs="Times New Roman"/>
          <w:sz w:val="24"/>
          <w:szCs w:val="24"/>
        </w:rPr>
        <w:t>Índice</w:t>
      </w:r>
      <w:r>
        <w:rPr>
          <w:rFonts w:ascii="Times New Roman" w:hAnsi="Times New Roman" w:cs="Times New Roman"/>
          <w:sz w:val="24"/>
          <w:szCs w:val="24"/>
        </w:rPr>
        <w:t xml:space="preserve"> de </w:t>
      </w:r>
      <w:r w:rsidR="00405346">
        <w:rPr>
          <w:rFonts w:ascii="Times New Roman" w:hAnsi="Times New Roman" w:cs="Times New Roman"/>
          <w:sz w:val="24"/>
          <w:szCs w:val="24"/>
        </w:rPr>
        <w:t>condições</w:t>
      </w:r>
      <w:r>
        <w:rPr>
          <w:rFonts w:ascii="Times New Roman" w:hAnsi="Times New Roman" w:cs="Times New Roman"/>
          <w:sz w:val="24"/>
          <w:szCs w:val="24"/>
        </w:rPr>
        <w:t xml:space="preserve"> habitacionais dos domicílios</w:t>
      </w:r>
      <w:r w:rsidR="001067B8">
        <w:rPr>
          <w:rFonts w:ascii="Times New Roman" w:hAnsi="Times New Roman" w:cs="Times New Roman"/>
          <w:sz w:val="24"/>
          <w:szCs w:val="24"/>
        </w:rPr>
        <w:t xml:space="preserve"> por</w:t>
      </w:r>
      <w:r>
        <w:rPr>
          <w:rFonts w:ascii="Times New Roman" w:hAnsi="Times New Roman" w:cs="Times New Roman"/>
          <w:sz w:val="24"/>
          <w:szCs w:val="24"/>
        </w:rPr>
        <w:t xml:space="preserve"> municípios da região do MATOPIBA</w:t>
      </w:r>
      <w:r w:rsidR="0032146A">
        <w:rPr>
          <w:rFonts w:ascii="Times New Roman" w:hAnsi="Times New Roman" w:cs="Times New Roman"/>
          <w:sz w:val="24"/>
          <w:szCs w:val="24"/>
        </w:rPr>
        <w:t xml:space="preserve"> em 2000</w:t>
      </w:r>
    </w:p>
    <w:p w:rsidR="000E0377" w:rsidRDefault="000E0377" w:rsidP="00F1771C">
      <w:pPr>
        <w:pStyle w:val="PargrafodaLista"/>
        <w:tabs>
          <w:tab w:val="left" w:pos="284"/>
        </w:tabs>
        <w:ind w:left="0"/>
        <w:rPr>
          <w:rFonts w:ascii="Times New Roman" w:hAnsi="Times New Roman" w:cs="Times New Roman"/>
          <w:b/>
          <w:sz w:val="24"/>
          <w:szCs w:val="24"/>
        </w:rPr>
      </w:pPr>
    </w:p>
    <w:p w:rsidR="00E22564" w:rsidRDefault="00E22564" w:rsidP="00F1771C">
      <w:pPr>
        <w:pStyle w:val="PargrafodaLista"/>
        <w:tabs>
          <w:tab w:val="left" w:pos="284"/>
        </w:tabs>
        <w:ind w:left="0"/>
        <w:rPr>
          <w:rFonts w:ascii="Times New Roman" w:hAnsi="Times New Roman" w:cs="Times New Roman"/>
          <w:b/>
          <w:sz w:val="24"/>
          <w:szCs w:val="24"/>
        </w:rPr>
      </w:pPr>
    </w:p>
    <w:p w:rsidR="00AE3B0D" w:rsidRPr="003A0C03" w:rsidRDefault="00AE3B0D" w:rsidP="003A0C03">
      <w:pPr>
        <w:pStyle w:val="PargrafodaLista"/>
        <w:tabs>
          <w:tab w:val="left" w:pos="284"/>
        </w:tabs>
        <w:spacing w:line="360" w:lineRule="auto"/>
        <w:ind w:left="0"/>
        <w:jc w:val="both"/>
        <w:rPr>
          <w:rFonts w:ascii="Times New Roman" w:hAnsi="Times New Roman" w:cs="Times New Roman"/>
          <w:sz w:val="24"/>
          <w:szCs w:val="24"/>
        </w:rPr>
      </w:pPr>
      <w:r>
        <w:rPr>
          <w:rFonts w:ascii="Times New Roman" w:hAnsi="Times New Roman" w:cs="Times New Roman"/>
          <w:b/>
          <w:sz w:val="24"/>
          <w:szCs w:val="24"/>
        </w:rPr>
        <w:tab/>
      </w:r>
      <w:r w:rsidR="001067B8" w:rsidRPr="003A0C03">
        <w:rPr>
          <w:rFonts w:ascii="Times New Roman" w:hAnsi="Times New Roman" w:cs="Times New Roman"/>
          <w:sz w:val="24"/>
          <w:szCs w:val="24"/>
        </w:rPr>
        <w:t>Para o ano de 2010, o ICH dos</w:t>
      </w:r>
      <w:r w:rsidRPr="003A0C03">
        <w:rPr>
          <w:rFonts w:ascii="Times New Roman" w:hAnsi="Times New Roman" w:cs="Times New Roman"/>
          <w:sz w:val="24"/>
          <w:szCs w:val="24"/>
        </w:rPr>
        <w:t xml:space="preserve"> domicíl</w:t>
      </w:r>
      <w:r w:rsidR="001067B8" w:rsidRPr="003A0C03">
        <w:rPr>
          <w:rFonts w:ascii="Times New Roman" w:hAnsi="Times New Roman" w:cs="Times New Roman"/>
          <w:sz w:val="24"/>
          <w:szCs w:val="24"/>
        </w:rPr>
        <w:t>ios localizados em área urbana são menores que os valores de ICH para os domicílios localizados em área rural. O</w:t>
      </w:r>
      <w:r w:rsidRPr="003A0C03">
        <w:rPr>
          <w:rFonts w:ascii="Times New Roman" w:hAnsi="Times New Roman" w:cs="Times New Roman"/>
          <w:sz w:val="24"/>
          <w:szCs w:val="24"/>
        </w:rPr>
        <w:t>u seja</w:t>
      </w:r>
      <w:r w:rsidR="001067B8" w:rsidRPr="003A0C03">
        <w:rPr>
          <w:rFonts w:ascii="Times New Roman" w:hAnsi="Times New Roman" w:cs="Times New Roman"/>
          <w:sz w:val="24"/>
          <w:szCs w:val="24"/>
        </w:rPr>
        <w:t xml:space="preserve">, domicílios de </w:t>
      </w:r>
      <w:r w:rsidRPr="003A0C03">
        <w:rPr>
          <w:rFonts w:ascii="Times New Roman" w:hAnsi="Times New Roman" w:cs="Times New Roman"/>
          <w:sz w:val="24"/>
          <w:szCs w:val="24"/>
        </w:rPr>
        <w:t>situação urbana</w:t>
      </w:r>
      <w:r w:rsidR="001067B8" w:rsidRPr="003A0C03">
        <w:rPr>
          <w:rFonts w:ascii="Times New Roman" w:hAnsi="Times New Roman" w:cs="Times New Roman"/>
          <w:sz w:val="24"/>
          <w:szCs w:val="24"/>
        </w:rPr>
        <w:t xml:space="preserve"> apresentam maior </w:t>
      </w:r>
      <w:r w:rsidRPr="003A0C03">
        <w:rPr>
          <w:rFonts w:ascii="Times New Roman" w:hAnsi="Times New Roman" w:cs="Times New Roman"/>
          <w:sz w:val="24"/>
          <w:szCs w:val="24"/>
        </w:rPr>
        <w:t>acesso à</w:t>
      </w:r>
      <w:r w:rsidR="001067B8" w:rsidRPr="003A0C03">
        <w:rPr>
          <w:rFonts w:ascii="Times New Roman" w:hAnsi="Times New Roman" w:cs="Times New Roman"/>
          <w:sz w:val="24"/>
          <w:szCs w:val="24"/>
        </w:rPr>
        <w:t xml:space="preserve"> infraestrutura e bens duráveis que os domicílios localizados em situação rural</w:t>
      </w:r>
      <w:r w:rsidRPr="003A0C03">
        <w:rPr>
          <w:rFonts w:ascii="Times New Roman" w:hAnsi="Times New Roman" w:cs="Times New Roman"/>
          <w:sz w:val="24"/>
          <w:szCs w:val="24"/>
        </w:rPr>
        <w:t>. O maior ICH de domicílios com situação urbana para a região do MATOPIBA</w:t>
      </w:r>
      <w:r w:rsidR="001067B8" w:rsidRPr="003A0C03">
        <w:rPr>
          <w:rFonts w:ascii="Times New Roman" w:hAnsi="Times New Roman" w:cs="Times New Roman"/>
          <w:sz w:val="24"/>
          <w:szCs w:val="24"/>
        </w:rPr>
        <w:t>, para o ano de 201</w:t>
      </w:r>
      <w:r w:rsidRPr="003A0C03">
        <w:rPr>
          <w:rFonts w:ascii="Times New Roman" w:hAnsi="Times New Roman" w:cs="Times New Roman"/>
          <w:sz w:val="24"/>
          <w:szCs w:val="24"/>
        </w:rPr>
        <w:t>0,</w:t>
      </w:r>
      <w:r w:rsidR="001067B8" w:rsidRPr="003A0C03">
        <w:rPr>
          <w:rFonts w:ascii="Times New Roman" w:hAnsi="Times New Roman" w:cs="Times New Roman"/>
          <w:sz w:val="24"/>
          <w:szCs w:val="24"/>
        </w:rPr>
        <w:t xml:space="preserve"> é igual a 0.426</w:t>
      </w:r>
      <w:r w:rsidRPr="003A0C03">
        <w:rPr>
          <w:rFonts w:ascii="Times New Roman" w:hAnsi="Times New Roman" w:cs="Times New Roman"/>
          <w:sz w:val="24"/>
          <w:szCs w:val="24"/>
        </w:rPr>
        <w:t xml:space="preserve">. Este valor de ICH igual a </w:t>
      </w:r>
      <w:r w:rsidR="001067B8" w:rsidRPr="003A0C03">
        <w:rPr>
          <w:rFonts w:ascii="Times New Roman" w:hAnsi="Times New Roman" w:cs="Times New Roman"/>
          <w:sz w:val="24"/>
          <w:szCs w:val="24"/>
        </w:rPr>
        <w:t>0.426</w:t>
      </w:r>
      <w:r w:rsidRPr="003A0C03">
        <w:rPr>
          <w:rFonts w:ascii="Times New Roman" w:hAnsi="Times New Roman" w:cs="Times New Roman"/>
          <w:sz w:val="24"/>
          <w:szCs w:val="24"/>
        </w:rPr>
        <w:t xml:space="preserve">, quando analisado para os domicílios localizados em situação rural, encontra-se no </w:t>
      </w:r>
      <w:r w:rsidR="001067B8" w:rsidRPr="003A0C03">
        <w:rPr>
          <w:rFonts w:ascii="Times New Roman" w:hAnsi="Times New Roman" w:cs="Times New Roman"/>
          <w:sz w:val="24"/>
          <w:szCs w:val="24"/>
        </w:rPr>
        <w:t>segundo</w:t>
      </w:r>
      <w:r w:rsidRPr="003A0C03">
        <w:rPr>
          <w:rFonts w:ascii="Times New Roman" w:hAnsi="Times New Roman" w:cs="Times New Roman"/>
          <w:sz w:val="24"/>
          <w:szCs w:val="24"/>
        </w:rPr>
        <w:t xml:space="preserve"> quartel, induzindo a interpretação </w:t>
      </w:r>
      <w:r w:rsidR="001067B8" w:rsidRPr="003A0C03">
        <w:rPr>
          <w:rFonts w:ascii="Times New Roman" w:hAnsi="Times New Roman" w:cs="Times New Roman"/>
          <w:sz w:val="24"/>
          <w:szCs w:val="24"/>
        </w:rPr>
        <w:t xml:space="preserve">que mais da metade dos domicílios </w:t>
      </w:r>
      <w:r w:rsidR="003A0C03" w:rsidRPr="003A0C03">
        <w:rPr>
          <w:rFonts w:ascii="Times New Roman" w:hAnsi="Times New Roman" w:cs="Times New Roman"/>
          <w:sz w:val="24"/>
          <w:szCs w:val="24"/>
        </w:rPr>
        <w:t>da situação rural</w:t>
      </w:r>
      <w:r w:rsidRPr="003A0C03">
        <w:rPr>
          <w:rFonts w:ascii="Times New Roman" w:hAnsi="Times New Roman" w:cs="Times New Roman"/>
          <w:sz w:val="24"/>
          <w:szCs w:val="24"/>
        </w:rPr>
        <w:t xml:space="preserve"> </w:t>
      </w:r>
      <w:r w:rsidR="001067B8" w:rsidRPr="003A0C03">
        <w:rPr>
          <w:rFonts w:ascii="Times New Roman" w:hAnsi="Times New Roman" w:cs="Times New Roman"/>
          <w:sz w:val="24"/>
          <w:szCs w:val="24"/>
        </w:rPr>
        <w:t>apresentam menos acesso à infraestrutura e à bens duráveis que os domicílios da situação urbana.</w:t>
      </w:r>
      <w:r w:rsidRPr="003A0C03">
        <w:rPr>
          <w:rFonts w:ascii="Times New Roman" w:hAnsi="Times New Roman" w:cs="Times New Roman"/>
          <w:sz w:val="24"/>
          <w:szCs w:val="24"/>
        </w:rPr>
        <w:t xml:space="preserve"> </w:t>
      </w:r>
    </w:p>
    <w:p w:rsidR="00AE3B0D" w:rsidRPr="00513FCE" w:rsidRDefault="00AE3B0D" w:rsidP="00AE3B0D">
      <w:pPr>
        <w:pStyle w:val="PargrafodaLista"/>
        <w:tabs>
          <w:tab w:val="left" w:pos="284"/>
        </w:tabs>
        <w:spacing w:line="360" w:lineRule="auto"/>
        <w:ind w:left="0"/>
        <w:jc w:val="both"/>
        <w:rPr>
          <w:rFonts w:ascii="Times New Roman" w:hAnsi="Times New Roman" w:cs="Times New Roman"/>
          <w:sz w:val="24"/>
          <w:szCs w:val="24"/>
        </w:rPr>
      </w:pPr>
      <w:r w:rsidRPr="00681FB2">
        <w:rPr>
          <w:rFonts w:ascii="Times New Roman" w:hAnsi="Times New Roman" w:cs="Times New Roman"/>
          <w:sz w:val="24"/>
          <w:szCs w:val="24"/>
        </w:rPr>
        <w:tab/>
      </w:r>
      <w:r w:rsidR="0032146A" w:rsidRPr="00681FB2">
        <w:rPr>
          <w:rFonts w:ascii="Times New Roman" w:hAnsi="Times New Roman" w:cs="Times New Roman"/>
          <w:sz w:val="24"/>
          <w:szCs w:val="24"/>
        </w:rPr>
        <w:t>Assim como para o ano de 2000, a</w:t>
      </w:r>
      <w:r w:rsidRPr="00681FB2">
        <w:rPr>
          <w:rFonts w:ascii="Times New Roman" w:hAnsi="Times New Roman" w:cs="Times New Roman"/>
          <w:sz w:val="24"/>
          <w:szCs w:val="24"/>
        </w:rPr>
        <w:t xml:space="preserve"> divisão dos </w:t>
      </w:r>
      <w:proofErr w:type="spellStart"/>
      <w:r w:rsidRPr="00681FB2">
        <w:rPr>
          <w:rFonts w:ascii="Times New Roman" w:hAnsi="Times New Roman" w:cs="Times New Roman"/>
          <w:sz w:val="24"/>
          <w:szCs w:val="24"/>
        </w:rPr>
        <w:t>ICHs</w:t>
      </w:r>
      <w:proofErr w:type="spellEnd"/>
      <w:r w:rsidRPr="00681FB2">
        <w:rPr>
          <w:rFonts w:ascii="Times New Roman" w:hAnsi="Times New Roman" w:cs="Times New Roman"/>
          <w:sz w:val="24"/>
          <w:szCs w:val="24"/>
        </w:rPr>
        <w:t xml:space="preserve"> em quarteis não possibilitou a identificação de uma relação espacial entre os </w:t>
      </w:r>
      <w:proofErr w:type="spellStart"/>
      <w:r w:rsidRPr="00681FB2">
        <w:rPr>
          <w:rFonts w:ascii="Times New Roman" w:hAnsi="Times New Roman" w:cs="Times New Roman"/>
          <w:sz w:val="24"/>
          <w:szCs w:val="24"/>
        </w:rPr>
        <w:t>ICHs</w:t>
      </w:r>
      <w:proofErr w:type="spellEnd"/>
      <w:r w:rsidRPr="00681FB2">
        <w:rPr>
          <w:rFonts w:ascii="Times New Roman" w:hAnsi="Times New Roman" w:cs="Times New Roman"/>
          <w:sz w:val="24"/>
          <w:szCs w:val="24"/>
        </w:rPr>
        <w:t xml:space="preserve"> dos domicílios localizados em situação urbana para o </w:t>
      </w:r>
      <w:r w:rsidR="0032146A" w:rsidRPr="00681FB2">
        <w:rPr>
          <w:rFonts w:ascii="Times New Roman" w:hAnsi="Times New Roman" w:cs="Times New Roman"/>
          <w:sz w:val="24"/>
          <w:szCs w:val="24"/>
        </w:rPr>
        <w:t>ano de 201</w:t>
      </w:r>
      <w:r w:rsidRPr="00681FB2">
        <w:rPr>
          <w:rFonts w:ascii="Times New Roman" w:hAnsi="Times New Roman" w:cs="Times New Roman"/>
          <w:sz w:val="24"/>
          <w:szCs w:val="24"/>
        </w:rPr>
        <w:t xml:space="preserve">0. </w:t>
      </w:r>
      <w:r w:rsidR="00681FB2" w:rsidRPr="00681FB2">
        <w:rPr>
          <w:rFonts w:ascii="Times New Roman" w:hAnsi="Times New Roman" w:cs="Times New Roman"/>
          <w:sz w:val="24"/>
          <w:szCs w:val="24"/>
        </w:rPr>
        <w:t>Diferentemente do que</w:t>
      </w:r>
      <w:r w:rsidRPr="00681FB2">
        <w:rPr>
          <w:rFonts w:ascii="Times New Roman" w:hAnsi="Times New Roman" w:cs="Times New Roman"/>
          <w:sz w:val="24"/>
          <w:szCs w:val="24"/>
        </w:rPr>
        <w:t xml:space="preserve"> ocorreu para os domicílios localizados em situação rural, </w:t>
      </w:r>
      <w:r w:rsidR="0032146A" w:rsidRPr="00681FB2">
        <w:rPr>
          <w:rFonts w:ascii="Times New Roman" w:hAnsi="Times New Roman" w:cs="Times New Roman"/>
          <w:sz w:val="24"/>
          <w:szCs w:val="24"/>
        </w:rPr>
        <w:t>enquanto para o ano de 2000</w:t>
      </w:r>
      <w:r w:rsidR="001067B8">
        <w:rPr>
          <w:rFonts w:ascii="Times New Roman" w:hAnsi="Times New Roman" w:cs="Times New Roman"/>
          <w:sz w:val="24"/>
          <w:szCs w:val="24"/>
        </w:rPr>
        <w:t>,</w:t>
      </w:r>
      <w:r w:rsidR="0032146A" w:rsidRPr="00681FB2">
        <w:rPr>
          <w:rFonts w:ascii="Times New Roman" w:hAnsi="Times New Roman" w:cs="Times New Roman"/>
          <w:sz w:val="24"/>
          <w:szCs w:val="24"/>
        </w:rPr>
        <w:t xml:space="preserve"> n</w:t>
      </w:r>
      <w:r w:rsidRPr="00681FB2">
        <w:rPr>
          <w:rFonts w:ascii="Times New Roman" w:hAnsi="Times New Roman" w:cs="Times New Roman"/>
          <w:sz w:val="24"/>
          <w:szCs w:val="24"/>
        </w:rPr>
        <w:t>ão foi possível identificar um padrão de distribuição para os municípios localizados</w:t>
      </w:r>
      <w:r w:rsidR="0032146A" w:rsidRPr="00681FB2">
        <w:rPr>
          <w:rFonts w:ascii="Times New Roman" w:hAnsi="Times New Roman" w:cs="Times New Roman"/>
          <w:sz w:val="24"/>
          <w:szCs w:val="24"/>
        </w:rPr>
        <w:t xml:space="preserve"> em área rural, para o ano de </w:t>
      </w:r>
      <w:r w:rsidR="0032146A" w:rsidRPr="00681FB2">
        <w:rPr>
          <w:rFonts w:ascii="Times New Roman" w:hAnsi="Times New Roman" w:cs="Times New Roman"/>
          <w:sz w:val="24"/>
          <w:szCs w:val="24"/>
        </w:rPr>
        <w:lastRenderedPageBreak/>
        <w:t xml:space="preserve">2010, identifica-se uma concentração dos domicílios com menos acesso à </w:t>
      </w:r>
      <w:r w:rsidR="00681FB2" w:rsidRPr="00681FB2">
        <w:rPr>
          <w:rFonts w:ascii="Times New Roman" w:hAnsi="Times New Roman" w:cs="Times New Roman"/>
          <w:sz w:val="24"/>
          <w:szCs w:val="24"/>
        </w:rPr>
        <w:t>infraestrutura</w:t>
      </w:r>
      <w:r w:rsidR="0032146A" w:rsidRPr="00681FB2">
        <w:rPr>
          <w:rFonts w:ascii="Times New Roman" w:hAnsi="Times New Roman" w:cs="Times New Roman"/>
          <w:sz w:val="24"/>
          <w:szCs w:val="24"/>
        </w:rPr>
        <w:t xml:space="preserve"> e à bens duráveis localizados na região central do MATOPIBA (Figura 4</w:t>
      </w:r>
      <w:r w:rsidRPr="00681FB2">
        <w:rPr>
          <w:rFonts w:ascii="Times New Roman" w:hAnsi="Times New Roman" w:cs="Times New Roman"/>
          <w:sz w:val="24"/>
          <w:szCs w:val="24"/>
        </w:rPr>
        <w:t>).</w:t>
      </w:r>
      <w:r w:rsidRPr="00513FCE">
        <w:rPr>
          <w:rFonts w:ascii="Times New Roman" w:hAnsi="Times New Roman" w:cs="Times New Roman"/>
          <w:sz w:val="24"/>
          <w:szCs w:val="24"/>
        </w:rPr>
        <w:t xml:space="preserve"> </w:t>
      </w:r>
    </w:p>
    <w:p w:rsidR="00E22564" w:rsidRDefault="00E22564" w:rsidP="00F1771C">
      <w:pPr>
        <w:pStyle w:val="PargrafodaLista"/>
        <w:tabs>
          <w:tab w:val="left" w:pos="284"/>
        </w:tabs>
        <w:ind w:left="0"/>
        <w:rPr>
          <w:rFonts w:ascii="Times New Roman" w:hAnsi="Times New Roman" w:cs="Times New Roman"/>
          <w:b/>
          <w:sz w:val="24"/>
          <w:szCs w:val="24"/>
        </w:rPr>
      </w:pPr>
    </w:p>
    <w:p w:rsidR="000E0377" w:rsidRDefault="000E0377" w:rsidP="00F1771C">
      <w:pPr>
        <w:pStyle w:val="PargrafodaLista"/>
        <w:tabs>
          <w:tab w:val="left" w:pos="284"/>
        </w:tabs>
        <w:ind w:left="0"/>
        <w:rPr>
          <w:rFonts w:ascii="Times New Roman" w:hAnsi="Times New Roman" w:cs="Times New Roman"/>
          <w:b/>
          <w:sz w:val="24"/>
          <w:szCs w:val="24"/>
        </w:rPr>
      </w:pPr>
      <w:r w:rsidRPr="000E0377">
        <w:rPr>
          <w:rFonts w:ascii="Times New Roman" w:hAnsi="Times New Roman" w:cs="Times New Roman"/>
          <w:b/>
          <w:noProof/>
          <w:sz w:val="24"/>
          <w:szCs w:val="24"/>
          <w:lang w:eastAsia="pt-BR"/>
        </w:rPr>
        <w:drawing>
          <wp:inline distT="0" distB="0" distL="0" distR="0">
            <wp:extent cx="5606790" cy="4224886"/>
            <wp:effectExtent l="19050" t="19050" r="13335" b="23495"/>
            <wp:docPr id="11" name="Imagem 11" descr="C:\Users\Cássia\Desktop\2010_pop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ássia\Desktop\2010_popea.jpg"/>
                    <pic:cNvPicPr>
                      <a:picLocks noChangeAspect="1" noChangeArrowheads="1"/>
                    </pic:cNvPicPr>
                  </pic:nvPicPr>
                  <pic:blipFill rotWithShape="1">
                    <a:blip r:embed="rId9">
                      <a:extLst>
                        <a:ext uri="{28A0092B-C50C-407E-A947-70E740481C1C}">
                          <a14:useLocalDpi xmlns:a14="http://schemas.microsoft.com/office/drawing/2010/main" val="0"/>
                        </a:ext>
                      </a:extLst>
                    </a:blip>
                    <a:srcRect t="5474" r="29437"/>
                    <a:stretch/>
                  </pic:blipFill>
                  <pic:spPr bwMode="auto">
                    <a:xfrm>
                      <a:off x="0" y="0"/>
                      <a:ext cx="5617671" cy="4233085"/>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rsidR="0032146A" w:rsidRPr="00EF3319" w:rsidRDefault="0032146A" w:rsidP="0032146A">
      <w:pPr>
        <w:pStyle w:val="PargrafodaLista"/>
        <w:tabs>
          <w:tab w:val="left" w:pos="284"/>
        </w:tabs>
        <w:spacing w:after="0"/>
        <w:ind w:left="-993" w:right="-1277"/>
        <w:jc w:val="center"/>
        <w:rPr>
          <w:rFonts w:ascii="Times New Roman" w:hAnsi="Times New Roman" w:cs="Times New Roman"/>
          <w:b/>
          <w:sz w:val="24"/>
          <w:szCs w:val="24"/>
        </w:rPr>
      </w:pPr>
      <w:r>
        <w:rPr>
          <w:rFonts w:ascii="Times New Roman" w:hAnsi="Times New Roman" w:cs="Times New Roman"/>
          <w:sz w:val="24"/>
          <w:szCs w:val="24"/>
        </w:rPr>
        <w:t xml:space="preserve">Figura </w:t>
      </w:r>
      <w:r>
        <w:rPr>
          <w:rFonts w:ascii="Times New Roman" w:hAnsi="Times New Roman" w:cs="Times New Roman"/>
          <w:sz w:val="24"/>
          <w:szCs w:val="24"/>
        </w:rPr>
        <w:t>4</w:t>
      </w:r>
      <w:r>
        <w:rPr>
          <w:rFonts w:ascii="Times New Roman" w:hAnsi="Times New Roman" w:cs="Times New Roman"/>
          <w:sz w:val="24"/>
          <w:szCs w:val="24"/>
        </w:rPr>
        <w:t xml:space="preserve">. Índice de condições habitacionais dos domicílios </w:t>
      </w:r>
      <w:r w:rsidR="001067B8">
        <w:rPr>
          <w:rFonts w:ascii="Times New Roman" w:hAnsi="Times New Roman" w:cs="Times New Roman"/>
          <w:sz w:val="24"/>
          <w:szCs w:val="24"/>
        </w:rPr>
        <w:t>por</w:t>
      </w:r>
      <w:r>
        <w:rPr>
          <w:rFonts w:ascii="Times New Roman" w:hAnsi="Times New Roman" w:cs="Times New Roman"/>
          <w:sz w:val="24"/>
          <w:szCs w:val="24"/>
        </w:rPr>
        <w:t xml:space="preserve"> municípios da região do MATOPIBA em </w:t>
      </w:r>
      <w:r>
        <w:rPr>
          <w:rFonts w:ascii="Times New Roman" w:hAnsi="Times New Roman" w:cs="Times New Roman"/>
          <w:sz w:val="24"/>
          <w:szCs w:val="24"/>
        </w:rPr>
        <w:t>201</w:t>
      </w:r>
      <w:r>
        <w:rPr>
          <w:rFonts w:ascii="Times New Roman" w:hAnsi="Times New Roman" w:cs="Times New Roman"/>
          <w:sz w:val="24"/>
          <w:szCs w:val="24"/>
        </w:rPr>
        <w:t>0</w:t>
      </w:r>
    </w:p>
    <w:p w:rsidR="000E0377" w:rsidRDefault="000E0377" w:rsidP="00F1771C">
      <w:pPr>
        <w:pStyle w:val="PargrafodaLista"/>
        <w:tabs>
          <w:tab w:val="left" w:pos="284"/>
        </w:tabs>
        <w:ind w:left="0"/>
        <w:rPr>
          <w:rFonts w:ascii="Times New Roman" w:hAnsi="Times New Roman" w:cs="Times New Roman"/>
          <w:b/>
          <w:sz w:val="24"/>
          <w:szCs w:val="24"/>
        </w:rPr>
      </w:pPr>
    </w:p>
    <w:p w:rsidR="00CA22B0" w:rsidRDefault="0099175A" w:rsidP="00C33596">
      <w:pPr>
        <w:autoSpaceDE w:val="0"/>
        <w:autoSpaceDN w:val="0"/>
        <w:adjustRightInd w:val="0"/>
        <w:spacing w:after="0" w:line="360" w:lineRule="auto"/>
        <w:jc w:val="both"/>
        <w:rPr>
          <w:rFonts w:ascii="Arial" w:hAnsi="Arial" w:cs="Arial"/>
          <w:sz w:val="28"/>
          <w:szCs w:val="28"/>
        </w:rPr>
      </w:pPr>
      <w:r w:rsidRPr="00CA22B0">
        <w:rPr>
          <w:rFonts w:ascii="Times New Roman" w:hAnsi="Times New Roman" w:cs="Times New Roman"/>
          <w:sz w:val="24"/>
          <w:szCs w:val="24"/>
        </w:rPr>
        <w:t xml:space="preserve">Em linhas gerais, quando comparamos os valores dos </w:t>
      </w:r>
      <w:proofErr w:type="spellStart"/>
      <w:r w:rsidRPr="00CA22B0">
        <w:rPr>
          <w:rFonts w:ascii="Times New Roman" w:hAnsi="Times New Roman" w:cs="Times New Roman"/>
          <w:sz w:val="24"/>
          <w:szCs w:val="24"/>
        </w:rPr>
        <w:t>ICHs</w:t>
      </w:r>
      <w:proofErr w:type="spellEnd"/>
      <w:r w:rsidRPr="00CA22B0">
        <w:rPr>
          <w:rFonts w:ascii="Times New Roman" w:hAnsi="Times New Roman" w:cs="Times New Roman"/>
          <w:sz w:val="24"/>
          <w:szCs w:val="24"/>
        </w:rPr>
        <w:t xml:space="preserve"> entre os anos de 2000 e 2010, para os domicílios, de ambas as situações, ocorreu maior acesso à infraestrutura e à bens duráveis, </w:t>
      </w:r>
      <w:r w:rsidR="00CA22B0">
        <w:rPr>
          <w:rFonts w:ascii="Times New Roman" w:hAnsi="Times New Roman" w:cs="Times New Roman"/>
          <w:sz w:val="24"/>
          <w:szCs w:val="24"/>
        </w:rPr>
        <w:t xml:space="preserve">o que </w:t>
      </w:r>
      <w:r w:rsidRPr="00CA22B0">
        <w:rPr>
          <w:rFonts w:ascii="Times New Roman" w:hAnsi="Times New Roman" w:cs="Times New Roman"/>
          <w:sz w:val="24"/>
          <w:szCs w:val="24"/>
        </w:rPr>
        <w:t xml:space="preserve">em outras palavras, reflete uma melhoria nas condições habitacionais entre os anos analisados. </w:t>
      </w:r>
      <w:r w:rsidR="00CA22B0" w:rsidRPr="00CA22B0">
        <w:rPr>
          <w:rFonts w:ascii="Times New Roman" w:hAnsi="Times New Roman" w:cs="Times New Roman"/>
          <w:sz w:val="24"/>
          <w:szCs w:val="24"/>
        </w:rPr>
        <w:t xml:space="preserve"> A mesma tendência em melhoria das condições de vida da população da região do MATOPIBA é </w:t>
      </w:r>
      <w:r w:rsidR="00C33596">
        <w:rPr>
          <w:rFonts w:ascii="Times New Roman" w:hAnsi="Times New Roman" w:cs="Times New Roman"/>
          <w:sz w:val="24"/>
          <w:szCs w:val="24"/>
        </w:rPr>
        <w:t>observada</w:t>
      </w:r>
      <w:r w:rsidR="00CA22B0" w:rsidRPr="00CA22B0">
        <w:rPr>
          <w:rFonts w:ascii="Times New Roman" w:hAnsi="Times New Roman" w:cs="Times New Roman"/>
          <w:sz w:val="24"/>
          <w:szCs w:val="24"/>
        </w:rPr>
        <w:t xml:space="preserve"> pelo aumento dos valores do</w:t>
      </w:r>
      <w:r w:rsidR="00CA22B0" w:rsidRPr="00CA22B0">
        <w:rPr>
          <w:rFonts w:ascii="Times New Roman" w:hAnsi="Times New Roman" w:cs="Times New Roman"/>
          <w:sz w:val="24"/>
          <w:szCs w:val="24"/>
        </w:rPr>
        <w:t xml:space="preserve"> </w:t>
      </w:r>
      <w:r w:rsidR="00CA22B0" w:rsidRPr="00CA22B0">
        <w:rPr>
          <w:rFonts w:ascii="Times New Roman" w:hAnsi="Times New Roman" w:cs="Times New Roman"/>
          <w:sz w:val="24"/>
          <w:szCs w:val="24"/>
        </w:rPr>
        <w:t>Índice de</w:t>
      </w:r>
      <w:r w:rsidR="00CA22B0" w:rsidRPr="00CA22B0">
        <w:rPr>
          <w:rFonts w:ascii="Times New Roman" w:hAnsi="Times New Roman" w:cs="Times New Roman"/>
          <w:sz w:val="24"/>
          <w:szCs w:val="24"/>
        </w:rPr>
        <w:t xml:space="preserve"> desenvolvimento</w:t>
      </w:r>
      <w:r w:rsidR="00CA22B0" w:rsidRPr="00CA22B0">
        <w:rPr>
          <w:rFonts w:ascii="Times New Roman" w:hAnsi="Times New Roman" w:cs="Times New Roman"/>
          <w:sz w:val="24"/>
          <w:szCs w:val="24"/>
        </w:rPr>
        <w:t xml:space="preserve"> humano municipal(IDHM) para </w:t>
      </w:r>
      <w:r w:rsidR="00C33596">
        <w:rPr>
          <w:rFonts w:ascii="Times New Roman" w:hAnsi="Times New Roman" w:cs="Times New Roman"/>
          <w:sz w:val="24"/>
          <w:szCs w:val="24"/>
        </w:rPr>
        <w:t>esta</w:t>
      </w:r>
      <w:r w:rsidR="00CA22B0" w:rsidRPr="00CA22B0">
        <w:rPr>
          <w:rFonts w:ascii="Times New Roman" w:hAnsi="Times New Roman" w:cs="Times New Roman"/>
          <w:sz w:val="24"/>
          <w:szCs w:val="24"/>
        </w:rPr>
        <w:t xml:space="preserve"> região</w:t>
      </w:r>
      <w:r w:rsidR="00CA22B0">
        <w:rPr>
          <w:rFonts w:ascii="Times New Roman" w:hAnsi="Times New Roman" w:cs="Times New Roman"/>
          <w:sz w:val="24"/>
          <w:szCs w:val="24"/>
        </w:rPr>
        <w:t xml:space="preserve"> para as últimas décadas (Tabela 2)</w:t>
      </w:r>
      <w:r w:rsidR="00717157">
        <w:rPr>
          <w:rFonts w:ascii="Times New Roman" w:hAnsi="Times New Roman" w:cs="Times New Roman"/>
          <w:sz w:val="24"/>
          <w:szCs w:val="24"/>
        </w:rPr>
        <w:t xml:space="preserve"> (EMBRAPA, 2014b)</w:t>
      </w:r>
      <w:r w:rsidR="00CA22B0" w:rsidRPr="00CA22B0">
        <w:rPr>
          <w:rFonts w:ascii="Times New Roman" w:hAnsi="Times New Roman" w:cs="Times New Roman"/>
          <w:sz w:val="24"/>
          <w:szCs w:val="24"/>
        </w:rPr>
        <w:t>.</w:t>
      </w:r>
      <w:r w:rsidR="00F42F09">
        <w:rPr>
          <w:rFonts w:ascii="Times New Roman" w:hAnsi="Times New Roman" w:cs="Times New Roman"/>
          <w:sz w:val="24"/>
          <w:szCs w:val="24"/>
        </w:rPr>
        <w:t xml:space="preserve"> </w:t>
      </w:r>
    </w:p>
    <w:p w:rsidR="00F42F09" w:rsidRPr="00717157" w:rsidRDefault="00F42F09" w:rsidP="00F42F09">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 xml:space="preserve">  </w:t>
      </w:r>
      <w:r w:rsidRPr="00717157">
        <w:rPr>
          <w:rFonts w:ascii="Times New Roman" w:hAnsi="Times New Roman" w:cs="Times New Roman"/>
          <w:sz w:val="24"/>
          <w:szCs w:val="28"/>
        </w:rPr>
        <w:t>Tabela 2. IDHM dos municípios do MATOPIBA nos anos de 1991, 2000 e 2010</w:t>
      </w:r>
    </w:p>
    <w:p w:rsidR="00F42F09" w:rsidRPr="00CA22B0" w:rsidRDefault="00F42F09" w:rsidP="00F42F09">
      <w:pPr>
        <w:autoSpaceDE w:val="0"/>
        <w:autoSpaceDN w:val="0"/>
        <w:adjustRightInd w:val="0"/>
        <w:spacing w:after="0" w:line="240" w:lineRule="auto"/>
        <w:ind w:left="-284"/>
        <w:rPr>
          <w:rFonts w:ascii="Arial" w:hAnsi="Arial" w:cs="Arial"/>
          <w:sz w:val="28"/>
          <w:szCs w:val="28"/>
        </w:rPr>
      </w:pPr>
      <w:r>
        <w:rPr>
          <w:noProof/>
          <w:lang w:eastAsia="pt-BR"/>
        </w:rPr>
        <w:drawing>
          <wp:inline distT="0" distB="0" distL="0" distR="0" wp14:anchorId="39EE16DB" wp14:editId="7DEFA6C6">
            <wp:extent cx="5977423" cy="1190625"/>
            <wp:effectExtent l="0" t="0" r="4445"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8222" t="21962" r="28386" b="62665"/>
                    <a:stretch/>
                  </pic:blipFill>
                  <pic:spPr bwMode="auto">
                    <a:xfrm>
                      <a:off x="0" y="0"/>
                      <a:ext cx="6030402" cy="1201178"/>
                    </a:xfrm>
                    <a:prstGeom prst="rect">
                      <a:avLst/>
                    </a:prstGeom>
                    <a:ln>
                      <a:noFill/>
                    </a:ln>
                    <a:extLst>
                      <a:ext uri="{53640926-AAD7-44D8-BBD7-CCE9431645EC}">
                        <a14:shadowObscured xmlns:a14="http://schemas.microsoft.com/office/drawing/2010/main"/>
                      </a:ext>
                    </a:extLst>
                  </pic:spPr>
                </pic:pic>
              </a:graphicData>
            </a:graphic>
          </wp:inline>
        </w:drawing>
      </w:r>
    </w:p>
    <w:p w:rsidR="008A5C76" w:rsidRDefault="008A5C76" w:rsidP="007E021C">
      <w:pPr>
        <w:tabs>
          <w:tab w:val="left" w:pos="284"/>
        </w:tabs>
        <w:rPr>
          <w:rFonts w:ascii="Times New Roman" w:hAnsi="Times New Roman" w:cs="Times New Roman"/>
          <w:b/>
          <w:sz w:val="24"/>
          <w:szCs w:val="24"/>
        </w:rPr>
      </w:pPr>
    </w:p>
    <w:p w:rsidR="0076423A" w:rsidRDefault="0076423A" w:rsidP="0076423A">
      <w:pPr>
        <w:pStyle w:val="PargrafodaLista"/>
        <w:numPr>
          <w:ilvl w:val="0"/>
          <w:numId w:val="1"/>
        </w:numPr>
        <w:tabs>
          <w:tab w:val="left" w:pos="284"/>
        </w:tabs>
        <w:ind w:left="0" w:firstLine="0"/>
        <w:rPr>
          <w:rFonts w:ascii="Times New Roman" w:hAnsi="Times New Roman" w:cs="Times New Roman"/>
          <w:b/>
          <w:sz w:val="24"/>
          <w:szCs w:val="24"/>
        </w:rPr>
      </w:pPr>
      <w:r>
        <w:rPr>
          <w:rFonts w:ascii="Times New Roman" w:hAnsi="Times New Roman" w:cs="Times New Roman"/>
          <w:b/>
          <w:sz w:val="24"/>
          <w:szCs w:val="24"/>
        </w:rPr>
        <w:lastRenderedPageBreak/>
        <w:t>Conclusões</w:t>
      </w:r>
    </w:p>
    <w:p w:rsidR="00D00388" w:rsidRPr="00D00388" w:rsidRDefault="00D00388" w:rsidP="00D00388">
      <w:pPr>
        <w:spacing w:after="0" w:line="360" w:lineRule="auto"/>
        <w:ind w:firstLine="708"/>
        <w:jc w:val="both"/>
        <w:rPr>
          <w:rFonts w:ascii="Times New Roman" w:hAnsi="Times New Roman" w:cs="Times New Roman"/>
          <w:sz w:val="24"/>
          <w:szCs w:val="24"/>
        </w:rPr>
      </w:pPr>
      <w:r w:rsidRPr="00D00388">
        <w:rPr>
          <w:rFonts w:ascii="Times New Roman" w:hAnsi="Times New Roman" w:cs="Times New Roman"/>
          <w:sz w:val="24"/>
          <w:szCs w:val="24"/>
        </w:rPr>
        <w:t xml:space="preserve">Ainda estamos longe de saber normativamente quais são as dimensões mais relevantes da pobreza e também distantes de ter definido os melhores indicadores para representar este desafio. O Índice de condições habitacionais gerado neste trabalho, pode ser considerado os primeiros passos para a investigação do aumento ou redução da pobreza multidimensional em um das suas diversas dimensões que é a dimensão das condições habitacionais da população de uma região.   </w:t>
      </w:r>
    </w:p>
    <w:p w:rsidR="00D00388" w:rsidRDefault="00D00388" w:rsidP="00D00388">
      <w:pPr>
        <w:spacing w:after="0" w:line="360" w:lineRule="auto"/>
        <w:ind w:firstLine="708"/>
        <w:jc w:val="both"/>
        <w:rPr>
          <w:rFonts w:ascii="Times New Roman" w:hAnsi="Times New Roman" w:cs="Times New Roman"/>
          <w:sz w:val="24"/>
          <w:szCs w:val="24"/>
        </w:rPr>
      </w:pPr>
      <w:r w:rsidRPr="00D00388">
        <w:rPr>
          <w:rFonts w:ascii="Times New Roman" w:hAnsi="Times New Roman" w:cs="Times New Roman"/>
          <w:sz w:val="24"/>
          <w:szCs w:val="24"/>
        </w:rPr>
        <w:t xml:space="preserve">Este </w:t>
      </w:r>
      <w:r w:rsidR="00EA66EB">
        <w:rPr>
          <w:rFonts w:ascii="Times New Roman" w:hAnsi="Times New Roman" w:cs="Times New Roman"/>
          <w:sz w:val="24"/>
          <w:szCs w:val="24"/>
        </w:rPr>
        <w:t>estudo</w:t>
      </w:r>
      <w:r w:rsidRPr="00D00388">
        <w:rPr>
          <w:rFonts w:ascii="Times New Roman" w:hAnsi="Times New Roman" w:cs="Times New Roman"/>
          <w:sz w:val="24"/>
          <w:szCs w:val="24"/>
        </w:rPr>
        <w:t xml:space="preserve"> adotou algumas das variáveis utilizadas pelo IPEA para elaboração do Indicador Sintético de Pobreza </w:t>
      </w:r>
      <w:proofErr w:type="spellStart"/>
      <w:r w:rsidRPr="00D00388">
        <w:rPr>
          <w:rFonts w:ascii="Times New Roman" w:hAnsi="Times New Roman" w:cs="Times New Roman"/>
          <w:sz w:val="24"/>
          <w:szCs w:val="24"/>
        </w:rPr>
        <w:t>Multidimencional</w:t>
      </w:r>
      <w:proofErr w:type="spellEnd"/>
      <w:r w:rsidRPr="00D00388">
        <w:rPr>
          <w:rFonts w:ascii="Times New Roman" w:hAnsi="Times New Roman" w:cs="Times New Roman"/>
          <w:sz w:val="24"/>
          <w:szCs w:val="24"/>
        </w:rPr>
        <w:t xml:space="preserve"> (IPM). Este indicador fornece suporte técnico e institucional às ações governamentais, possibilitando a formulação de inúmeras políticas públicas e programas de desenvolvimento brasileiro. E no caso deste trabalho, que tinha por objetivo elaborar o ICH para os municípios da região do MATOPIBA, torna-se necessário refinar as escolhas das variáveis que melhor representem a realidade desta região especifica. Considera-se interessante aprofundar na compressão dos processos para que possa ser possível a atribuição de pesos que expressem as preferências da sociedade, o que evidentemente instiga uma difícil missão: decifrar como a sociedade está fazendo suas ordenações.</w:t>
      </w:r>
    </w:p>
    <w:p w:rsidR="00B37FED" w:rsidRDefault="00B37FED" w:rsidP="00D00388">
      <w:pPr>
        <w:spacing w:line="360" w:lineRule="auto"/>
        <w:ind w:firstLine="708"/>
        <w:jc w:val="both"/>
        <w:rPr>
          <w:rFonts w:ascii="Times New Roman" w:hAnsi="Times New Roman" w:cs="Times New Roman"/>
          <w:sz w:val="24"/>
          <w:szCs w:val="24"/>
        </w:rPr>
      </w:pPr>
      <w:r w:rsidRPr="00A70B42">
        <w:rPr>
          <w:rFonts w:ascii="Times New Roman" w:hAnsi="Times New Roman" w:cs="Times New Roman"/>
          <w:sz w:val="24"/>
          <w:szCs w:val="24"/>
        </w:rPr>
        <w:t xml:space="preserve">Realizar uma comparação temporal entre os </w:t>
      </w:r>
      <w:proofErr w:type="spellStart"/>
      <w:r w:rsidRPr="00A70B42">
        <w:rPr>
          <w:rFonts w:ascii="Times New Roman" w:hAnsi="Times New Roman" w:cs="Times New Roman"/>
          <w:sz w:val="24"/>
          <w:szCs w:val="24"/>
        </w:rPr>
        <w:t>ICHs</w:t>
      </w:r>
      <w:proofErr w:type="spellEnd"/>
      <w:r w:rsidRPr="00A70B42">
        <w:rPr>
          <w:rFonts w:ascii="Times New Roman" w:hAnsi="Times New Roman" w:cs="Times New Roman"/>
          <w:sz w:val="24"/>
          <w:szCs w:val="24"/>
        </w:rPr>
        <w:t xml:space="preserve"> exige mui</w:t>
      </w:r>
      <w:r>
        <w:rPr>
          <w:rFonts w:ascii="Times New Roman" w:hAnsi="Times New Roman" w:cs="Times New Roman"/>
          <w:sz w:val="24"/>
          <w:szCs w:val="24"/>
        </w:rPr>
        <w:t>ta atenção, visto que muitos foram</w:t>
      </w:r>
      <w:r w:rsidR="00D613F3">
        <w:rPr>
          <w:rFonts w:ascii="Times New Roman" w:hAnsi="Times New Roman" w:cs="Times New Roman"/>
          <w:sz w:val="24"/>
          <w:szCs w:val="24"/>
        </w:rPr>
        <w:t xml:space="preserve"> os processos que ocorra</w:t>
      </w:r>
      <w:r w:rsidRPr="00A70B42">
        <w:rPr>
          <w:rFonts w:ascii="Times New Roman" w:hAnsi="Times New Roman" w:cs="Times New Roman"/>
          <w:sz w:val="24"/>
          <w:szCs w:val="24"/>
        </w:rPr>
        <w:t xml:space="preserve">m em nível nacional </w:t>
      </w:r>
      <w:r w:rsidR="00EA66EB">
        <w:rPr>
          <w:rFonts w:ascii="Times New Roman" w:hAnsi="Times New Roman" w:cs="Times New Roman"/>
          <w:sz w:val="24"/>
          <w:szCs w:val="24"/>
        </w:rPr>
        <w:t>durante as últimas décadas, além das grandes transformações ocorridas especificamente na</w:t>
      </w:r>
      <w:r w:rsidR="00EA66EB" w:rsidRPr="00D00388">
        <w:rPr>
          <w:rFonts w:ascii="Times New Roman" w:hAnsi="Times New Roman" w:cs="Times New Roman"/>
          <w:sz w:val="24"/>
          <w:szCs w:val="24"/>
        </w:rPr>
        <w:t xml:space="preserve"> região do MATOPIBA, em </w:t>
      </w:r>
      <w:r w:rsidR="00EA66EB">
        <w:rPr>
          <w:rFonts w:ascii="Times New Roman" w:hAnsi="Times New Roman" w:cs="Times New Roman"/>
          <w:sz w:val="24"/>
          <w:szCs w:val="24"/>
        </w:rPr>
        <w:t>especial, c</w:t>
      </w:r>
      <w:r w:rsidR="00EA66EB" w:rsidRPr="00D00388">
        <w:rPr>
          <w:rFonts w:ascii="Times New Roman" w:hAnsi="Times New Roman" w:cs="Times New Roman"/>
          <w:sz w:val="24"/>
          <w:szCs w:val="24"/>
        </w:rPr>
        <w:t>om o surgimento de diversos polos de desenvolvimento agrícola</w:t>
      </w:r>
      <w:r w:rsidR="00EA66EB">
        <w:rPr>
          <w:rFonts w:ascii="Times New Roman" w:hAnsi="Times New Roman" w:cs="Times New Roman"/>
          <w:sz w:val="24"/>
          <w:szCs w:val="24"/>
        </w:rPr>
        <w:t>.</w:t>
      </w:r>
      <w:r w:rsidR="00A45CEE">
        <w:rPr>
          <w:rFonts w:ascii="Times New Roman" w:hAnsi="Times New Roman" w:cs="Times New Roman"/>
          <w:sz w:val="24"/>
          <w:szCs w:val="24"/>
        </w:rPr>
        <w:t xml:space="preserve"> O</w:t>
      </w:r>
      <w:r w:rsidR="00EA66EB" w:rsidRPr="00D00388">
        <w:rPr>
          <w:rFonts w:ascii="Times New Roman" w:hAnsi="Times New Roman" w:cs="Times New Roman"/>
          <w:sz w:val="24"/>
          <w:szCs w:val="24"/>
        </w:rPr>
        <w:t xml:space="preserve"> processo</w:t>
      </w:r>
      <w:r w:rsidR="00A45CEE">
        <w:rPr>
          <w:rFonts w:ascii="Times New Roman" w:hAnsi="Times New Roman" w:cs="Times New Roman"/>
          <w:sz w:val="24"/>
          <w:szCs w:val="24"/>
        </w:rPr>
        <w:t xml:space="preserve"> de intensificação da </w:t>
      </w:r>
      <w:r w:rsidR="00A45CEE" w:rsidRPr="00D00388">
        <w:rPr>
          <w:rFonts w:ascii="Times New Roman" w:hAnsi="Times New Roman" w:cs="Times New Roman"/>
          <w:sz w:val="24"/>
          <w:szCs w:val="24"/>
        </w:rPr>
        <w:t>agricultura trouxe um novo dinamismo no uso e ocupação das terras</w:t>
      </w:r>
      <w:r w:rsidR="00A45CEE">
        <w:rPr>
          <w:rFonts w:ascii="Times New Roman" w:hAnsi="Times New Roman" w:cs="Times New Roman"/>
          <w:sz w:val="24"/>
          <w:szCs w:val="24"/>
        </w:rPr>
        <w:t xml:space="preserve"> e</w:t>
      </w:r>
      <w:r w:rsidR="00EA66EB" w:rsidRPr="00D00388">
        <w:rPr>
          <w:rFonts w:ascii="Times New Roman" w:hAnsi="Times New Roman" w:cs="Times New Roman"/>
          <w:sz w:val="24"/>
          <w:szCs w:val="24"/>
        </w:rPr>
        <w:t xml:space="preserve"> provocou mudanças nos cenários sociais e econômicos da região, refletindo sempre em discursos sobre o aumento da pobreza na região. Como agregar a pobreza de todas essas pessoas? </w:t>
      </w:r>
      <w:r w:rsidRPr="00A70B42">
        <w:rPr>
          <w:rFonts w:ascii="Times New Roman" w:hAnsi="Times New Roman" w:cs="Times New Roman"/>
          <w:sz w:val="24"/>
          <w:szCs w:val="24"/>
        </w:rPr>
        <w:t xml:space="preserve"> Relacionar variações de </w:t>
      </w:r>
      <w:proofErr w:type="spellStart"/>
      <w:r w:rsidRPr="00A70B42">
        <w:rPr>
          <w:rFonts w:ascii="Times New Roman" w:hAnsi="Times New Roman" w:cs="Times New Roman"/>
          <w:sz w:val="24"/>
          <w:szCs w:val="24"/>
        </w:rPr>
        <w:t>ICHs</w:t>
      </w:r>
      <w:proofErr w:type="spellEnd"/>
      <w:r w:rsidRPr="00A70B42">
        <w:rPr>
          <w:rFonts w:ascii="Times New Roman" w:hAnsi="Times New Roman" w:cs="Times New Roman"/>
          <w:sz w:val="24"/>
          <w:szCs w:val="24"/>
        </w:rPr>
        <w:t xml:space="preserve"> diretamente com os reflexos do avanço do agronegócio na região do MATOPIBA, pode refletir em conclusões errôneas, uma vez que muitas foram as políticas nacionais desenvolvidas nos últimos anos que buscavam o controle </w:t>
      </w:r>
      <w:r w:rsidR="00D613F3">
        <w:rPr>
          <w:rFonts w:ascii="Times New Roman" w:hAnsi="Times New Roman" w:cs="Times New Roman"/>
          <w:sz w:val="24"/>
          <w:szCs w:val="24"/>
        </w:rPr>
        <w:t>d</w:t>
      </w:r>
      <w:r w:rsidRPr="00A70B42">
        <w:rPr>
          <w:rFonts w:ascii="Times New Roman" w:hAnsi="Times New Roman" w:cs="Times New Roman"/>
          <w:sz w:val="24"/>
          <w:szCs w:val="24"/>
        </w:rPr>
        <w:t>a inflação, o que entre outras medidas motivou o governo federal a conceder inúmeros incentivos fiscais a setores específicos, como montadoras de automóveis, linha branca de geladeir</w:t>
      </w:r>
      <w:r w:rsidR="00287E6A">
        <w:rPr>
          <w:rFonts w:ascii="Times New Roman" w:hAnsi="Times New Roman" w:cs="Times New Roman"/>
          <w:sz w:val="24"/>
          <w:szCs w:val="24"/>
        </w:rPr>
        <w:t>as e fogões e construção civil. Políticas estas</w:t>
      </w:r>
      <w:r w:rsidRPr="00A70B42">
        <w:rPr>
          <w:rFonts w:ascii="Times New Roman" w:hAnsi="Times New Roman" w:cs="Times New Roman"/>
          <w:sz w:val="24"/>
          <w:szCs w:val="24"/>
        </w:rPr>
        <w:t xml:space="preserve"> que pode</w:t>
      </w:r>
      <w:r w:rsidR="00287E6A">
        <w:rPr>
          <w:rFonts w:ascii="Times New Roman" w:hAnsi="Times New Roman" w:cs="Times New Roman"/>
          <w:sz w:val="24"/>
          <w:szCs w:val="24"/>
        </w:rPr>
        <w:t>m</w:t>
      </w:r>
      <w:r w:rsidRPr="00A70B42">
        <w:rPr>
          <w:rFonts w:ascii="Times New Roman" w:hAnsi="Times New Roman" w:cs="Times New Roman"/>
          <w:sz w:val="24"/>
          <w:szCs w:val="24"/>
        </w:rPr>
        <w:t xml:space="preserve"> estar refletindo diretamente </w:t>
      </w:r>
      <w:r>
        <w:rPr>
          <w:rFonts w:ascii="Times New Roman" w:hAnsi="Times New Roman" w:cs="Times New Roman"/>
          <w:sz w:val="24"/>
          <w:szCs w:val="24"/>
        </w:rPr>
        <w:t xml:space="preserve">nas variações de valores de </w:t>
      </w:r>
      <w:proofErr w:type="spellStart"/>
      <w:r>
        <w:rPr>
          <w:rFonts w:ascii="Times New Roman" w:hAnsi="Times New Roman" w:cs="Times New Roman"/>
          <w:sz w:val="24"/>
          <w:szCs w:val="24"/>
        </w:rPr>
        <w:t>ICHs</w:t>
      </w:r>
      <w:proofErr w:type="spellEnd"/>
      <w:r>
        <w:rPr>
          <w:rFonts w:ascii="Times New Roman" w:hAnsi="Times New Roman" w:cs="Times New Roman"/>
          <w:sz w:val="24"/>
          <w:szCs w:val="24"/>
        </w:rPr>
        <w:t xml:space="preserve"> </w:t>
      </w:r>
      <w:r w:rsidRPr="00A70B42">
        <w:rPr>
          <w:rFonts w:ascii="Times New Roman" w:hAnsi="Times New Roman" w:cs="Times New Roman"/>
          <w:sz w:val="24"/>
          <w:szCs w:val="24"/>
        </w:rPr>
        <w:t xml:space="preserve">durante o intervalo </w:t>
      </w:r>
      <w:r w:rsidR="00D613F3">
        <w:rPr>
          <w:rFonts w:ascii="Times New Roman" w:hAnsi="Times New Roman" w:cs="Times New Roman"/>
          <w:sz w:val="24"/>
          <w:szCs w:val="24"/>
        </w:rPr>
        <w:t xml:space="preserve">de tempo analisado neste estudo, uma vez que alguns dos indicadores </w:t>
      </w:r>
      <w:r w:rsidR="00353AD5">
        <w:rPr>
          <w:rFonts w:ascii="Times New Roman" w:hAnsi="Times New Roman" w:cs="Times New Roman"/>
          <w:sz w:val="24"/>
          <w:szCs w:val="24"/>
        </w:rPr>
        <w:t>utilizados</w:t>
      </w:r>
      <w:r w:rsidR="00D613F3">
        <w:rPr>
          <w:rFonts w:ascii="Times New Roman" w:hAnsi="Times New Roman" w:cs="Times New Roman"/>
          <w:sz w:val="24"/>
          <w:szCs w:val="24"/>
        </w:rPr>
        <w:t xml:space="preserve"> na formulação do ICH deste trabalho, adotou a </w:t>
      </w:r>
      <w:r w:rsidR="00353AD5">
        <w:rPr>
          <w:rFonts w:ascii="Times New Roman" w:hAnsi="Times New Roman" w:cs="Times New Roman"/>
          <w:sz w:val="24"/>
          <w:szCs w:val="24"/>
        </w:rPr>
        <w:t>inexistência de geladeiras.</w:t>
      </w:r>
    </w:p>
    <w:p w:rsidR="0076423A" w:rsidRDefault="0076423A" w:rsidP="0076423A">
      <w:pPr>
        <w:pStyle w:val="PargrafodaLista"/>
        <w:numPr>
          <w:ilvl w:val="0"/>
          <w:numId w:val="1"/>
        </w:numPr>
        <w:tabs>
          <w:tab w:val="left" w:pos="284"/>
        </w:tabs>
        <w:ind w:left="0" w:firstLine="0"/>
        <w:rPr>
          <w:rFonts w:ascii="Times New Roman" w:hAnsi="Times New Roman" w:cs="Times New Roman"/>
          <w:b/>
          <w:sz w:val="24"/>
          <w:szCs w:val="24"/>
        </w:rPr>
      </w:pPr>
      <w:r>
        <w:rPr>
          <w:rFonts w:ascii="Times New Roman" w:hAnsi="Times New Roman" w:cs="Times New Roman"/>
          <w:b/>
          <w:sz w:val="24"/>
          <w:szCs w:val="24"/>
        </w:rPr>
        <w:lastRenderedPageBreak/>
        <w:t>Referências Bibliográficas</w:t>
      </w:r>
    </w:p>
    <w:p w:rsidR="00B344C7" w:rsidRPr="00B344C7" w:rsidRDefault="00B344C7" w:rsidP="00540FDC">
      <w:pPr>
        <w:pStyle w:val="Ttulo3"/>
        <w:spacing w:before="0" w:beforeAutospacing="0" w:after="240" w:afterAutospacing="0"/>
        <w:rPr>
          <w:b w:val="0"/>
          <w:sz w:val="24"/>
          <w:szCs w:val="24"/>
        </w:rPr>
      </w:pPr>
      <w:r w:rsidRPr="00B344C7">
        <w:rPr>
          <w:b w:val="0"/>
          <w:sz w:val="24"/>
          <w:szCs w:val="24"/>
        </w:rPr>
        <w:t xml:space="preserve">BRASIL. </w:t>
      </w:r>
      <w:r w:rsidRPr="00BB4644">
        <w:rPr>
          <w:sz w:val="24"/>
          <w:szCs w:val="24"/>
        </w:rPr>
        <w:t>Decreto n. 8.447</w:t>
      </w:r>
      <w:r w:rsidRPr="00B344C7">
        <w:rPr>
          <w:b w:val="0"/>
          <w:sz w:val="24"/>
          <w:szCs w:val="24"/>
        </w:rPr>
        <w:t xml:space="preserve">, de 6 de maio de 2015. Dispõe sobre o plano de desenvolvimento agropecuário do </w:t>
      </w:r>
      <w:proofErr w:type="spellStart"/>
      <w:r w:rsidRPr="00B344C7">
        <w:rPr>
          <w:b w:val="0"/>
          <w:sz w:val="24"/>
          <w:szCs w:val="24"/>
        </w:rPr>
        <w:t>Matopiba</w:t>
      </w:r>
      <w:proofErr w:type="spellEnd"/>
      <w:r w:rsidRPr="00B344C7">
        <w:rPr>
          <w:b w:val="0"/>
          <w:sz w:val="24"/>
          <w:szCs w:val="24"/>
        </w:rPr>
        <w:t xml:space="preserve"> e a criação de seu comitê gestor. Diário oficial da União, n. 85, seção 1, p. 2, maio de 2015. Brasília: Poder Executivo, 2015.</w:t>
      </w:r>
    </w:p>
    <w:p w:rsidR="003925B6" w:rsidRDefault="0041221C" w:rsidP="00540FDC">
      <w:pPr>
        <w:pStyle w:val="PrimeiroPargrafo"/>
        <w:spacing w:after="240"/>
        <w:jc w:val="left"/>
        <w:rPr>
          <w:szCs w:val="24"/>
        </w:rPr>
      </w:pPr>
      <w:r>
        <w:rPr>
          <w:szCs w:val="24"/>
        </w:rPr>
        <w:t xml:space="preserve">Empresa Brasileira de Pesquisa Agropecuária (EMBRAPA). </w:t>
      </w:r>
      <w:r w:rsidRPr="0041221C">
        <w:rPr>
          <w:b/>
          <w:szCs w:val="24"/>
        </w:rPr>
        <w:t>Proposta de delimitação territorial do MATOPIBA.</w:t>
      </w:r>
      <w:r w:rsidRPr="0041221C">
        <w:rPr>
          <w:szCs w:val="24"/>
        </w:rPr>
        <w:t xml:space="preserve"> Campinas: EMBRAPA, 2014a.</w:t>
      </w:r>
      <w:r>
        <w:rPr>
          <w:szCs w:val="24"/>
        </w:rPr>
        <w:t xml:space="preserve"> Disponível em: &lt;w</w:t>
      </w:r>
      <w:r w:rsidRPr="0041221C">
        <w:rPr>
          <w:szCs w:val="24"/>
        </w:rPr>
        <w:t xml:space="preserve">ww.embrapa.br/gite/ </w:t>
      </w:r>
      <w:proofErr w:type="spellStart"/>
      <w:r w:rsidRPr="0041221C">
        <w:rPr>
          <w:szCs w:val="24"/>
        </w:rPr>
        <w:t>publicacoes</w:t>
      </w:r>
      <w:proofErr w:type="spellEnd"/>
      <w:r w:rsidRPr="0041221C">
        <w:rPr>
          <w:szCs w:val="24"/>
        </w:rPr>
        <w:t>/NT1_DelimitacaoMatopiba.pdf</w:t>
      </w:r>
      <w:r>
        <w:rPr>
          <w:szCs w:val="24"/>
        </w:rPr>
        <w:t>&gt;. Acesso: 12 set. 2016.</w:t>
      </w:r>
    </w:p>
    <w:p w:rsidR="0041221C" w:rsidRDefault="0041221C" w:rsidP="00540FDC">
      <w:pPr>
        <w:pStyle w:val="PrimeiroPargrafo"/>
        <w:spacing w:after="240"/>
        <w:jc w:val="left"/>
        <w:rPr>
          <w:szCs w:val="24"/>
        </w:rPr>
      </w:pPr>
      <w:r>
        <w:rPr>
          <w:szCs w:val="24"/>
        </w:rPr>
        <w:t xml:space="preserve">Empresa Brasileira de Pesquisa Agropecuária (EMBRAPA). </w:t>
      </w:r>
      <w:r w:rsidRPr="0041221C">
        <w:rPr>
          <w:b/>
          <w:szCs w:val="24"/>
        </w:rPr>
        <w:t>MATOPIBA</w:t>
      </w:r>
      <w:r>
        <w:rPr>
          <w:b/>
          <w:szCs w:val="24"/>
        </w:rPr>
        <w:t>: Quadro Socioeconômico</w:t>
      </w:r>
      <w:r w:rsidRPr="0041221C">
        <w:rPr>
          <w:b/>
          <w:szCs w:val="24"/>
        </w:rPr>
        <w:t>.</w:t>
      </w:r>
      <w:r w:rsidRPr="0041221C">
        <w:rPr>
          <w:szCs w:val="24"/>
        </w:rPr>
        <w:t xml:space="preserve"> Campinas: EMBRAPA, 2014</w:t>
      </w:r>
      <w:r>
        <w:rPr>
          <w:szCs w:val="24"/>
        </w:rPr>
        <w:t xml:space="preserve">b. Disponível em: &lt; </w:t>
      </w:r>
      <w:r w:rsidR="00AC1DA9" w:rsidRPr="00AC1DA9">
        <w:t>https://www.embrapa.br/gite/publicacoes/NT8_Quadro_SocioEconomico_Matopiba.pdf</w:t>
      </w:r>
      <w:r>
        <w:rPr>
          <w:szCs w:val="24"/>
        </w:rPr>
        <w:t>Acesso: 12 set. 2016.</w:t>
      </w:r>
    </w:p>
    <w:p w:rsidR="0041221C" w:rsidRDefault="0041221C" w:rsidP="00540FDC">
      <w:pPr>
        <w:pStyle w:val="PrimeiroPargrafo"/>
        <w:spacing w:after="240"/>
        <w:jc w:val="left"/>
        <w:rPr>
          <w:szCs w:val="24"/>
        </w:rPr>
      </w:pPr>
      <w:r>
        <w:rPr>
          <w:szCs w:val="24"/>
        </w:rPr>
        <w:t xml:space="preserve">Empresa Brasileira de Pesquisa Agropecuária (EMBRAPA). </w:t>
      </w:r>
      <w:r w:rsidRPr="0041221C">
        <w:rPr>
          <w:b/>
          <w:szCs w:val="24"/>
        </w:rPr>
        <w:t>Renda e pobreza rural na região do MATOPIBA</w:t>
      </w:r>
      <w:r w:rsidR="003550BD">
        <w:rPr>
          <w:b/>
          <w:szCs w:val="24"/>
        </w:rPr>
        <w:t xml:space="preserve">. </w:t>
      </w:r>
      <w:r w:rsidR="003550BD">
        <w:rPr>
          <w:szCs w:val="24"/>
        </w:rPr>
        <w:t xml:space="preserve">Campinas: EMBRAPA, 2015.  Disponível em: &lt; </w:t>
      </w:r>
      <w:r w:rsidR="00AC1DA9" w:rsidRPr="00AC1DA9">
        <w:t>https://www.embrapa.br/gite/publicacoes/NT10_RendaPobrezaMATOPIBA.pdf</w:t>
      </w:r>
      <w:r w:rsidRPr="00AC1DA9">
        <w:rPr>
          <w:szCs w:val="24"/>
        </w:rPr>
        <w:t>&gt;.</w:t>
      </w:r>
      <w:r>
        <w:rPr>
          <w:szCs w:val="24"/>
        </w:rPr>
        <w:t xml:space="preserve"> Acesso: 12 set. 2016.</w:t>
      </w:r>
    </w:p>
    <w:p w:rsidR="00C1509F" w:rsidRDefault="00C1509F" w:rsidP="00540FDC">
      <w:pPr>
        <w:spacing w:after="240" w:line="240" w:lineRule="auto"/>
        <w:rPr>
          <w:rFonts w:ascii="Times New Roman" w:hAnsi="Times New Roman" w:cs="Times New Roman"/>
          <w:sz w:val="24"/>
          <w:szCs w:val="24"/>
        </w:rPr>
      </w:pPr>
      <w:r w:rsidRPr="00997F73">
        <w:rPr>
          <w:rFonts w:ascii="Times New Roman" w:hAnsi="Times New Roman" w:cs="Times New Roman"/>
          <w:sz w:val="24"/>
          <w:szCs w:val="24"/>
        </w:rPr>
        <w:t xml:space="preserve">Instituto Brasileiro de Geografia e </w:t>
      </w:r>
      <w:r w:rsidR="00343455">
        <w:rPr>
          <w:rFonts w:ascii="Times New Roman" w:hAnsi="Times New Roman" w:cs="Times New Roman"/>
          <w:sz w:val="24"/>
          <w:szCs w:val="24"/>
        </w:rPr>
        <w:t xml:space="preserve">Estatística </w:t>
      </w:r>
      <w:r w:rsidRPr="00997F73">
        <w:rPr>
          <w:rFonts w:ascii="Times New Roman" w:hAnsi="Times New Roman" w:cs="Times New Roman"/>
          <w:sz w:val="24"/>
          <w:szCs w:val="24"/>
        </w:rPr>
        <w:t xml:space="preserve">(IBGE). </w:t>
      </w:r>
      <w:r w:rsidRPr="00997F73">
        <w:rPr>
          <w:rFonts w:ascii="Times New Roman" w:hAnsi="Times New Roman" w:cs="Times New Roman"/>
          <w:sz w:val="24"/>
          <w:szCs w:val="24"/>
          <w:shd w:val="clear" w:color="auto" w:fill="FFFFFF"/>
        </w:rPr>
        <w:t xml:space="preserve">Censo </w:t>
      </w:r>
      <w:r w:rsidR="00343455">
        <w:rPr>
          <w:rFonts w:ascii="Times New Roman" w:hAnsi="Times New Roman" w:cs="Times New Roman"/>
          <w:sz w:val="24"/>
          <w:szCs w:val="24"/>
          <w:shd w:val="clear" w:color="auto" w:fill="FFFFFF"/>
        </w:rPr>
        <w:t>Demográfico 200</w:t>
      </w:r>
      <w:r w:rsidRPr="00997F73">
        <w:rPr>
          <w:rFonts w:ascii="Times New Roman" w:hAnsi="Times New Roman" w:cs="Times New Roman"/>
          <w:sz w:val="24"/>
          <w:szCs w:val="24"/>
          <w:shd w:val="clear" w:color="auto" w:fill="FFFFFF"/>
        </w:rPr>
        <w:t xml:space="preserve">0 </w:t>
      </w:r>
      <w:r>
        <w:rPr>
          <w:rFonts w:ascii="Times New Roman" w:hAnsi="Times New Roman" w:cs="Times New Roman"/>
          <w:sz w:val="24"/>
          <w:szCs w:val="24"/>
        </w:rPr>
        <w:t>Amostra – Primeiros Resultados</w:t>
      </w:r>
      <w:r w:rsidRPr="00997F73">
        <w:rPr>
          <w:rFonts w:ascii="Times New Roman" w:hAnsi="Times New Roman" w:cs="Times New Roman"/>
          <w:sz w:val="24"/>
          <w:szCs w:val="24"/>
        </w:rPr>
        <w:t>.</w:t>
      </w:r>
      <w:r>
        <w:rPr>
          <w:rFonts w:ascii="Times New Roman" w:hAnsi="Times New Roman" w:cs="Times New Roman"/>
          <w:sz w:val="24"/>
          <w:szCs w:val="24"/>
        </w:rPr>
        <w:t xml:space="preserve"> 2000.</w:t>
      </w:r>
      <w:r w:rsidRPr="00997F73">
        <w:rPr>
          <w:rFonts w:ascii="Times New Roman" w:hAnsi="Times New Roman" w:cs="Times New Roman"/>
          <w:sz w:val="24"/>
          <w:szCs w:val="24"/>
        </w:rPr>
        <w:t xml:space="preserve"> Disponível em: &lt;</w:t>
      </w:r>
      <w:r w:rsidRPr="00C1509F">
        <w:rPr>
          <w:rFonts w:ascii="Times New Roman" w:hAnsi="Times New Roman" w:cs="Times New Roman"/>
          <w:sz w:val="24"/>
          <w:szCs w:val="24"/>
        </w:rPr>
        <w:t xml:space="preserve"> </w:t>
      </w:r>
      <w:hyperlink r:id="rId11" w:history="1">
        <w:r w:rsidRPr="00C1509F">
          <w:rPr>
            <w:rStyle w:val="Hyperlink"/>
            <w:rFonts w:ascii="Times New Roman" w:hAnsi="Times New Roman" w:cs="Times New Roman"/>
            <w:color w:val="auto"/>
            <w:sz w:val="24"/>
            <w:szCs w:val="24"/>
            <w:u w:val="none"/>
          </w:rPr>
          <w:t>http://www.sidra.ibge.gov.br</w:t>
        </w:r>
      </w:hyperlink>
      <w:r>
        <w:rPr>
          <w:rFonts w:ascii="Times New Roman" w:hAnsi="Times New Roman" w:cs="Times New Roman"/>
          <w:sz w:val="24"/>
          <w:szCs w:val="24"/>
        </w:rPr>
        <w:t xml:space="preserve"> </w:t>
      </w:r>
      <w:proofErr w:type="gramStart"/>
      <w:r w:rsidRPr="00C1509F">
        <w:rPr>
          <w:rFonts w:ascii="Times New Roman" w:hAnsi="Times New Roman" w:cs="Times New Roman"/>
          <w:sz w:val="24"/>
          <w:szCs w:val="24"/>
        </w:rPr>
        <w:t>/</w:t>
      </w:r>
      <w:proofErr w:type="spellStart"/>
      <w:r w:rsidRPr="00C1509F">
        <w:rPr>
          <w:rFonts w:ascii="Times New Roman" w:hAnsi="Times New Roman" w:cs="Times New Roman"/>
          <w:sz w:val="24"/>
          <w:szCs w:val="24"/>
        </w:rPr>
        <w:t>cd</w:t>
      </w:r>
      <w:proofErr w:type="spellEnd"/>
      <w:r w:rsidRPr="00C1509F">
        <w:rPr>
          <w:rFonts w:ascii="Times New Roman" w:hAnsi="Times New Roman" w:cs="Times New Roman"/>
          <w:sz w:val="24"/>
          <w:szCs w:val="24"/>
        </w:rPr>
        <w:t>/cd2000pra.asp?o</w:t>
      </w:r>
      <w:proofErr w:type="gramEnd"/>
      <w:r w:rsidRPr="00C1509F">
        <w:rPr>
          <w:rFonts w:ascii="Times New Roman" w:hAnsi="Times New Roman" w:cs="Times New Roman"/>
          <w:sz w:val="24"/>
          <w:szCs w:val="24"/>
        </w:rPr>
        <w:t>=26&amp;i=P</w:t>
      </w:r>
      <w:r>
        <w:rPr>
          <w:rFonts w:ascii="Times New Roman" w:hAnsi="Times New Roman" w:cs="Times New Roman"/>
          <w:sz w:val="24"/>
          <w:szCs w:val="24"/>
        </w:rPr>
        <w:t xml:space="preserve"> </w:t>
      </w:r>
      <w:r w:rsidRPr="00997F73">
        <w:rPr>
          <w:rStyle w:val="Hyperlink"/>
          <w:rFonts w:ascii="Times New Roman" w:hAnsi="Times New Roman" w:cs="Times New Roman"/>
          <w:color w:val="auto"/>
          <w:sz w:val="24"/>
          <w:szCs w:val="24"/>
          <w:u w:val="none"/>
        </w:rPr>
        <w:t>&gt;. Acesso: 18 set. 2016.</w:t>
      </w:r>
      <w:r w:rsidRPr="00997F73">
        <w:rPr>
          <w:rFonts w:ascii="Times New Roman" w:hAnsi="Times New Roman" w:cs="Times New Roman"/>
          <w:sz w:val="24"/>
          <w:szCs w:val="24"/>
        </w:rPr>
        <w:t xml:space="preserve"> </w:t>
      </w:r>
    </w:p>
    <w:p w:rsidR="00343455" w:rsidRDefault="00343455" w:rsidP="00540FDC">
      <w:pPr>
        <w:spacing w:after="240" w:line="240" w:lineRule="auto"/>
        <w:rPr>
          <w:rFonts w:ascii="Times New Roman" w:hAnsi="Times New Roman" w:cs="Times New Roman"/>
          <w:sz w:val="24"/>
          <w:szCs w:val="24"/>
        </w:rPr>
      </w:pPr>
      <w:r w:rsidRPr="00997F73">
        <w:rPr>
          <w:rFonts w:ascii="Times New Roman" w:hAnsi="Times New Roman" w:cs="Times New Roman"/>
          <w:sz w:val="24"/>
          <w:szCs w:val="24"/>
        </w:rPr>
        <w:t xml:space="preserve">Instituto Brasileiro de Geografia e </w:t>
      </w:r>
      <w:r>
        <w:rPr>
          <w:rFonts w:ascii="Times New Roman" w:hAnsi="Times New Roman" w:cs="Times New Roman"/>
          <w:sz w:val="24"/>
          <w:szCs w:val="24"/>
        </w:rPr>
        <w:t xml:space="preserve">Estatística </w:t>
      </w:r>
      <w:r w:rsidRPr="00997F73">
        <w:rPr>
          <w:rFonts w:ascii="Times New Roman" w:hAnsi="Times New Roman" w:cs="Times New Roman"/>
          <w:sz w:val="24"/>
          <w:szCs w:val="24"/>
        </w:rPr>
        <w:t xml:space="preserve">(IBGE). </w:t>
      </w:r>
      <w:r w:rsidRPr="00343455">
        <w:rPr>
          <w:rFonts w:ascii="Times New Roman" w:hAnsi="Times New Roman" w:cs="Times New Roman"/>
          <w:sz w:val="24"/>
          <w:szCs w:val="24"/>
        </w:rPr>
        <w:t>Censo Demográfico 2000</w:t>
      </w:r>
      <w:r>
        <w:rPr>
          <w:rFonts w:ascii="Times New Roman" w:hAnsi="Times New Roman" w:cs="Times New Roman"/>
          <w:sz w:val="24"/>
          <w:szCs w:val="24"/>
        </w:rPr>
        <w:t>.</w:t>
      </w:r>
      <w:r w:rsidRPr="00343455">
        <w:rPr>
          <w:rFonts w:ascii="Times New Roman" w:hAnsi="Times New Roman" w:cs="Times New Roman"/>
          <w:b/>
          <w:sz w:val="24"/>
          <w:szCs w:val="24"/>
        </w:rPr>
        <w:t xml:space="preserve">Documentação dos </w:t>
      </w:r>
      <w:proofErr w:type="spellStart"/>
      <w:r w:rsidRPr="00343455">
        <w:rPr>
          <w:rFonts w:ascii="Times New Roman" w:hAnsi="Times New Roman" w:cs="Times New Roman"/>
          <w:b/>
          <w:sz w:val="24"/>
          <w:szCs w:val="24"/>
        </w:rPr>
        <w:t>Microdados</w:t>
      </w:r>
      <w:proofErr w:type="spellEnd"/>
      <w:r w:rsidRPr="00343455">
        <w:rPr>
          <w:rFonts w:ascii="Times New Roman" w:hAnsi="Times New Roman" w:cs="Times New Roman"/>
          <w:b/>
          <w:sz w:val="24"/>
          <w:szCs w:val="24"/>
        </w:rPr>
        <w:t xml:space="preserve"> da Amostra.</w:t>
      </w:r>
      <w:r>
        <w:rPr>
          <w:rFonts w:ascii="Times New Roman" w:hAnsi="Times New Roman" w:cs="Times New Roman"/>
          <w:b/>
          <w:sz w:val="24"/>
          <w:szCs w:val="24"/>
        </w:rPr>
        <w:t xml:space="preserve"> </w:t>
      </w:r>
      <w:r>
        <w:rPr>
          <w:rFonts w:ascii="Times New Roman" w:hAnsi="Times New Roman" w:cs="Times New Roman"/>
          <w:sz w:val="24"/>
          <w:szCs w:val="24"/>
        </w:rPr>
        <w:t>2002.</w:t>
      </w:r>
    </w:p>
    <w:p w:rsidR="00AC1DA9" w:rsidRPr="00AC1DA9" w:rsidRDefault="00AC1DA9" w:rsidP="00540FDC">
      <w:pPr>
        <w:pStyle w:val="Ttulo3"/>
        <w:spacing w:after="240" w:afterAutospacing="0"/>
        <w:rPr>
          <w:b w:val="0"/>
          <w:sz w:val="24"/>
          <w:szCs w:val="24"/>
        </w:rPr>
      </w:pPr>
      <w:r w:rsidRPr="00AC1DA9">
        <w:rPr>
          <w:b w:val="0"/>
          <w:sz w:val="24"/>
          <w:szCs w:val="24"/>
        </w:rPr>
        <w:t xml:space="preserve">Instituto Brasileiro de Geografia e Estatística (IBGE). </w:t>
      </w:r>
      <w:r w:rsidRPr="00AC1DA9">
        <w:rPr>
          <w:b w:val="0"/>
          <w:sz w:val="24"/>
          <w:szCs w:val="24"/>
        </w:rPr>
        <w:t>D</w:t>
      </w:r>
      <w:r w:rsidRPr="00AC1DA9">
        <w:rPr>
          <w:b w:val="0"/>
          <w:sz w:val="24"/>
          <w:szCs w:val="24"/>
        </w:rPr>
        <w:t>ownloads</w:t>
      </w:r>
      <w:r w:rsidRPr="00AC1DA9">
        <w:rPr>
          <w:b w:val="0"/>
          <w:sz w:val="24"/>
          <w:szCs w:val="24"/>
        </w:rPr>
        <w:t xml:space="preserve">. Geociências. Organização do território. </w:t>
      </w:r>
      <w:r w:rsidRPr="00AC1DA9">
        <w:rPr>
          <w:sz w:val="24"/>
          <w:szCs w:val="24"/>
        </w:rPr>
        <w:t>Malhas territoriais. Malhas municipais. Municípios 2000.</w:t>
      </w:r>
      <w:r w:rsidRPr="00AC1DA9">
        <w:rPr>
          <w:b w:val="0"/>
          <w:sz w:val="24"/>
          <w:szCs w:val="24"/>
        </w:rPr>
        <w:t xml:space="preserve"> 2016a. Disponível em: &lt;</w:t>
      </w:r>
      <w:hyperlink r:id="rId12" w:history="1">
        <w:r w:rsidRPr="00AC1DA9">
          <w:rPr>
            <w:rStyle w:val="Hyperlink"/>
            <w:b w:val="0"/>
            <w:color w:val="auto"/>
            <w:sz w:val="24"/>
            <w:szCs w:val="24"/>
            <w:u w:val="none"/>
          </w:rPr>
          <w:t>http://downloads.ibge.gov.br/downloads_geociencias.htm</w:t>
        </w:r>
      </w:hyperlink>
      <w:r w:rsidRPr="00AC1DA9">
        <w:rPr>
          <w:b w:val="0"/>
          <w:sz w:val="24"/>
          <w:szCs w:val="24"/>
        </w:rPr>
        <w:t>&gt;. Acesso: 11 set. 2016.</w:t>
      </w:r>
    </w:p>
    <w:p w:rsidR="00AC1DA9" w:rsidRPr="00AC1DA9" w:rsidRDefault="00AC1DA9" w:rsidP="00540FDC">
      <w:pPr>
        <w:pStyle w:val="Ttulo3"/>
        <w:spacing w:after="240" w:afterAutospacing="0"/>
        <w:rPr>
          <w:b w:val="0"/>
          <w:sz w:val="24"/>
          <w:szCs w:val="24"/>
        </w:rPr>
      </w:pPr>
      <w:r w:rsidRPr="00AC1DA9">
        <w:rPr>
          <w:b w:val="0"/>
          <w:sz w:val="24"/>
          <w:szCs w:val="24"/>
        </w:rPr>
        <w:t xml:space="preserve">Instituto Brasileiro de Geografia e Estatística (IBGE). Downloads. Geociências. Organização do território. </w:t>
      </w:r>
      <w:r w:rsidRPr="00AC1DA9">
        <w:rPr>
          <w:sz w:val="24"/>
          <w:szCs w:val="24"/>
        </w:rPr>
        <w:t xml:space="preserve">Malhas territoriais. Malhas municipais. </w:t>
      </w:r>
      <w:r w:rsidRPr="00AC1DA9">
        <w:rPr>
          <w:sz w:val="24"/>
          <w:szCs w:val="24"/>
        </w:rPr>
        <w:t>Municípios</w:t>
      </w:r>
      <w:r w:rsidRPr="00AC1DA9">
        <w:rPr>
          <w:sz w:val="24"/>
          <w:szCs w:val="24"/>
        </w:rPr>
        <w:t xml:space="preserve"> 20</w:t>
      </w:r>
      <w:r w:rsidRPr="00AC1DA9">
        <w:rPr>
          <w:sz w:val="24"/>
          <w:szCs w:val="24"/>
        </w:rPr>
        <w:t>1</w:t>
      </w:r>
      <w:r w:rsidRPr="00AC1DA9">
        <w:rPr>
          <w:sz w:val="24"/>
          <w:szCs w:val="24"/>
        </w:rPr>
        <w:t>0</w:t>
      </w:r>
      <w:r w:rsidRPr="00AC1DA9">
        <w:rPr>
          <w:b w:val="0"/>
          <w:sz w:val="24"/>
          <w:szCs w:val="24"/>
        </w:rPr>
        <w:t>.</w:t>
      </w:r>
      <w:r w:rsidRPr="00AC1DA9">
        <w:rPr>
          <w:b w:val="0"/>
          <w:sz w:val="24"/>
          <w:szCs w:val="24"/>
        </w:rPr>
        <w:t xml:space="preserve"> 2016b. </w:t>
      </w:r>
      <w:r w:rsidRPr="00AC1DA9">
        <w:rPr>
          <w:b w:val="0"/>
          <w:sz w:val="24"/>
          <w:szCs w:val="24"/>
        </w:rPr>
        <w:t>Disponível em: &lt;</w:t>
      </w:r>
      <w:hyperlink r:id="rId13" w:history="1">
        <w:r w:rsidRPr="00AC1DA9">
          <w:rPr>
            <w:rStyle w:val="Hyperlink"/>
            <w:b w:val="0"/>
            <w:color w:val="auto"/>
            <w:sz w:val="24"/>
            <w:szCs w:val="24"/>
            <w:u w:val="none"/>
          </w:rPr>
          <w:t>http://downloads.ibge.gov.br/downloads_geociencias.htm</w:t>
        </w:r>
      </w:hyperlink>
      <w:r w:rsidRPr="00AC1DA9">
        <w:rPr>
          <w:b w:val="0"/>
          <w:sz w:val="24"/>
          <w:szCs w:val="24"/>
        </w:rPr>
        <w:t>&gt;. Acesso: 11 set. 2016.</w:t>
      </w:r>
    </w:p>
    <w:p w:rsidR="00C1509F" w:rsidRDefault="00C1509F" w:rsidP="00540FDC">
      <w:pPr>
        <w:spacing w:after="240" w:line="240" w:lineRule="auto"/>
        <w:rPr>
          <w:rStyle w:val="Hyperlink"/>
          <w:rFonts w:ascii="Times New Roman" w:hAnsi="Times New Roman" w:cs="Times New Roman"/>
          <w:color w:val="auto"/>
          <w:sz w:val="24"/>
          <w:szCs w:val="24"/>
          <w:u w:val="none"/>
        </w:rPr>
      </w:pPr>
      <w:r w:rsidRPr="00997F73">
        <w:rPr>
          <w:rFonts w:ascii="Times New Roman" w:hAnsi="Times New Roman" w:cs="Times New Roman"/>
          <w:sz w:val="24"/>
          <w:szCs w:val="24"/>
        </w:rPr>
        <w:t xml:space="preserve">Instituto Brasileiro de Geografia e </w:t>
      </w:r>
      <w:proofErr w:type="gramStart"/>
      <w:r w:rsidRPr="00997F73">
        <w:rPr>
          <w:rFonts w:ascii="Times New Roman" w:hAnsi="Times New Roman" w:cs="Times New Roman"/>
          <w:sz w:val="24"/>
          <w:szCs w:val="24"/>
        </w:rPr>
        <w:t>Estatística  (</w:t>
      </w:r>
      <w:proofErr w:type="gramEnd"/>
      <w:r w:rsidRPr="00997F73">
        <w:rPr>
          <w:rFonts w:ascii="Times New Roman" w:hAnsi="Times New Roman" w:cs="Times New Roman"/>
          <w:sz w:val="24"/>
          <w:szCs w:val="24"/>
        </w:rPr>
        <w:t xml:space="preserve">IBGE). </w:t>
      </w:r>
      <w:r w:rsidRPr="00997F73">
        <w:rPr>
          <w:rFonts w:ascii="Times New Roman" w:hAnsi="Times New Roman" w:cs="Times New Roman"/>
          <w:sz w:val="24"/>
          <w:szCs w:val="24"/>
          <w:shd w:val="clear" w:color="auto" w:fill="FFFFFF"/>
        </w:rPr>
        <w:t xml:space="preserve">Censo Demográfico 2010 </w:t>
      </w:r>
      <w:r w:rsidRPr="00997F73">
        <w:rPr>
          <w:rFonts w:ascii="Times New Roman" w:hAnsi="Times New Roman" w:cs="Times New Roman"/>
          <w:sz w:val="24"/>
          <w:szCs w:val="24"/>
        </w:rPr>
        <w:t>Resultados Gerais da Amostra</w:t>
      </w:r>
      <w:r>
        <w:rPr>
          <w:rFonts w:ascii="Times New Roman" w:hAnsi="Times New Roman" w:cs="Times New Roman"/>
          <w:sz w:val="24"/>
          <w:szCs w:val="24"/>
        </w:rPr>
        <w:t>. 2010</w:t>
      </w:r>
      <w:r w:rsidR="00343455">
        <w:rPr>
          <w:rFonts w:ascii="Times New Roman" w:hAnsi="Times New Roman" w:cs="Times New Roman"/>
          <w:sz w:val="24"/>
          <w:szCs w:val="24"/>
        </w:rPr>
        <w:t>a</w:t>
      </w:r>
      <w:r w:rsidRPr="00997F73">
        <w:rPr>
          <w:rFonts w:ascii="Times New Roman" w:hAnsi="Times New Roman" w:cs="Times New Roman"/>
          <w:sz w:val="24"/>
          <w:szCs w:val="24"/>
        </w:rPr>
        <w:t xml:space="preserve">. Disponível em: &lt;http://www.sidra.ibge.gov.br/cd/ </w:t>
      </w:r>
      <w:proofErr w:type="gramStart"/>
      <w:r w:rsidRPr="00997F73">
        <w:rPr>
          <w:rFonts w:ascii="Times New Roman" w:hAnsi="Times New Roman" w:cs="Times New Roman"/>
          <w:sz w:val="24"/>
          <w:szCs w:val="24"/>
        </w:rPr>
        <w:t>cd2010RGA.asp?o</w:t>
      </w:r>
      <w:proofErr w:type="gramEnd"/>
      <w:r w:rsidRPr="00997F73">
        <w:rPr>
          <w:rFonts w:ascii="Times New Roman" w:hAnsi="Times New Roman" w:cs="Times New Roman"/>
          <w:sz w:val="24"/>
          <w:szCs w:val="24"/>
        </w:rPr>
        <w:t>=12&amp;i=P</w:t>
      </w:r>
      <w:r w:rsidRPr="00997F73">
        <w:rPr>
          <w:rStyle w:val="Hyperlink"/>
          <w:rFonts w:ascii="Times New Roman" w:hAnsi="Times New Roman" w:cs="Times New Roman"/>
          <w:color w:val="auto"/>
          <w:sz w:val="24"/>
          <w:szCs w:val="24"/>
          <w:u w:val="none"/>
        </w:rPr>
        <w:t xml:space="preserve"> &gt;. Acesso: 18 set. 2016.</w:t>
      </w:r>
    </w:p>
    <w:p w:rsidR="00E832A4" w:rsidRDefault="00E832A4" w:rsidP="00540FDC">
      <w:pPr>
        <w:spacing w:after="240" w:line="240" w:lineRule="auto"/>
        <w:rPr>
          <w:rFonts w:ascii="Times New Roman" w:hAnsi="Times New Roman" w:cs="Times New Roman"/>
          <w:sz w:val="24"/>
          <w:szCs w:val="24"/>
        </w:rPr>
      </w:pPr>
      <w:r w:rsidRPr="00997F73">
        <w:rPr>
          <w:rFonts w:ascii="Times New Roman" w:hAnsi="Times New Roman" w:cs="Times New Roman"/>
          <w:sz w:val="24"/>
          <w:szCs w:val="24"/>
        </w:rPr>
        <w:t xml:space="preserve">Instituto Brasileiro de Geografia e </w:t>
      </w:r>
      <w:r>
        <w:rPr>
          <w:rFonts w:ascii="Times New Roman" w:hAnsi="Times New Roman" w:cs="Times New Roman"/>
          <w:sz w:val="24"/>
          <w:szCs w:val="24"/>
        </w:rPr>
        <w:t xml:space="preserve">Estatística </w:t>
      </w:r>
      <w:r w:rsidRPr="00997F73">
        <w:rPr>
          <w:rFonts w:ascii="Times New Roman" w:hAnsi="Times New Roman" w:cs="Times New Roman"/>
          <w:sz w:val="24"/>
          <w:szCs w:val="24"/>
        </w:rPr>
        <w:t xml:space="preserve">(IBGE). </w:t>
      </w:r>
      <w:r w:rsidRPr="00343455">
        <w:rPr>
          <w:rFonts w:ascii="Times New Roman" w:hAnsi="Times New Roman" w:cs="Times New Roman"/>
          <w:sz w:val="24"/>
          <w:szCs w:val="24"/>
        </w:rPr>
        <w:t>Censo Demográfico</w:t>
      </w:r>
      <w:r>
        <w:rPr>
          <w:rFonts w:ascii="Times New Roman" w:hAnsi="Times New Roman" w:cs="Times New Roman"/>
          <w:sz w:val="24"/>
          <w:szCs w:val="24"/>
        </w:rPr>
        <w:t xml:space="preserve"> </w:t>
      </w:r>
      <w:r w:rsidRPr="00343455">
        <w:rPr>
          <w:rFonts w:ascii="Times New Roman" w:hAnsi="Times New Roman" w:cs="Times New Roman"/>
          <w:sz w:val="24"/>
          <w:szCs w:val="24"/>
        </w:rPr>
        <w:t>2010</w:t>
      </w:r>
      <w:r>
        <w:rPr>
          <w:rFonts w:ascii="Times New Roman" w:hAnsi="Times New Roman" w:cs="Times New Roman"/>
          <w:sz w:val="24"/>
          <w:szCs w:val="24"/>
        </w:rPr>
        <w:t xml:space="preserve">. </w:t>
      </w:r>
      <w:r w:rsidRPr="00343455">
        <w:rPr>
          <w:rFonts w:ascii="Times New Roman" w:hAnsi="Times New Roman" w:cs="Times New Roman"/>
          <w:b/>
          <w:sz w:val="24"/>
          <w:szCs w:val="24"/>
        </w:rPr>
        <w:t>Notas Metodológicas.</w:t>
      </w:r>
      <w:r>
        <w:rPr>
          <w:rFonts w:ascii="Times New Roman" w:hAnsi="Times New Roman" w:cs="Times New Roman"/>
          <w:sz w:val="24"/>
          <w:szCs w:val="24"/>
        </w:rPr>
        <w:t xml:space="preserve"> 2010b.</w:t>
      </w:r>
    </w:p>
    <w:p w:rsidR="00C1509F" w:rsidRDefault="00A20B6D" w:rsidP="00540FDC">
      <w:pPr>
        <w:pStyle w:val="PrimeiroPargrafo"/>
        <w:spacing w:after="240"/>
        <w:jc w:val="left"/>
      </w:pPr>
      <w:r>
        <w:rPr>
          <w:szCs w:val="24"/>
        </w:rPr>
        <w:t xml:space="preserve">Instituto de Pesquisa Econômica Aplicada (IPEA). </w:t>
      </w:r>
      <w:proofErr w:type="spellStart"/>
      <w:r w:rsidRPr="00A20B6D">
        <w:rPr>
          <w:b/>
          <w:szCs w:val="24"/>
        </w:rPr>
        <w:t>Infra-estrutura</w:t>
      </w:r>
      <w:proofErr w:type="spellEnd"/>
      <w:r w:rsidRPr="00A20B6D">
        <w:rPr>
          <w:b/>
          <w:szCs w:val="24"/>
        </w:rPr>
        <w:t xml:space="preserve"> dos domicílios brasileiros: uma análise para o período 1981-2002</w:t>
      </w:r>
      <w:r>
        <w:rPr>
          <w:b/>
          <w:szCs w:val="24"/>
        </w:rPr>
        <w:t xml:space="preserve">. </w:t>
      </w:r>
      <w:r w:rsidRPr="00A20B6D">
        <w:rPr>
          <w:szCs w:val="24"/>
        </w:rPr>
        <w:t>Rio de Janeiro: IPEA, 2005</w:t>
      </w:r>
      <w:r>
        <w:rPr>
          <w:szCs w:val="24"/>
        </w:rPr>
        <w:t>.</w:t>
      </w:r>
      <w:r w:rsidRPr="00A20B6D">
        <w:rPr>
          <w:szCs w:val="24"/>
        </w:rPr>
        <w:t xml:space="preserve"> Disponível em: &lt;</w:t>
      </w:r>
      <w:r>
        <w:rPr>
          <w:szCs w:val="24"/>
        </w:rPr>
        <w:t xml:space="preserve"> </w:t>
      </w:r>
      <w:r w:rsidRPr="00A20B6D">
        <w:t>http://www.ipea.gov.br/portal/images/stories/PDFs/TDs/td_1077.pdf</w:t>
      </w:r>
      <w:r>
        <w:t xml:space="preserve"> </w:t>
      </w:r>
      <w:r w:rsidR="00B93D0C">
        <w:t>&gt;. Acesso:12 set.</w:t>
      </w:r>
      <w:r>
        <w:t xml:space="preserve"> 2016</w:t>
      </w:r>
    </w:p>
    <w:p w:rsidR="00C1509F" w:rsidRDefault="00C1509F" w:rsidP="00540FDC">
      <w:pPr>
        <w:pStyle w:val="PrimeiroPargrafo"/>
        <w:spacing w:after="240"/>
        <w:jc w:val="left"/>
        <w:rPr>
          <w:szCs w:val="24"/>
        </w:rPr>
      </w:pPr>
    </w:p>
    <w:p w:rsidR="00784F0F" w:rsidRDefault="005A29F4" w:rsidP="00540FDC">
      <w:pPr>
        <w:pStyle w:val="PrimeiroPargrafo"/>
        <w:spacing w:after="240"/>
        <w:jc w:val="left"/>
      </w:pPr>
      <w:r>
        <w:rPr>
          <w:szCs w:val="24"/>
        </w:rPr>
        <w:lastRenderedPageBreak/>
        <w:t xml:space="preserve">Instituto de Pesquisa Econômica Aplicada (IPEA). </w:t>
      </w:r>
      <w:r>
        <w:rPr>
          <w:b/>
          <w:szCs w:val="24"/>
        </w:rPr>
        <w:t>P</w:t>
      </w:r>
      <w:r w:rsidRPr="005A29F4">
        <w:rPr>
          <w:b/>
          <w:szCs w:val="24"/>
        </w:rPr>
        <w:t>obreza multidimensional no Brasil</w:t>
      </w:r>
      <w:r>
        <w:rPr>
          <w:b/>
          <w:szCs w:val="24"/>
        </w:rPr>
        <w:t xml:space="preserve">. </w:t>
      </w:r>
      <w:r w:rsidRPr="00A20B6D">
        <w:rPr>
          <w:szCs w:val="24"/>
        </w:rPr>
        <w:t xml:space="preserve">Rio de Janeiro: IPEA, </w:t>
      </w:r>
      <w:r>
        <w:rPr>
          <w:szCs w:val="24"/>
        </w:rPr>
        <w:t xml:space="preserve">2006. </w:t>
      </w:r>
      <w:r w:rsidRPr="00A20B6D">
        <w:rPr>
          <w:szCs w:val="24"/>
        </w:rPr>
        <w:t>Disponível em: &lt;</w:t>
      </w:r>
      <w:r>
        <w:rPr>
          <w:szCs w:val="24"/>
        </w:rPr>
        <w:t xml:space="preserve"> </w:t>
      </w:r>
      <w:r w:rsidR="00B93D0C" w:rsidRPr="00B93D0C">
        <w:t>http://www.ipea.gov.br/portal/</w:t>
      </w:r>
      <w:r w:rsidR="00B93D0C">
        <w:t xml:space="preserve"> </w:t>
      </w:r>
      <w:proofErr w:type="spellStart"/>
      <w:proofErr w:type="gramStart"/>
      <w:r w:rsidRPr="005A29F4">
        <w:t>index.php?option</w:t>
      </w:r>
      <w:proofErr w:type="spellEnd"/>
      <w:proofErr w:type="gramEnd"/>
      <w:r w:rsidRPr="005A29F4">
        <w:t>=</w:t>
      </w:r>
      <w:proofErr w:type="spellStart"/>
      <w:r w:rsidRPr="005A29F4">
        <w:t>com_content&amp;view</w:t>
      </w:r>
      <w:proofErr w:type="spellEnd"/>
      <w:r w:rsidRPr="005A29F4">
        <w:t>=</w:t>
      </w:r>
      <w:proofErr w:type="spellStart"/>
      <w:r w:rsidRPr="005A29F4">
        <w:t>article&amp;id</w:t>
      </w:r>
      <w:proofErr w:type="spellEnd"/>
      <w:r w:rsidRPr="005A29F4">
        <w:t>=4933&amp;catid=272</w:t>
      </w:r>
      <w:r w:rsidRPr="00A20B6D">
        <w:t>pdf</w:t>
      </w:r>
      <w:r>
        <w:t xml:space="preserve"> &gt;. Acesso:12 </w:t>
      </w:r>
      <w:r w:rsidR="00B93D0C">
        <w:t>set.</w:t>
      </w:r>
      <w:r>
        <w:t xml:space="preserve"> 2016</w:t>
      </w:r>
    </w:p>
    <w:p w:rsidR="00C1509F" w:rsidRDefault="00C1509F" w:rsidP="00540FDC">
      <w:pPr>
        <w:pStyle w:val="PrimeiroPargrafo"/>
        <w:spacing w:after="240"/>
        <w:jc w:val="left"/>
        <w:rPr>
          <w:szCs w:val="24"/>
        </w:rPr>
      </w:pPr>
      <w:bookmarkStart w:id="0" w:name="_GoBack"/>
      <w:bookmarkEnd w:id="0"/>
      <w:r w:rsidRPr="009E7836">
        <w:rPr>
          <w:szCs w:val="24"/>
        </w:rPr>
        <w:t xml:space="preserve">Silva, A. M. et al. Nova dinâmica produtiva e velhas questões territoriais nos cerrados setentrionais do Brasil. </w:t>
      </w:r>
      <w:r w:rsidRPr="009E7836">
        <w:rPr>
          <w:b/>
          <w:bCs/>
          <w:szCs w:val="24"/>
        </w:rPr>
        <w:t xml:space="preserve">Revista </w:t>
      </w:r>
      <w:proofErr w:type="spellStart"/>
      <w:r w:rsidRPr="009E7836">
        <w:rPr>
          <w:b/>
          <w:bCs/>
          <w:szCs w:val="24"/>
        </w:rPr>
        <w:t>Espacios</w:t>
      </w:r>
      <w:proofErr w:type="spellEnd"/>
      <w:r w:rsidRPr="009E7836">
        <w:rPr>
          <w:szCs w:val="24"/>
        </w:rPr>
        <w:t>, v. 36, n 15, 2015.</w:t>
      </w:r>
    </w:p>
    <w:sectPr w:rsidR="00C1509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9656F0"/>
    <w:multiLevelType w:val="hybridMultilevel"/>
    <w:tmpl w:val="902C6B0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16C"/>
    <w:rsid w:val="0000265A"/>
    <w:rsid w:val="00013154"/>
    <w:rsid w:val="000213E6"/>
    <w:rsid w:val="000B4121"/>
    <w:rsid w:val="000C2B51"/>
    <w:rsid w:val="000E0377"/>
    <w:rsid w:val="000E6503"/>
    <w:rsid w:val="000E672F"/>
    <w:rsid w:val="001067B8"/>
    <w:rsid w:val="00151D69"/>
    <w:rsid w:val="00156645"/>
    <w:rsid w:val="0016074F"/>
    <w:rsid w:val="00165A09"/>
    <w:rsid w:val="001F0E7F"/>
    <w:rsid w:val="00260A26"/>
    <w:rsid w:val="002717D1"/>
    <w:rsid w:val="00287E6A"/>
    <w:rsid w:val="002A0DE8"/>
    <w:rsid w:val="002B60AA"/>
    <w:rsid w:val="002D4364"/>
    <w:rsid w:val="002E16F6"/>
    <w:rsid w:val="0032146A"/>
    <w:rsid w:val="00330F5B"/>
    <w:rsid w:val="00332334"/>
    <w:rsid w:val="00343455"/>
    <w:rsid w:val="00353AD5"/>
    <w:rsid w:val="003550BD"/>
    <w:rsid w:val="003925B6"/>
    <w:rsid w:val="00397917"/>
    <w:rsid w:val="003A0C03"/>
    <w:rsid w:val="003C4ABB"/>
    <w:rsid w:val="003C560E"/>
    <w:rsid w:val="003E7267"/>
    <w:rsid w:val="00405346"/>
    <w:rsid w:val="00410B63"/>
    <w:rsid w:val="00410C3D"/>
    <w:rsid w:val="0041221C"/>
    <w:rsid w:val="0046516C"/>
    <w:rsid w:val="004976E6"/>
    <w:rsid w:val="00503F60"/>
    <w:rsid w:val="00513FCE"/>
    <w:rsid w:val="00540FDC"/>
    <w:rsid w:val="00573006"/>
    <w:rsid w:val="005A29F4"/>
    <w:rsid w:val="00602DBD"/>
    <w:rsid w:val="006278C2"/>
    <w:rsid w:val="0066155F"/>
    <w:rsid w:val="00681FB2"/>
    <w:rsid w:val="006941F8"/>
    <w:rsid w:val="006A07E6"/>
    <w:rsid w:val="006C2065"/>
    <w:rsid w:val="00710C93"/>
    <w:rsid w:val="00712822"/>
    <w:rsid w:val="00717157"/>
    <w:rsid w:val="007527B2"/>
    <w:rsid w:val="0076423A"/>
    <w:rsid w:val="007839DA"/>
    <w:rsid w:val="00784F0F"/>
    <w:rsid w:val="00791AA7"/>
    <w:rsid w:val="007A5F80"/>
    <w:rsid w:val="007E021C"/>
    <w:rsid w:val="008072F3"/>
    <w:rsid w:val="00811547"/>
    <w:rsid w:val="00840EAB"/>
    <w:rsid w:val="008478E5"/>
    <w:rsid w:val="008A5C76"/>
    <w:rsid w:val="008D3F73"/>
    <w:rsid w:val="008E5695"/>
    <w:rsid w:val="008F7337"/>
    <w:rsid w:val="00906C6F"/>
    <w:rsid w:val="00953341"/>
    <w:rsid w:val="00973AAF"/>
    <w:rsid w:val="0099175A"/>
    <w:rsid w:val="00997F73"/>
    <w:rsid w:val="009D070E"/>
    <w:rsid w:val="009D7259"/>
    <w:rsid w:val="00A20B6D"/>
    <w:rsid w:val="00A36961"/>
    <w:rsid w:val="00A45CEE"/>
    <w:rsid w:val="00A70B42"/>
    <w:rsid w:val="00A73DCC"/>
    <w:rsid w:val="00AC1DA9"/>
    <w:rsid w:val="00AE3B0D"/>
    <w:rsid w:val="00AE4D20"/>
    <w:rsid w:val="00AF4FD0"/>
    <w:rsid w:val="00B045A5"/>
    <w:rsid w:val="00B318E1"/>
    <w:rsid w:val="00B344C7"/>
    <w:rsid w:val="00B37FED"/>
    <w:rsid w:val="00B50D5A"/>
    <w:rsid w:val="00B70309"/>
    <w:rsid w:val="00B93D0C"/>
    <w:rsid w:val="00BB28B4"/>
    <w:rsid w:val="00BB4644"/>
    <w:rsid w:val="00BD75FC"/>
    <w:rsid w:val="00C1509F"/>
    <w:rsid w:val="00C33596"/>
    <w:rsid w:val="00C65582"/>
    <w:rsid w:val="00CA0EFB"/>
    <w:rsid w:val="00CA22B0"/>
    <w:rsid w:val="00CD5A19"/>
    <w:rsid w:val="00D00388"/>
    <w:rsid w:val="00D02E1A"/>
    <w:rsid w:val="00D134A0"/>
    <w:rsid w:val="00D613F3"/>
    <w:rsid w:val="00DC7223"/>
    <w:rsid w:val="00DE595E"/>
    <w:rsid w:val="00E22564"/>
    <w:rsid w:val="00E377D2"/>
    <w:rsid w:val="00E605FA"/>
    <w:rsid w:val="00E650ED"/>
    <w:rsid w:val="00E832A4"/>
    <w:rsid w:val="00EA1E16"/>
    <w:rsid w:val="00EA66EB"/>
    <w:rsid w:val="00EC3692"/>
    <w:rsid w:val="00EE22E1"/>
    <w:rsid w:val="00EF3319"/>
    <w:rsid w:val="00F1771C"/>
    <w:rsid w:val="00F42F09"/>
    <w:rsid w:val="00F52367"/>
    <w:rsid w:val="00F83C66"/>
    <w:rsid w:val="00FB3163"/>
    <w:rsid w:val="00FC2E6F"/>
    <w:rsid w:val="00FD081B"/>
    <w:rsid w:val="00FE27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4486D6-65BE-46A7-A2AE-C82CEC5D6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3434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link w:val="Ttulo3Char"/>
    <w:uiPriority w:val="9"/>
    <w:qFormat/>
    <w:rsid w:val="00F52367"/>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5">
    <w:name w:val="heading 5"/>
    <w:basedOn w:val="Normal"/>
    <w:link w:val="Ttulo5Char"/>
    <w:uiPriority w:val="9"/>
    <w:qFormat/>
    <w:rsid w:val="00F52367"/>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mesdosAutores">
    <w:name w:val="Nomes dos Autores"/>
    <w:basedOn w:val="Normal"/>
    <w:rsid w:val="00D02E1A"/>
    <w:pPr>
      <w:spacing w:after="0" w:line="240" w:lineRule="auto"/>
      <w:jc w:val="center"/>
    </w:pPr>
    <w:rPr>
      <w:rFonts w:ascii="Times New Roman" w:eastAsia="Times New Roman" w:hAnsi="Times New Roman" w:cs="Times New Roman"/>
      <w:smallCaps/>
      <w:sz w:val="24"/>
      <w:szCs w:val="20"/>
      <w:lang w:eastAsia="pt-BR"/>
    </w:rPr>
  </w:style>
  <w:style w:type="paragraph" w:customStyle="1" w:styleId="Endereo">
    <w:name w:val="Endereço"/>
    <w:basedOn w:val="Normal"/>
    <w:rsid w:val="00D02E1A"/>
    <w:pPr>
      <w:spacing w:after="0" w:line="240" w:lineRule="auto"/>
      <w:jc w:val="center"/>
    </w:pPr>
    <w:rPr>
      <w:rFonts w:ascii="Times New Roman" w:eastAsia="Times New Roman" w:hAnsi="Times New Roman" w:cs="Times New Roman"/>
      <w:szCs w:val="20"/>
      <w:vertAlign w:val="superscript"/>
      <w:lang w:eastAsia="pt-BR"/>
    </w:rPr>
  </w:style>
  <w:style w:type="paragraph" w:customStyle="1" w:styleId="E-Mail">
    <w:name w:val="E-Mail"/>
    <w:basedOn w:val="Normal"/>
    <w:rsid w:val="00D02E1A"/>
    <w:pPr>
      <w:spacing w:after="0" w:line="240" w:lineRule="auto"/>
      <w:jc w:val="center"/>
    </w:pPr>
    <w:rPr>
      <w:rFonts w:ascii="Courier New" w:eastAsia="Times New Roman" w:hAnsi="Courier New" w:cs="Times New Roman"/>
      <w:sz w:val="20"/>
      <w:szCs w:val="20"/>
      <w:lang w:eastAsia="pt-BR"/>
    </w:rPr>
  </w:style>
  <w:style w:type="paragraph" w:styleId="PargrafodaLista">
    <w:name w:val="List Paragraph"/>
    <w:basedOn w:val="Normal"/>
    <w:uiPriority w:val="34"/>
    <w:qFormat/>
    <w:rsid w:val="0076423A"/>
    <w:pPr>
      <w:ind w:left="720"/>
      <w:contextualSpacing/>
    </w:pPr>
  </w:style>
  <w:style w:type="paragraph" w:styleId="NormalWeb">
    <w:name w:val="Normal (Web)"/>
    <w:basedOn w:val="Normal"/>
    <w:uiPriority w:val="99"/>
    <w:semiHidden/>
    <w:unhideWhenUsed/>
    <w:rsid w:val="00F52367"/>
    <w:pPr>
      <w:spacing w:before="100" w:beforeAutospacing="1" w:after="100" w:afterAutospacing="1" w:line="240" w:lineRule="auto"/>
    </w:pPr>
    <w:rPr>
      <w:rFonts w:ascii="Times New Roman" w:eastAsiaTheme="minorEastAsia" w:hAnsi="Times New Roman" w:cs="Times New Roman"/>
      <w:sz w:val="24"/>
      <w:szCs w:val="24"/>
      <w:lang w:eastAsia="pt-BR"/>
    </w:rPr>
  </w:style>
  <w:style w:type="character" w:styleId="Hyperlink">
    <w:name w:val="Hyperlink"/>
    <w:basedOn w:val="Fontepargpadro"/>
    <w:uiPriority w:val="99"/>
    <w:unhideWhenUsed/>
    <w:rsid w:val="00F52367"/>
    <w:rPr>
      <w:color w:val="0563C1" w:themeColor="hyperlink"/>
      <w:u w:val="single"/>
    </w:rPr>
  </w:style>
  <w:style w:type="character" w:customStyle="1" w:styleId="Ttulo3Char">
    <w:name w:val="Título 3 Char"/>
    <w:basedOn w:val="Fontepargpadro"/>
    <w:link w:val="Ttulo3"/>
    <w:uiPriority w:val="9"/>
    <w:rsid w:val="00F52367"/>
    <w:rPr>
      <w:rFonts w:ascii="Times New Roman" w:eastAsia="Times New Roman" w:hAnsi="Times New Roman" w:cs="Times New Roman"/>
      <w:b/>
      <w:bCs/>
      <w:sz w:val="27"/>
      <w:szCs w:val="27"/>
      <w:lang w:eastAsia="pt-BR"/>
    </w:rPr>
  </w:style>
  <w:style w:type="character" w:customStyle="1" w:styleId="Ttulo5Char">
    <w:name w:val="Título 5 Char"/>
    <w:basedOn w:val="Fontepargpadro"/>
    <w:link w:val="Ttulo5"/>
    <w:uiPriority w:val="9"/>
    <w:rsid w:val="00F52367"/>
    <w:rPr>
      <w:rFonts w:ascii="Times New Roman" w:eastAsia="Times New Roman" w:hAnsi="Times New Roman" w:cs="Times New Roman"/>
      <w:b/>
      <w:bCs/>
      <w:sz w:val="20"/>
      <w:szCs w:val="20"/>
      <w:lang w:eastAsia="pt-BR"/>
    </w:rPr>
  </w:style>
  <w:style w:type="paragraph" w:customStyle="1" w:styleId="Address">
    <w:name w:val="Address"/>
    <w:basedOn w:val="Normal"/>
    <w:next w:val="Normal"/>
    <w:rsid w:val="00F52367"/>
    <w:pPr>
      <w:widowControl w:val="0"/>
      <w:suppressAutoHyphens/>
      <w:autoSpaceDN w:val="0"/>
      <w:spacing w:before="100" w:after="100" w:line="240" w:lineRule="auto"/>
      <w:ind w:left="2552" w:hanging="35"/>
    </w:pPr>
    <w:rPr>
      <w:rFonts w:ascii="Arial" w:eastAsia="Times New Roman" w:hAnsi="Arial" w:cs="Arial"/>
      <w:kern w:val="3"/>
      <w:sz w:val="24"/>
      <w:szCs w:val="20"/>
      <w:lang w:eastAsia="zh-CN" w:bidi="hi-IN"/>
    </w:rPr>
  </w:style>
  <w:style w:type="paragraph" w:styleId="SemEspaamento">
    <w:name w:val="No Spacing"/>
    <w:uiPriority w:val="1"/>
    <w:qFormat/>
    <w:rsid w:val="007839DA"/>
    <w:pPr>
      <w:spacing w:after="0" w:line="240" w:lineRule="auto"/>
    </w:pPr>
  </w:style>
  <w:style w:type="paragraph" w:styleId="Textodebalo">
    <w:name w:val="Balloon Text"/>
    <w:basedOn w:val="Normal"/>
    <w:link w:val="TextodebaloChar"/>
    <w:uiPriority w:val="99"/>
    <w:semiHidden/>
    <w:unhideWhenUsed/>
    <w:rsid w:val="000C2B5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C2B51"/>
    <w:rPr>
      <w:rFonts w:ascii="Tahoma" w:hAnsi="Tahoma" w:cs="Tahoma"/>
      <w:sz w:val="16"/>
      <w:szCs w:val="16"/>
    </w:rPr>
  </w:style>
  <w:style w:type="paragraph" w:customStyle="1" w:styleId="Pargrafo">
    <w:name w:val="Parágrafo"/>
    <w:basedOn w:val="Normal"/>
    <w:rsid w:val="00BB28B4"/>
    <w:pPr>
      <w:spacing w:after="0" w:line="240" w:lineRule="auto"/>
      <w:ind w:firstLine="397"/>
      <w:jc w:val="both"/>
    </w:pPr>
    <w:rPr>
      <w:rFonts w:ascii="Times New Roman" w:eastAsia="Times New Roman" w:hAnsi="Times New Roman" w:cs="Times New Roman"/>
      <w:sz w:val="24"/>
      <w:szCs w:val="20"/>
      <w:lang w:eastAsia="pt-BR"/>
    </w:rPr>
  </w:style>
  <w:style w:type="paragraph" w:customStyle="1" w:styleId="PrimeiroPargrafo">
    <w:name w:val="Primeiro Parágrafo"/>
    <w:basedOn w:val="Pargrafo"/>
    <w:rsid w:val="00B344C7"/>
    <w:pPr>
      <w:ind w:firstLine="0"/>
    </w:pPr>
  </w:style>
  <w:style w:type="character" w:styleId="HiperlinkVisitado">
    <w:name w:val="FollowedHyperlink"/>
    <w:basedOn w:val="Fontepargpadro"/>
    <w:uiPriority w:val="99"/>
    <w:semiHidden/>
    <w:unhideWhenUsed/>
    <w:rsid w:val="00997F73"/>
    <w:rPr>
      <w:color w:val="954F72" w:themeColor="followedHyperlink"/>
      <w:u w:val="single"/>
    </w:rPr>
  </w:style>
  <w:style w:type="character" w:customStyle="1" w:styleId="Ttulo1Char">
    <w:name w:val="Título 1 Char"/>
    <w:basedOn w:val="Fontepargpadro"/>
    <w:link w:val="Ttulo1"/>
    <w:uiPriority w:val="9"/>
    <w:rsid w:val="0034345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99233">
      <w:bodyDiv w:val="1"/>
      <w:marLeft w:val="0"/>
      <w:marRight w:val="0"/>
      <w:marTop w:val="0"/>
      <w:marBottom w:val="0"/>
      <w:divBdr>
        <w:top w:val="none" w:sz="0" w:space="0" w:color="auto"/>
        <w:left w:val="none" w:sz="0" w:space="0" w:color="auto"/>
        <w:bottom w:val="none" w:sz="0" w:space="0" w:color="auto"/>
        <w:right w:val="none" w:sz="0" w:space="0" w:color="auto"/>
      </w:divBdr>
    </w:div>
    <w:div w:id="317878791">
      <w:bodyDiv w:val="1"/>
      <w:marLeft w:val="0"/>
      <w:marRight w:val="0"/>
      <w:marTop w:val="0"/>
      <w:marBottom w:val="0"/>
      <w:divBdr>
        <w:top w:val="none" w:sz="0" w:space="0" w:color="auto"/>
        <w:left w:val="none" w:sz="0" w:space="0" w:color="auto"/>
        <w:bottom w:val="none" w:sz="0" w:space="0" w:color="auto"/>
        <w:right w:val="none" w:sz="0" w:space="0" w:color="auto"/>
      </w:divBdr>
    </w:div>
    <w:div w:id="678853122">
      <w:bodyDiv w:val="1"/>
      <w:marLeft w:val="0"/>
      <w:marRight w:val="0"/>
      <w:marTop w:val="0"/>
      <w:marBottom w:val="0"/>
      <w:divBdr>
        <w:top w:val="none" w:sz="0" w:space="0" w:color="auto"/>
        <w:left w:val="none" w:sz="0" w:space="0" w:color="auto"/>
        <w:bottom w:val="none" w:sz="0" w:space="0" w:color="auto"/>
        <w:right w:val="none" w:sz="0" w:space="0" w:color="auto"/>
      </w:divBdr>
    </w:div>
    <w:div w:id="690493895">
      <w:bodyDiv w:val="1"/>
      <w:marLeft w:val="0"/>
      <w:marRight w:val="0"/>
      <w:marTop w:val="0"/>
      <w:marBottom w:val="0"/>
      <w:divBdr>
        <w:top w:val="none" w:sz="0" w:space="0" w:color="auto"/>
        <w:left w:val="none" w:sz="0" w:space="0" w:color="auto"/>
        <w:bottom w:val="none" w:sz="0" w:space="0" w:color="auto"/>
        <w:right w:val="none" w:sz="0" w:space="0" w:color="auto"/>
      </w:divBdr>
    </w:div>
    <w:div w:id="1288051973">
      <w:bodyDiv w:val="1"/>
      <w:marLeft w:val="0"/>
      <w:marRight w:val="0"/>
      <w:marTop w:val="0"/>
      <w:marBottom w:val="0"/>
      <w:divBdr>
        <w:top w:val="none" w:sz="0" w:space="0" w:color="auto"/>
        <w:left w:val="none" w:sz="0" w:space="0" w:color="auto"/>
        <w:bottom w:val="none" w:sz="0" w:space="0" w:color="auto"/>
        <w:right w:val="none" w:sz="0" w:space="0" w:color="auto"/>
      </w:divBdr>
    </w:div>
    <w:div w:id="1337996490">
      <w:bodyDiv w:val="1"/>
      <w:marLeft w:val="0"/>
      <w:marRight w:val="0"/>
      <w:marTop w:val="0"/>
      <w:marBottom w:val="0"/>
      <w:divBdr>
        <w:top w:val="none" w:sz="0" w:space="0" w:color="auto"/>
        <w:left w:val="none" w:sz="0" w:space="0" w:color="auto"/>
        <w:bottom w:val="none" w:sz="0" w:space="0" w:color="auto"/>
        <w:right w:val="none" w:sz="0" w:space="0" w:color="auto"/>
      </w:divBdr>
    </w:div>
    <w:div w:id="1399160299">
      <w:bodyDiv w:val="1"/>
      <w:marLeft w:val="0"/>
      <w:marRight w:val="0"/>
      <w:marTop w:val="0"/>
      <w:marBottom w:val="0"/>
      <w:divBdr>
        <w:top w:val="none" w:sz="0" w:space="0" w:color="auto"/>
        <w:left w:val="none" w:sz="0" w:space="0" w:color="auto"/>
        <w:bottom w:val="none" w:sz="0" w:space="0" w:color="auto"/>
        <w:right w:val="none" w:sz="0" w:space="0" w:color="auto"/>
      </w:divBdr>
    </w:div>
    <w:div w:id="1534877406">
      <w:bodyDiv w:val="1"/>
      <w:marLeft w:val="0"/>
      <w:marRight w:val="0"/>
      <w:marTop w:val="0"/>
      <w:marBottom w:val="0"/>
      <w:divBdr>
        <w:top w:val="none" w:sz="0" w:space="0" w:color="auto"/>
        <w:left w:val="none" w:sz="0" w:space="0" w:color="auto"/>
        <w:bottom w:val="none" w:sz="0" w:space="0" w:color="auto"/>
        <w:right w:val="none" w:sz="0" w:space="0" w:color="auto"/>
      </w:divBdr>
    </w:div>
    <w:div w:id="1766073527">
      <w:bodyDiv w:val="1"/>
      <w:marLeft w:val="0"/>
      <w:marRight w:val="0"/>
      <w:marTop w:val="0"/>
      <w:marBottom w:val="0"/>
      <w:divBdr>
        <w:top w:val="none" w:sz="0" w:space="0" w:color="auto"/>
        <w:left w:val="none" w:sz="0" w:space="0" w:color="auto"/>
        <w:bottom w:val="none" w:sz="0" w:space="0" w:color="auto"/>
        <w:right w:val="none" w:sz="0" w:space="0" w:color="auto"/>
      </w:divBdr>
    </w:div>
    <w:div w:id="1766993806">
      <w:bodyDiv w:val="1"/>
      <w:marLeft w:val="0"/>
      <w:marRight w:val="0"/>
      <w:marTop w:val="0"/>
      <w:marBottom w:val="0"/>
      <w:divBdr>
        <w:top w:val="none" w:sz="0" w:space="0" w:color="auto"/>
        <w:left w:val="none" w:sz="0" w:space="0" w:color="auto"/>
        <w:bottom w:val="none" w:sz="0" w:space="0" w:color="auto"/>
        <w:right w:val="none" w:sz="0" w:space="0" w:color="auto"/>
      </w:divBdr>
    </w:div>
    <w:div w:id="189153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downloads.ibge.gov.br/downloads_geociencias.htm"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downloads.ibge.gov.br/downloads_geociencia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sidra.ibge.gov.br"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764</TotalTime>
  <Pages>14</Pages>
  <Words>3799</Words>
  <Characters>20516</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Cássia</dc:creator>
  <cp:keywords/>
  <dc:description/>
  <cp:lastModifiedBy>Cássia</cp:lastModifiedBy>
  <cp:revision>79</cp:revision>
  <dcterms:created xsi:type="dcterms:W3CDTF">2016-09-14T18:33:00Z</dcterms:created>
  <dcterms:modified xsi:type="dcterms:W3CDTF">2016-09-18T22:59:00Z</dcterms:modified>
</cp:coreProperties>
</file>