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7DE25" w14:textId="379D979C" w:rsidR="00F12411" w:rsidRDefault="00FA3681" w:rsidP="00233C93">
      <w:pPr>
        <w:jc w:val="center"/>
        <w:rPr>
          <w:b/>
          <w:bCs/>
          <w:iCs/>
        </w:rPr>
      </w:pPr>
      <w:r w:rsidRPr="00FA3681">
        <w:rPr>
          <w:b/>
          <w:bCs/>
          <w:iCs/>
        </w:rPr>
        <w:t>FERRAMENTA WEB-GIS PARA AVALIAR EXATIDÃO DE MAPEAMENTO D</w:t>
      </w:r>
      <w:r w:rsidR="00233C93">
        <w:rPr>
          <w:b/>
          <w:bCs/>
          <w:iCs/>
        </w:rPr>
        <w:t>O</w:t>
      </w:r>
      <w:r w:rsidRPr="00FA3681">
        <w:rPr>
          <w:b/>
          <w:bCs/>
          <w:iCs/>
        </w:rPr>
        <w:t xml:space="preserve"> DESMATAMENTO NA AMAZÔNIA LEGAL BRASILEIRA</w:t>
      </w:r>
    </w:p>
    <w:p w14:paraId="47B3FF9A" w14:textId="77777777" w:rsidR="00FA3681" w:rsidRPr="00FA3681" w:rsidRDefault="00FA3681"/>
    <w:p w14:paraId="1721E4D8" w14:textId="77777777" w:rsidR="00002B02" w:rsidRDefault="00002B02">
      <w:pPr>
        <w:pStyle w:val="NomesdosAutores"/>
        <w:rPr>
          <w:vertAlign w:val="superscript"/>
        </w:rPr>
      </w:pPr>
      <w:proofErr w:type="spellStart"/>
      <w:r>
        <w:rPr>
          <w:smallCaps w:val="0"/>
        </w:rPr>
        <w:t>Luis</w:t>
      </w:r>
      <w:proofErr w:type="spellEnd"/>
      <w:r>
        <w:rPr>
          <w:smallCaps w:val="0"/>
        </w:rPr>
        <w:t xml:space="preserve"> Eduardo P. Maurano</w:t>
      </w:r>
      <w:r w:rsidR="00F12411">
        <w:t xml:space="preserve"> </w:t>
      </w:r>
      <w:proofErr w:type="gramStart"/>
      <w:r w:rsidR="00F12411">
        <w:rPr>
          <w:vertAlign w:val="superscript"/>
        </w:rPr>
        <w:t>1</w:t>
      </w:r>
      <w:proofErr w:type="gramEnd"/>
    </w:p>
    <w:p w14:paraId="79815E7E" w14:textId="77777777" w:rsidR="00F12411" w:rsidRDefault="00F12411"/>
    <w:p w14:paraId="7312FBFC" w14:textId="77777777" w:rsidR="00F12411" w:rsidRDefault="00F12411" w:rsidP="008B2F35">
      <w:pPr>
        <w:pStyle w:val="Endereo"/>
        <w:numPr>
          <w:ilvl w:val="0"/>
          <w:numId w:val="3"/>
        </w:numPr>
        <w:rPr>
          <w:sz w:val="24"/>
          <w:vertAlign w:val="baseline"/>
        </w:rPr>
      </w:pPr>
      <w:r>
        <w:rPr>
          <w:sz w:val="24"/>
          <w:vertAlign w:val="baseline"/>
        </w:rPr>
        <w:t xml:space="preserve">Instituto Nacional de Pesquisas Espaciais </w:t>
      </w:r>
      <w:r w:rsidR="00002B02">
        <w:rPr>
          <w:sz w:val="24"/>
          <w:vertAlign w:val="baseline"/>
        </w:rPr>
        <w:t>–</w:t>
      </w:r>
      <w:r>
        <w:rPr>
          <w:sz w:val="24"/>
          <w:vertAlign w:val="baseline"/>
        </w:rPr>
        <w:t xml:space="preserve"> INPE</w:t>
      </w:r>
    </w:p>
    <w:p w14:paraId="3A59E843" w14:textId="1C929BF4" w:rsidR="00002B02" w:rsidRDefault="00FD10C5" w:rsidP="00FD10C5">
      <w:pPr>
        <w:pStyle w:val="Endereo"/>
        <w:ind w:left="360"/>
        <w:rPr>
          <w:sz w:val="24"/>
          <w:vertAlign w:val="baseline"/>
        </w:rPr>
      </w:pPr>
      <w:r>
        <w:rPr>
          <w:sz w:val="24"/>
          <w:vertAlign w:val="baseline"/>
        </w:rPr>
        <w:t>Divisão</w:t>
      </w:r>
      <w:r w:rsidR="00002B02">
        <w:rPr>
          <w:sz w:val="24"/>
          <w:vertAlign w:val="baseline"/>
        </w:rPr>
        <w:t xml:space="preserve"> de </w:t>
      </w:r>
      <w:r>
        <w:rPr>
          <w:sz w:val="24"/>
          <w:vertAlign w:val="baseline"/>
        </w:rPr>
        <w:t>Processamento</w:t>
      </w:r>
      <w:r w:rsidR="00002B02">
        <w:rPr>
          <w:sz w:val="24"/>
          <w:vertAlign w:val="baseline"/>
        </w:rPr>
        <w:t xml:space="preserve"> de Imagens - DPI</w:t>
      </w:r>
    </w:p>
    <w:p w14:paraId="2630139B" w14:textId="77777777" w:rsidR="00F12411" w:rsidRDefault="00F12411">
      <w:pPr>
        <w:pStyle w:val="Endereo"/>
        <w:rPr>
          <w:sz w:val="24"/>
          <w:vertAlign w:val="baseline"/>
        </w:rPr>
      </w:pPr>
      <w:r>
        <w:rPr>
          <w:sz w:val="24"/>
          <w:vertAlign w:val="baseline"/>
        </w:rPr>
        <w:t>Caixa Postal 515 - 122</w:t>
      </w:r>
      <w:r w:rsidR="008A30DB">
        <w:rPr>
          <w:sz w:val="24"/>
          <w:vertAlign w:val="baseline"/>
        </w:rPr>
        <w:t>27</w:t>
      </w:r>
      <w:r>
        <w:rPr>
          <w:sz w:val="24"/>
          <w:vertAlign w:val="baseline"/>
        </w:rPr>
        <w:t>-</w:t>
      </w:r>
      <w:r w:rsidR="008A30DB">
        <w:rPr>
          <w:sz w:val="24"/>
          <w:vertAlign w:val="baseline"/>
        </w:rPr>
        <w:t>010</w:t>
      </w:r>
      <w:r>
        <w:rPr>
          <w:sz w:val="24"/>
          <w:vertAlign w:val="baseline"/>
        </w:rPr>
        <w:t xml:space="preserve"> - São José dos Campos - SP, Brasil</w:t>
      </w:r>
    </w:p>
    <w:p w14:paraId="1D6CDCCE" w14:textId="77777777" w:rsidR="00F12411" w:rsidRPr="007A51B1" w:rsidRDefault="00002B02">
      <w:pPr>
        <w:pStyle w:val="E-Mail"/>
        <w:rPr>
          <w:rFonts w:ascii="Times New Roman" w:hAnsi="Times New Roman"/>
          <w:sz w:val="24"/>
        </w:rPr>
      </w:pPr>
      <w:r w:rsidRPr="007A51B1">
        <w:rPr>
          <w:rFonts w:ascii="Times New Roman" w:hAnsi="Times New Roman"/>
          <w:sz w:val="24"/>
        </w:rPr>
        <w:t>maurano</w:t>
      </w:r>
      <w:r w:rsidR="00F12411" w:rsidRPr="007A51B1">
        <w:rPr>
          <w:rFonts w:ascii="Times New Roman" w:hAnsi="Times New Roman"/>
          <w:sz w:val="24"/>
        </w:rPr>
        <w:t>@</w:t>
      </w:r>
      <w:r w:rsidRPr="007A51B1">
        <w:rPr>
          <w:rFonts w:ascii="Times New Roman" w:hAnsi="Times New Roman"/>
          <w:sz w:val="24"/>
        </w:rPr>
        <w:t>dpi.inpe.br</w:t>
      </w:r>
    </w:p>
    <w:p w14:paraId="745F86DA" w14:textId="77777777" w:rsidR="00F12411" w:rsidRPr="007A51B1" w:rsidRDefault="00F12411"/>
    <w:p w14:paraId="7BE517C5" w14:textId="770C69A2" w:rsidR="00FA40F5" w:rsidRDefault="00FA40F5" w:rsidP="00FA40F5">
      <w:pPr>
        <w:pStyle w:val="NormalWeb"/>
        <w:tabs>
          <w:tab w:val="left" w:pos="0"/>
        </w:tabs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FE6CD0">
        <w:rPr>
          <w:b/>
          <w:sz w:val="20"/>
          <w:szCs w:val="20"/>
        </w:rPr>
        <w:t xml:space="preserve">Resumo: </w:t>
      </w:r>
      <w:r w:rsidRPr="00FA40F5">
        <w:rPr>
          <w:sz w:val="20"/>
          <w:szCs w:val="20"/>
        </w:rPr>
        <w:t>A confecção de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FA40F5">
        <w:rPr>
          <w:sz w:val="20"/>
          <w:szCs w:val="20"/>
        </w:rPr>
        <w:t xml:space="preserve">apeamentos </w:t>
      </w:r>
      <w:r w:rsidR="0067396F">
        <w:rPr>
          <w:sz w:val="20"/>
          <w:szCs w:val="20"/>
        </w:rPr>
        <w:t xml:space="preserve">para quantificar desmatamento </w:t>
      </w:r>
      <w:r w:rsidR="00FA3681">
        <w:rPr>
          <w:sz w:val="20"/>
          <w:szCs w:val="20"/>
        </w:rPr>
        <w:t>da cobertura vegetal utilizando-se</w:t>
      </w:r>
      <w:r w:rsidR="00E273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dados de satélites de sensoriamento remoto </w:t>
      </w:r>
      <w:r w:rsidR="00FD0125">
        <w:rPr>
          <w:sz w:val="20"/>
          <w:szCs w:val="20"/>
        </w:rPr>
        <w:t>de</w:t>
      </w:r>
      <w:r w:rsidR="009B0F5E">
        <w:rPr>
          <w:sz w:val="20"/>
          <w:szCs w:val="20"/>
        </w:rPr>
        <w:t xml:space="preserve"> </w:t>
      </w:r>
      <w:r>
        <w:rPr>
          <w:sz w:val="20"/>
          <w:szCs w:val="20"/>
        </w:rPr>
        <w:t>recursos naturais,</w:t>
      </w:r>
      <w:r>
        <w:rPr>
          <w:color w:val="333333"/>
          <w:sz w:val="20"/>
          <w:szCs w:val="20"/>
          <w:shd w:val="clear" w:color="auto" w:fill="FFFFFF"/>
        </w:rPr>
        <w:t xml:space="preserve"> tem sido bastante comum nas instituições </w:t>
      </w:r>
      <w:r w:rsidR="00E91E9F">
        <w:rPr>
          <w:color w:val="333333"/>
          <w:sz w:val="20"/>
          <w:szCs w:val="20"/>
          <w:shd w:val="clear" w:color="auto" w:fill="FFFFFF"/>
        </w:rPr>
        <w:t xml:space="preserve">governamentais </w:t>
      </w:r>
      <w:r>
        <w:rPr>
          <w:color w:val="333333"/>
          <w:sz w:val="20"/>
          <w:szCs w:val="20"/>
          <w:shd w:val="clear" w:color="auto" w:fill="FFFFFF"/>
        </w:rPr>
        <w:t>brasile</w:t>
      </w:r>
      <w:r w:rsidR="00A81326">
        <w:rPr>
          <w:color w:val="333333"/>
          <w:sz w:val="20"/>
          <w:szCs w:val="20"/>
          <w:shd w:val="clear" w:color="auto" w:fill="FFFFFF"/>
        </w:rPr>
        <w:t>iras ligadas a área ambiental</w:t>
      </w:r>
      <w:r w:rsidR="00FD0125">
        <w:rPr>
          <w:color w:val="333333"/>
          <w:sz w:val="20"/>
          <w:szCs w:val="20"/>
          <w:shd w:val="clear" w:color="auto" w:fill="FFFFFF"/>
        </w:rPr>
        <w:t>.</w:t>
      </w:r>
      <w:r w:rsidR="00A81326">
        <w:rPr>
          <w:color w:val="333333"/>
          <w:sz w:val="20"/>
          <w:szCs w:val="20"/>
          <w:shd w:val="clear" w:color="auto" w:fill="FFFFFF"/>
        </w:rPr>
        <w:t xml:space="preserve"> Na maioria das vezes estes mapeamentos são executados em larga escala territorial, como bi</w:t>
      </w:r>
      <w:r w:rsidR="00E93965">
        <w:rPr>
          <w:color w:val="333333"/>
          <w:sz w:val="20"/>
          <w:szCs w:val="20"/>
          <w:shd w:val="clear" w:color="auto" w:fill="FFFFFF"/>
        </w:rPr>
        <w:t>o</w:t>
      </w:r>
      <w:r w:rsidR="00F603F1">
        <w:rPr>
          <w:color w:val="333333"/>
          <w:sz w:val="20"/>
          <w:szCs w:val="20"/>
          <w:shd w:val="clear" w:color="auto" w:fill="FFFFFF"/>
        </w:rPr>
        <w:t xml:space="preserve">mas inteiros </w:t>
      </w:r>
      <w:r w:rsidR="00A81326">
        <w:rPr>
          <w:color w:val="333333"/>
          <w:sz w:val="20"/>
          <w:szCs w:val="20"/>
          <w:shd w:val="clear" w:color="auto" w:fill="FFFFFF"/>
        </w:rPr>
        <w:t xml:space="preserve">ou vários </w:t>
      </w:r>
      <w:r w:rsidR="00E93965">
        <w:rPr>
          <w:color w:val="333333"/>
          <w:sz w:val="20"/>
          <w:szCs w:val="20"/>
          <w:shd w:val="clear" w:color="auto" w:fill="FFFFFF"/>
        </w:rPr>
        <w:t>estados agregados,</w:t>
      </w:r>
      <w:r w:rsidR="00A81326">
        <w:rPr>
          <w:color w:val="333333"/>
          <w:sz w:val="20"/>
          <w:szCs w:val="20"/>
          <w:shd w:val="clear" w:color="auto" w:fill="FFFFFF"/>
        </w:rPr>
        <w:t xml:space="preserve"> fato que acaba por prejudicar trabalhos de campo que avaliem a exatidão do mapeamento proposto. Aplicativos específicos, que utilizam o conceito de </w:t>
      </w:r>
      <w:r w:rsidR="00487673">
        <w:rPr>
          <w:color w:val="333333"/>
          <w:sz w:val="20"/>
          <w:szCs w:val="20"/>
          <w:shd w:val="clear" w:color="auto" w:fill="FFFFFF"/>
        </w:rPr>
        <w:t>Web-GIS</w:t>
      </w:r>
      <w:r w:rsidR="00A81326">
        <w:rPr>
          <w:color w:val="333333"/>
          <w:sz w:val="20"/>
          <w:szCs w:val="20"/>
          <w:shd w:val="clear" w:color="auto" w:fill="FFFFFF"/>
        </w:rPr>
        <w:t xml:space="preserve"> </w:t>
      </w:r>
      <w:r w:rsidR="00E273C1">
        <w:rPr>
          <w:color w:val="333333"/>
          <w:sz w:val="20"/>
          <w:szCs w:val="20"/>
          <w:shd w:val="clear" w:color="auto" w:fill="FFFFFF"/>
        </w:rPr>
        <w:t>têm sido</w:t>
      </w:r>
      <w:r w:rsidR="00A81326">
        <w:rPr>
          <w:color w:val="333333"/>
          <w:sz w:val="20"/>
          <w:szCs w:val="20"/>
          <w:shd w:val="clear" w:color="auto" w:fill="FFFFFF"/>
        </w:rPr>
        <w:t xml:space="preserve"> desenvolvidos e empregados </w:t>
      </w:r>
      <w:r w:rsidR="00F603F1">
        <w:rPr>
          <w:color w:val="333333"/>
          <w:sz w:val="20"/>
          <w:szCs w:val="20"/>
          <w:shd w:val="clear" w:color="auto" w:fill="FFFFFF"/>
        </w:rPr>
        <w:t xml:space="preserve">com sucesso </w:t>
      </w:r>
      <w:r w:rsidR="00A81326">
        <w:rPr>
          <w:color w:val="333333"/>
          <w:sz w:val="20"/>
          <w:szCs w:val="20"/>
          <w:shd w:val="clear" w:color="auto" w:fill="FFFFFF"/>
        </w:rPr>
        <w:t>nas tarefas de validação</w:t>
      </w:r>
      <w:r w:rsidR="00E91E9F">
        <w:rPr>
          <w:color w:val="333333"/>
          <w:sz w:val="20"/>
          <w:szCs w:val="20"/>
          <w:shd w:val="clear" w:color="auto" w:fill="FFFFFF"/>
        </w:rPr>
        <w:t xml:space="preserve"> “</w:t>
      </w:r>
      <w:r w:rsidR="00E273C1">
        <w:rPr>
          <w:color w:val="333333"/>
          <w:sz w:val="20"/>
          <w:szCs w:val="20"/>
          <w:shd w:val="clear" w:color="auto" w:fill="FFFFFF"/>
        </w:rPr>
        <w:t>à</w:t>
      </w:r>
      <w:r w:rsidR="00E91E9F">
        <w:rPr>
          <w:color w:val="333333"/>
          <w:sz w:val="20"/>
          <w:szCs w:val="20"/>
          <w:shd w:val="clear" w:color="auto" w:fill="FFFFFF"/>
        </w:rPr>
        <w:t xml:space="preserve"> distâ</w:t>
      </w:r>
      <w:r w:rsidR="00A81326">
        <w:rPr>
          <w:color w:val="333333"/>
          <w:sz w:val="20"/>
          <w:szCs w:val="20"/>
          <w:shd w:val="clear" w:color="auto" w:fill="FFFFFF"/>
        </w:rPr>
        <w:t>ncia”, visan</w:t>
      </w:r>
      <w:r w:rsidR="00EC5298">
        <w:rPr>
          <w:color w:val="333333"/>
          <w:sz w:val="20"/>
          <w:szCs w:val="20"/>
          <w:shd w:val="clear" w:color="auto" w:fill="FFFFFF"/>
        </w:rPr>
        <w:t xml:space="preserve">do associar </w:t>
      </w:r>
      <w:r w:rsidR="00E91E9F">
        <w:rPr>
          <w:color w:val="333333"/>
          <w:sz w:val="20"/>
          <w:szCs w:val="20"/>
          <w:shd w:val="clear" w:color="auto" w:fill="FFFFFF"/>
        </w:rPr>
        <w:t>ao mapeamento</w:t>
      </w:r>
      <w:r w:rsidR="00EC5298">
        <w:rPr>
          <w:color w:val="333333"/>
          <w:sz w:val="20"/>
          <w:szCs w:val="20"/>
          <w:shd w:val="clear" w:color="auto" w:fill="FFFFFF"/>
        </w:rPr>
        <w:t xml:space="preserve"> informações</w:t>
      </w:r>
      <w:r w:rsidR="00A81326">
        <w:rPr>
          <w:color w:val="333333"/>
          <w:sz w:val="20"/>
          <w:szCs w:val="20"/>
          <w:shd w:val="clear" w:color="auto" w:fill="FFFFFF"/>
        </w:rPr>
        <w:t xml:space="preserve"> que indiquem a sua exatidão</w:t>
      </w:r>
      <w:r w:rsidR="00EC5298">
        <w:rPr>
          <w:color w:val="333333"/>
          <w:sz w:val="20"/>
          <w:szCs w:val="20"/>
          <w:shd w:val="clear" w:color="auto" w:fill="FFFFFF"/>
        </w:rPr>
        <w:t xml:space="preserve"> global, </w:t>
      </w:r>
      <w:r w:rsidR="00284769">
        <w:rPr>
          <w:color w:val="333333"/>
          <w:sz w:val="20"/>
          <w:szCs w:val="20"/>
          <w:shd w:val="clear" w:color="auto" w:fill="FFFFFF"/>
        </w:rPr>
        <w:t>agregando aos dados medidas sobre a</w:t>
      </w:r>
      <w:r w:rsidR="00EC5298">
        <w:rPr>
          <w:color w:val="333333"/>
          <w:sz w:val="20"/>
          <w:szCs w:val="20"/>
          <w:shd w:val="clear" w:color="auto" w:fill="FFFFFF"/>
        </w:rPr>
        <w:t xml:space="preserve"> qualidade a</w:t>
      </w:r>
      <w:r w:rsidR="00284769">
        <w:rPr>
          <w:color w:val="333333"/>
          <w:sz w:val="20"/>
          <w:szCs w:val="20"/>
          <w:shd w:val="clear" w:color="auto" w:fill="FFFFFF"/>
        </w:rPr>
        <w:t>do mapeamento</w:t>
      </w:r>
      <w:r w:rsidR="00EC5298">
        <w:rPr>
          <w:color w:val="333333"/>
          <w:sz w:val="20"/>
          <w:szCs w:val="20"/>
          <w:shd w:val="clear" w:color="auto" w:fill="FFFFFF"/>
        </w:rPr>
        <w:t xml:space="preserve"> realizado.</w:t>
      </w:r>
    </w:p>
    <w:p w14:paraId="1E1AF139" w14:textId="77777777" w:rsidR="00F12411" w:rsidRPr="007A51B1" w:rsidRDefault="00F12411"/>
    <w:p w14:paraId="0AA4EA48" w14:textId="3BAA757C" w:rsidR="00F12411" w:rsidRDefault="00F12411">
      <w:pPr>
        <w:pStyle w:val="Abstract"/>
        <w:rPr>
          <w:b w:val="0"/>
        </w:rPr>
      </w:pPr>
      <w:r>
        <w:t xml:space="preserve">Palavras-chave: </w:t>
      </w:r>
      <w:r w:rsidR="00E93965">
        <w:rPr>
          <w:b w:val="0"/>
        </w:rPr>
        <w:t xml:space="preserve">mapeamento de </w:t>
      </w:r>
      <w:r w:rsidR="00FD0125">
        <w:rPr>
          <w:b w:val="0"/>
        </w:rPr>
        <w:t xml:space="preserve">desmatamento, uso da </w:t>
      </w:r>
      <w:r w:rsidR="00E93965">
        <w:rPr>
          <w:b w:val="0"/>
        </w:rPr>
        <w:t>t</w:t>
      </w:r>
      <w:r w:rsidR="00893A4A">
        <w:rPr>
          <w:b w:val="0"/>
        </w:rPr>
        <w:t xml:space="preserve">erra, sensoriamento remoto, </w:t>
      </w:r>
      <w:r w:rsidR="00E93965">
        <w:rPr>
          <w:b w:val="0"/>
        </w:rPr>
        <w:t>Web</w:t>
      </w:r>
      <w:r w:rsidR="00893A4A">
        <w:rPr>
          <w:b w:val="0"/>
        </w:rPr>
        <w:t>-GIS</w:t>
      </w:r>
      <w:r w:rsidR="00E93965">
        <w:rPr>
          <w:b w:val="0"/>
        </w:rPr>
        <w:t xml:space="preserve"> e avaliação de exatidão.</w:t>
      </w:r>
      <w:r>
        <w:rPr>
          <w:b w:val="0"/>
        </w:rPr>
        <w:t xml:space="preserve"> </w:t>
      </w:r>
    </w:p>
    <w:p w14:paraId="73BC8613" w14:textId="77777777" w:rsidR="00F12411" w:rsidRPr="007A51B1" w:rsidRDefault="00F12411"/>
    <w:p w14:paraId="22707067" w14:textId="77777777" w:rsidR="00F12411" w:rsidRPr="00EB71ED" w:rsidRDefault="00F12411" w:rsidP="00002B02">
      <w:pPr>
        <w:pStyle w:val="Pargrafo"/>
        <w:numPr>
          <w:ilvl w:val="0"/>
          <w:numId w:val="4"/>
        </w:numPr>
        <w:rPr>
          <w:b/>
        </w:rPr>
      </w:pPr>
      <w:r w:rsidRPr="00EB71ED">
        <w:rPr>
          <w:b/>
        </w:rPr>
        <w:t>Introdução</w:t>
      </w:r>
    </w:p>
    <w:p w14:paraId="4E94EFAA" w14:textId="77777777" w:rsidR="00002B02" w:rsidRDefault="00002B02" w:rsidP="00002B02">
      <w:pPr>
        <w:pStyle w:val="Pargrafo"/>
      </w:pPr>
    </w:p>
    <w:p w14:paraId="1C6EAD9B" w14:textId="77777777" w:rsidR="00D77C7F" w:rsidRDefault="00053F21" w:rsidP="00D77C7F">
      <w:pPr>
        <w:pStyle w:val="Pargrafo"/>
        <w:spacing w:line="360" w:lineRule="auto"/>
      </w:pPr>
      <w:r w:rsidRPr="00053F21">
        <w:t>Desde 1988 o Instituto Nacional de Pesquisas Espaciais (INPE) realiza o inventário</w:t>
      </w:r>
      <w:r>
        <w:t xml:space="preserve"> anual</w:t>
      </w:r>
      <w:r w:rsidRPr="00053F21">
        <w:t xml:space="preserve"> de perda de área de cobertura florestal primária na Amazônia Legal através de mapeamento da dinâmica do desmatamento por corte raso com uso de imagens de satélites da classe </w:t>
      </w:r>
      <w:proofErr w:type="spellStart"/>
      <w:r w:rsidRPr="00053F21">
        <w:t>Landsat</w:t>
      </w:r>
      <w:proofErr w:type="spellEnd"/>
      <w:r w:rsidRPr="00053F21">
        <w:t xml:space="preserve"> (multiespectrais, com resolução de </w:t>
      </w:r>
      <w:smartTag w:uri="urn:schemas-microsoft-com:office:smarttags" w:element="metricconverter">
        <w:smartTagPr>
          <w:attr w:name="ProductID" w:val="20 a"/>
        </w:smartTagPr>
        <w:r w:rsidRPr="00053F21">
          <w:t>20 a</w:t>
        </w:r>
      </w:smartTag>
      <w:r w:rsidRPr="00053F21">
        <w:t xml:space="preserve"> </w:t>
      </w:r>
      <w:smartTag w:uri="urn:schemas-microsoft-com:office:smarttags" w:element="metricconverter">
        <w:smartTagPr>
          <w:attr w:name="ProductID" w:val="60 m"/>
        </w:smartTagPr>
        <w:r w:rsidRPr="00053F21">
          <w:t>60 m</w:t>
        </w:r>
      </w:smartTag>
      <w:r w:rsidRPr="00053F21">
        <w:t xml:space="preserve"> e </w:t>
      </w:r>
      <w:r w:rsidR="00284769">
        <w:t xml:space="preserve">revisita </w:t>
      </w:r>
      <w:r w:rsidRPr="00053F21">
        <w:t xml:space="preserve">ao menos mensal) a partir do qual </w:t>
      </w:r>
      <w:r w:rsidR="00284769">
        <w:t xml:space="preserve">se </w:t>
      </w:r>
      <w:r w:rsidRPr="00053F21">
        <w:t xml:space="preserve">calcula a taxa de desmatamento anual na Amazônia Legal. </w:t>
      </w:r>
      <w:r w:rsidR="00D77C7F" w:rsidRPr="00053F21">
        <w:t>Este levantamento é feito pelo Projeto de Monitoramento do Desmatamento na Amazônia</w:t>
      </w:r>
      <w:r w:rsidR="00D77C7F">
        <w:t xml:space="preserve"> por Satélites</w:t>
      </w:r>
      <w:r w:rsidR="00D77C7F" w:rsidRPr="00053F21">
        <w:t xml:space="preserve"> </w:t>
      </w:r>
      <w:r w:rsidR="00D77C7F">
        <w:t xml:space="preserve">- </w:t>
      </w:r>
      <w:r w:rsidR="00D77C7F" w:rsidRPr="00AB6335">
        <w:rPr>
          <w:b/>
        </w:rPr>
        <w:t>PRODES</w:t>
      </w:r>
      <w:r w:rsidR="00D77C7F" w:rsidRPr="00053F21">
        <w:t xml:space="preserve">, conduzido </w:t>
      </w:r>
      <w:r w:rsidR="00D77C7F">
        <w:t>no âmbito do</w:t>
      </w:r>
      <w:r w:rsidR="00D77C7F" w:rsidRPr="00053F21">
        <w:t xml:space="preserve"> Programa Amazônia</w:t>
      </w:r>
      <w:r w:rsidR="00D77C7F">
        <w:t xml:space="preserve">. </w:t>
      </w:r>
    </w:p>
    <w:p w14:paraId="5111AFA5" w14:textId="16963B53" w:rsidR="00274DEA" w:rsidRDefault="00233C93" w:rsidP="00C21E6F">
      <w:pPr>
        <w:pStyle w:val="Pargrafo"/>
        <w:spacing w:line="360" w:lineRule="auto"/>
      </w:pPr>
      <w:r>
        <w:t>A taxa de desmatamento é</w:t>
      </w:r>
      <w:r w:rsidR="00053F21" w:rsidRPr="00053F21">
        <w:t xml:space="preserve"> </w:t>
      </w:r>
      <w:r>
        <w:t>p</w:t>
      </w:r>
      <w:r w:rsidR="00053F21" w:rsidRPr="00053F21">
        <w:t>arâmetro fundamenta</w:t>
      </w:r>
      <w:r>
        <w:t>l</w:t>
      </w:r>
      <w:r w:rsidR="00DC50C2">
        <w:t xml:space="preserve"> do governo federal e/ou governos estaduais</w:t>
      </w:r>
      <w:r w:rsidR="00053F21" w:rsidRPr="00053F21">
        <w:t xml:space="preserve"> para a proposição de políticas públicas de gestão de terras na região e também para a avaliação da efetividade de suas </w:t>
      </w:r>
      <w:proofErr w:type="gramStart"/>
      <w:r w:rsidR="00053F21" w:rsidRPr="00053F21">
        <w:t>implementações</w:t>
      </w:r>
      <w:proofErr w:type="gramEnd"/>
      <w:r w:rsidR="00053F21" w:rsidRPr="00053F21">
        <w:t xml:space="preserve">. </w:t>
      </w:r>
    </w:p>
    <w:p w14:paraId="4C3CE303" w14:textId="24A89063" w:rsidR="00C21E6F" w:rsidRDefault="00C21E6F" w:rsidP="00C21E6F">
      <w:pPr>
        <w:pStyle w:val="Pargrafo"/>
        <w:spacing w:line="360" w:lineRule="auto"/>
      </w:pPr>
      <w:r>
        <w:t xml:space="preserve">O PRODES </w:t>
      </w:r>
      <w:r w:rsidR="00274DEA">
        <w:t xml:space="preserve">processa anualmente aproximadamente 215 imagens do satélite </w:t>
      </w:r>
      <w:proofErr w:type="spellStart"/>
      <w:r w:rsidR="00274DEA">
        <w:t>Lan</w:t>
      </w:r>
      <w:r w:rsidR="007E0198">
        <w:t>d</w:t>
      </w:r>
      <w:r w:rsidR="00274DEA">
        <w:t>sat</w:t>
      </w:r>
      <w:proofErr w:type="spellEnd"/>
      <w:r w:rsidR="00274DEA">
        <w:t xml:space="preserve"> ou similar e </w:t>
      </w:r>
      <w:r>
        <w:t>identifica áreas de corte raso, ou seja, supressão completa da cobertura florestal, maiores que 6,25 h</w:t>
      </w:r>
      <w:r w:rsidR="00A11491">
        <w:t>ectares</w:t>
      </w:r>
      <w:r>
        <w:t xml:space="preserve">, mas não registra as derrubadas parciais da floresta resultantes de </w:t>
      </w:r>
      <w:r w:rsidR="00187E0B">
        <w:t xml:space="preserve">degradação florestal, </w:t>
      </w:r>
      <w:r>
        <w:t>queimadas e extração seletiva de madeira.</w:t>
      </w:r>
      <w:r w:rsidR="003B0A6F">
        <w:t xml:space="preserve"> A figura 1 mostra a evolução da série histórica produzida pelo PRODES desde 1988.</w:t>
      </w:r>
    </w:p>
    <w:p w14:paraId="056D11E4" w14:textId="4E9A41A0" w:rsidR="003B0A6F" w:rsidRDefault="003B0A6F" w:rsidP="003B0A6F">
      <w:pPr>
        <w:pStyle w:val="Pargrafo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3C79A45" wp14:editId="440578DC">
            <wp:extent cx="3593649" cy="1800382"/>
            <wp:effectExtent l="19050" t="19050" r="26035" b="28575"/>
            <wp:docPr id="6" name="Imagem 6" descr="http://www.obt.inpe.br/prodes/prodes_1988_2015n_arquivo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t.inpe.br/prodes/prodes_1988_2015n_arquivos/image0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4" cy="1800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186793" w14:textId="232EB05D" w:rsidR="003B0A6F" w:rsidRDefault="003B0A6F" w:rsidP="003B0A6F">
      <w:pPr>
        <w:pStyle w:val="PargrafodaLista"/>
        <w:ind w:left="0"/>
        <w:jc w:val="center"/>
        <w:rPr>
          <w:sz w:val="18"/>
        </w:rPr>
      </w:pPr>
      <w:r w:rsidRPr="00644F3A">
        <w:rPr>
          <w:sz w:val="18"/>
        </w:rPr>
        <w:t xml:space="preserve">Figura 1 – </w:t>
      </w:r>
      <w:r>
        <w:rPr>
          <w:sz w:val="18"/>
        </w:rPr>
        <w:t>Taxas PRODES desde 1988</w:t>
      </w:r>
      <w:r w:rsidRPr="00644F3A">
        <w:rPr>
          <w:sz w:val="18"/>
        </w:rPr>
        <w:t>.</w:t>
      </w:r>
    </w:p>
    <w:p w14:paraId="5AA38454" w14:textId="77777777" w:rsidR="003B0A6F" w:rsidRDefault="003B0A6F" w:rsidP="003B0A6F">
      <w:pPr>
        <w:pStyle w:val="Pargrafo"/>
        <w:spacing w:line="360" w:lineRule="auto"/>
        <w:jc w:val="center"/>
      </w:pPr>
    </w:p>
    <w:p w14:paraId="466DE991" w14:textId="3B512BF1" w:rsidR="00263220" w:rsidRDefault="00053F21" w:rsidP="00263220">
      <w:pPr>
        <w:pStyle w:val="Pargrafo"/>
        <w:spacing w:line="360" w:lineRule="auto"/>
      </w:pPr>
      <w:r>
        <w:t>Além</w:t>
      </w:r>
      <w:r w:rsidR="00072762">
        <w:t xml:space="preserve"> do PRODES, </w:t>
      </w:r>
      <w:r w:rsidR="00263220">
        <w:t>o</w:t>
      </w:r>
      <w:r w:rsidR="00072762">
        <w:t xml:space="preserve"> programa de monitoramento </w:t>
      </w:r>
      <w:r w:rsidR="00B246CD">
        <w:t xml:space="preserve">do desmatamento </w:t>
      </w:r>
      <w:r w:rsidR="00072762">
        <w:t>da Amazônia do INPE conta com outros três sistemas operacionais: DETER, DEGRAD e</w:t>
      </w:r>
      <w:r w:rsidR="009A1FD8">
        <w:t xml:space="preserve"> </w:t>
      </w:r>
      <w:r w:rsidR="00072762">
        <w:t>DETEX. Estes sistemas são complementares e foram concebidos para atender a diferentes objetivos.</w:t>
      </w:r>
      <w:r w:rsidR="00263220">
        <w:t xml:space="preserve"> </w:t>
      </w:r>
      <w:r w:rsidR="00B246CD">
        <w:t xml:space="preserve">O DETER é um sistema de apoio </w:t>
      </w:r>
      <w:r w:rsidR="000B66F3">
        <w:t>a</w:t>
      </w:r>
      <w:r w:rsidR="00B246CD">
        <w:t xml:space="preserve">os órgãos de </w:t>
      </w:r>
      <w:r w:rsidR="00263220">
        <w:t xml:space="preserve">fiscalização e controle do desmatamento da Amazônia, que fornece mensalmente mapas de alertas </w:t>
      </w:r>
      <w:r w:rsidR="00B246CD">
        <w:t xml:space="preserve">de alteração na cobertura florestal </w:t>
      </w:r>
      <w:r w:rsidR="00263220">
        <w:t xml:space="preserve">com uso de imagens dos satélites </w:t>
      </w:r>
      <w:r w:rsidR="000B66F3">
        <w:t xml:space="preserve">do sensor </w:t>
      </w:r>
      <w:proofErr w:type="spellStart"/>
      <w:r w:rsidR="000B66F3" w:rsidRPr="00607EDC">
        <w:rPr>
          <w:i/>
        </w:rPr>
        <w:t>Moderate</w:t>
      </w:r>
      <w:proofErr w:type="spellEnd"/>
      <w:r w:rsidR="000B66F3" w:rsidRPr="00607EDC">
        <w:rPr>
          <w:i/>
        </w:rPr>
        <w:t xml:space="preserve"> </w:t>
      </w:r>
      <w:proofErr w:type="spellStart"/>
      <w:r w:rsidR="000B66F3" w:rsidRPr="00607EDC">
        <w:rPr>
          <w:i/>
        </w:rPr>
        <w:t>Resolution</w:t>
      </w:r>
      <w:proofErr w:type="spellEnd"/>
      <w:r w:rsidR="000B66F3" w:rsidRPr="00607EDC">
        <w:rPr>
          <w:i/>
        </w:rPr>
        <w:t xml:space="preserve"> </w:t>
      </w:r>
      <w:proofErr w:type="spellStart"/>
      <w:r w:rsidR="000B66F3" w:rsidRPr="00607EDC">
        <w:rPr>
          <w:i/>
        </w:rPr>
        <w:t>Imaging</w:t>
      </w:r>
      <w:proofErr w:type="spellEnd"/>
      <w:r w:rsidR="000B66F3" w:rsidRPr="00607EDC">
        <w:rPr>
          <w:i/>
        </w:rPr>
        <w:t xml:space="preserve"> </w:t>
      </w:r>
      <w:proofErr w:type="spellStart"/>
      <w:r w:rsidR="000B66F3" w:rsidRPr="00607EDC">
        <w:rPr>
          <w:i/>
        </w:rPr>
        <w:t>Spectroradiometer</w:t>
      </w:r>
      <w:proofErr w:type="spellEnd"/>
      <w:r w:rsidR="000B66F3">
        <w:rPr>
          <w:i/>
        </w:rPr>
        <w:t xml:space="preserve"> </w:t>
      </w:r>
      <w:r w:rsidR="000B66F3" w:rsidRPr="002377BF">
        <w:t>(</w:t>
      </w:r>
      <w:r w:rsidR="000B66F3">
        <w:t>MODIS)</w:t>
      </w:r>
      <w:r w:rsidR="00263220">
        <w:t xml:space="preserve"> e </w:t>
      </w:r>
      <w:proofErr w:type="spellStart"/>
      <w:r w:rsidR="00263220" w:rsidRPr="00D77C7F">
        <w:rPr>
          <w:i/>
        </w:rPr>
        <w:t>Resource</w:t>
      </w:r>
      <w:r w:rsidR="00D77C7F">
        <w:rPr>
          <w:i/>
        </w:rPr>
        <w:t>s</w:t>
      </w:r>
      <w:r w:rsidR="00263220" w:rsidRPr="00D77C7F">
        <w:rPr>
          <w:i/>
        </w:rPr>
        <w:t>at</w:t>
      </w:r>
      <w:proofErr w:type="spellEnd"/>
      <w:r w:rsidR="00263220">
        <w:t xml:space="preserve"> (</w:t>
      </w:r>
      <w:r w:rsidR="00D77C7F">
        <w:t>IRS/</w:t>
      </w:r>
      <w:proofErr w:type="spellStart"/>
      <w:proofErr w:type="gramStart"/>
      <w:r w:rsidR="00263220">
        <w:t>AW</w:t>
      </w:r>
      <w:r w:rsidR="00D77C7F">
        <w:t>i</w:t>
      </w:r>
      <w:r w:rsidR="00263220">
        <w:t>FS</w:t>
      </w:r>
      <w:proofErr w:type="spellEnd"/>
      <w:proofErr w:type="gramEnd"/>
      <w:r w:rsidR="00263220">
        <w:t>).</w:t>
      </w:r>
      <w:r w:rsidR="009A1FD8">
        <w:t xml:space="preserve"> </w:t>
      </w:r>
      <w:r w:rsidR="00284769">
        <w:t xml:space="preserve">O </w:t>
      </w:r>
      <w:r w:rsidR="009A1FD8">
        <w:t xml:space="preserve">DEGRAD e </w:t>
      </w:r>
      <w:r w:rsidR="00284769">
        <w:t xml:space="preserve">o </w:t>
      </w:r>
      <w:r w:rsidR="009A1FD8">
        <w:t xml:space="preserve">DETEX são mapeamentos anuais </w:t>
      </w:r>
      <w:r w:rsidR="00284769">
        <w:t>voltados para</w:t>
      </w:r>
      <w:r w:rsidR="009A1FD8">
        <w:t xml:space="preserve"> quantificar a degradação florestal progress</w:t>
      </w:r>
      <w:r w:rsidR="00DC50C2">
        <w:t xml:space="preserve">iva e </w:t>
      </w:r>
      <w:r w:rsidR="00D77C7F">
        <w:t xml:space="preserve">o </w:t>
      </w:r>
      <w:r w:rsidR="00DC50C2">
        <w:t xml:space="preserve">corte seletivo de madeira com base em imagens </w:t>
      </w:r>
      <w:r w:rsidR="009C2E52">
        <w:t xml:space="preserve">de satélite </w:t>
      </w:r>
      <w:r w:rsidR="00DC50C2">
        <w:t xml:space="preserve">da classe </w:t>
      </w:r>
      <w:proofErr w:type="spellStart"/>
      <w:r w:rsidR="00DC50C2">
        <w:t>Landsat</w:t>
      </w:r>
      <w:proofErr w:type="spellEnd"/>
      <w:r w:rsidR="00DC50C2">
        <w:t>.</w:t>
      </w:r>
    </w:p>
    <w:p w14:paraId="0DD1553E" w14:textId="340F968A" w:rsidR="000700D1" w:rsidRDefault="00D23B0E" w:rsidP="00B84E90">
      <w:pPr>
        <w:pStyle w:val="Pargrafo"/>
        <w:spacing w:line="360" w:lineRule="auto"/>
      </w:pPr>
      <w:r w:rsidRPr="00D23B0E">
        <w:t>Apesar da série histórica do projeto</w:t>
      </w:r>
      <w:r>
        <w:t xml:space="preserve"> PRODES</w:t>
      </w:r>
      <w:r w:rsidRPr="00D23B0E">
        <w:t xml:space="preserve"> ter mais que 25 anos, até hoje não se realizaram estudos de larga escala para aferir e contabilizar os erros e incertezas encontrados no mapeamento. </w:t>
      </w:r>
      <w:r w:rsidR="00604E6B">
        <w:t xml:space="preserve">Este mapeamento, mesmo feito com nível de </w:t>
      </w:r>
      <w:r w:rsidR="00696838">
        <w:t>precisão</w:t>
      </w:r>
      <w:r w:rsidR="00604E6B">
        <w:t xml:space="preserve"> elevado, </w:t>
      </w:r>
      <w:r w:rsidR="00D06BEE">
        <w:t>não</w:t>
      </w:r>
      <w:r w:rsidR="009E0E38">
        <w:t xml:space="preserve"> contempla</w:t>
      </w:r>
      <w:r w:rsidR="00604E6B">
        <w:t xml:space="preserve"> uma metodologia de aferição </w:t>
      </w:r>
      <w:r w:rsidR="000700D1">
        <w:t xml:space="preserve">de erros inerentes ao </w:t>
      </w:r>
      <w:r w:rsidR="009C2E52">
        <w:t xml:space="preserve">seu </w:t>
      </w:r>
      <w:r w:rsidR="000700D1">
        <w:t>processo de mapeamento.</w:t>
      </w:r>
    </w:p>
    <w:p w14:paraId="0B09A7FE" w14:textId="323D739F" w:rsidR="00696838" w:rsidRDefault="00696838" w:rsidP="00D87D09">
      <w:pPr>
        <w:pStyle w:val="Pargrafo"/>
        <w:spacing w:line="360" w:lineRule="auto"/>
      </w:pPr>
      <w:r>
        <w:t>J</w:t>
      </w:r>
      <w:r w:rsidR="009E0E38">
        <w:t>ensen</w:t>
      </w:r>
      <w:r>
        <w:t xml:space="preserve"> (2009) aponta que </w:t>
      </w:r>
      <w:r w:rsidR="003527FF">
        <w:t xml:space="preserve">normalmente </w:t>
      </w:r>
      <w:r>
        <w:t xml:space="preserve">erros </w:t>
      </w:r>
      <w:r w:rsidR="00DA39D9">
        <w:t>são</w:t>
      </w:r>
      <w:r>
        <w:t xml:space="preserve"> introduzidos no processo de mapeamento </w:t>
      </w:r>
      <w:r w:rsidR="003527FF">
        <w:t xml:space="preserve">temático </w:t>
      </w:r>
      <w:r>
        <w:t>utilizando sensoriamento remoto e destaca</w:t>
      </w:r>
      <w:r w:rsidR="00D23B0E">
        <w:t xml:space="preserve"> quatro ações para sua redução</w:t>
      </w:r>
      <w:r>
        <w:t xml:space="preserve">: a) registro dos passos operacionais utilizados, b) documentação dos erros geométricos e temáticos, c) </w:t>
      </w:r>
      <w:r w:rsidR="00D23B0E">
        <w:t xml:space="preserve">melhoria na </w:t>
      </w:r>
      <w:r>
        <w:t xml:space="preserve">legenda e d) </w:t>
      </w:r>
      <w:proofErr w:type="gramStart"/>
      <w:r w:rsidR="00284769">
        <w:t>uso</w:t>
      </w:r>
      <w:proofErr w:type="gramEnd"/>
      <w:r w:rsidR="00284769">
        <w:t xml:space="preserve"> de </w:t>
      </w:r>
      <w:r w:rsidRPr="00A65056">
        <w:t>métodos de avaliação de exatidão</w:t>
      </w:r>
      <w:r w:rsidR="00214782">
        <w:t xml:space="preserve">. </w:t>
      </w:r>
      <w:r w:rsidR="00084B48">
        <w:t xml:space="preserve">A incorporação </w:t>
      </w:r>
      <w:r w:rsidR="008108A2">
        <w:t>d</w:t>
      </w:r>
      <w:r w:rsidR="00084B48">
        <w:t>e medida</w:t>
      </w:r>
      <w:r w:rsidR="00473CB2">
        <w:t xml:space="preserve">s de rastreio de erros </w:t>
      </w:r>
      <w:r w:rsidR="00284769">
        <w:t xml:space="preserve">possibilita gerar </w:t>
      </w:r>
      <w:r w:rsidR="008F36DD">
        <w:t xml:space="preserve">informações mais exatas e </w:t>
      </w:r>
      <w:r w:rsidR="00284769">
        <w:t xml:space="preserve">que </w:t>
      </w:r>
      <w:r w:rsidR="008F36DD">
        <w:t xml:space="preserve">conferem </w:t>
      </w:r>
      <w:r w:rsidR="00284769">
        <w:t xml:space="preserve">maior </w:t>
      </w:r>
      <w:r w:rsidR="008F36DD">
        <w:t>credibilidade ao mapeamento proposto.</w:t>
      </w:r>
    </w:p>
    <w:p w14:paraId="5213E445" w14:textId="666F1F7E" w:rsidR="00A968FD" w:rsidRDefault="00284769" w:rsidP="00D87D09">
      <w:pPr>
        <w:pStyle w:val="Pargrafo"/>
        <w:spacing w:line="360" w:lineRule="auto"/>
      </w:pPr>
      <w:r>
        <w:t>Por essa razão</w:t>
      </w:r>
      <w:r w:rsidR="00A968FD">
        <w:t xml:space="preserve">, medidas de acurácia em mapeamentos temáticos </w:t>
      </w:r>
      <w:r w:rsidR="00815E10">
        <w:t>extraídos por sensoriamento remoto devem ser</w:t>
      </w:r>
      <w:r>
        <w:t xml:space="preserve"> realizadas</w:t>
      </w:r>
      <w:r w:rsidR="00A968FD">
        <w:t xml:space="preserve"> </w:t>
      </w:r>
      <w:r w:rsidR="00473CB2">
        <w:t xml:space="preserve">e encorajadas </w:t>
      </w:r>
      <w:r w:rsidR="00A968FD">
        <w:t>para</w:t>
      </w:r>
      <w:r>
        <w:t xml:space="preserve"> que</w:t>
      </w:r>
      <w:r w:rsidR="00815E10">
        <w:t>, além de</w:t>
      </w:r>
      <w:r w:rsidR="00A968FD">
        <w:t xml:space="preserve"> prover informação de boa qualidade</w:t>
      </w:r>
      <w:r w:rsidR="00815E10">
        <w:t>,</w:t>
      </w:r>
      <w:r>
        <w:t xml:space="preserve"> possibilite d</w:t>
      </w:r>
      <w:r w:rsidR="00A968FD">
        <w:t xml:space="preserve">eterminar níveis de confiança </w:t>
      </w:r>
      <w:r>
        <w:t>d</w:t>
      </w:r>
      <w:r w:rsidR="00A968FD">
        <w:t>estes mapeamentos.</w:t>
      </w:r>
      <w:r w:rsidR="00BD1618">
        <w:t xml:space="preserve"> </w:t>
      </w:r>
      <w:r w:rsidR="00473CB2">
        <w:t xml:space="preserve">Porém </w:t>
      </w:r>
      <w:r>
        <w:t>realizar</w:t>
      </w:r>
      <w:r w:rsidR="00BD1618">
        <w:t xml:space="preserve"> processo</w:t>
      </w:r>
      <w:r w:rsidR="00473CB2">
        <w:t>s</w:t>
      </w:r>
      <w:r w:rsidR="00BD1618">
        <w:t xml:space="preserve"> de aferição de erros em levantamentos </w:t>
      </w:r>
      <w:r w:rsidR="00D77C7F">
        <w:t>de</w:t>
      </w:r>
      <w:r w:rsidR="00BD1618">
        <w:t xml:space="preserve"> larga escala </w:t>
      </w:r>
      <w:r w:rsidR="009E0E38">
        <w:t xml:space="preserve">territorial </w:t>
      </w:r>
      <w:r w:rsidR="00BD1618">
        <w:t xml:space="preserve">não é tarefa simples nem barata. </w:t>
      </w:r>
      <w:r w:rsidR="00473CB2">
        <w:t>Aferições</w:t>
      </w:r>
      <w:r w:rsidR="008078A6">
        <w:t xml:space="preserve"> em campo</w:t>
      </w:r>
      <w:r w:rsidR="00473CB2">
        <w:t xml:space="preserve"> de mapeamentos de grande extensão</w:t>
      </w:r>
      <w:r w:rsidR="008078A6">
        <w:t xml:space="preserve"> </w:t>
      </w:r>
      <w:r w:rsidR="00BF5158">
        <w:t>são</w:t>
      </w:r>
      <w:r w:rsidR="008078A6">
        <w:t xml:space="preserve"> </w:t>
      </w:r>
      <w:r w:rsidR="008D4B8A">
        <w:t>prejudicadas em parte</w:t>
      </w:r>
      <w:r w:rsidR="008078A6">
        <w:t xml:space="preserve"> pela</w:t>
      </w:r>
      <w:r w:rsidR="00BF5158">
        <w:t xml:space="preserve"> dificuldade de acesso</w:t>
      </w:r>
      <w:r w:rsidR="00742EF1">
        <w:t xml:space="preserve"> aos locais a serem visitados</w:t>
      </w:r>
      <w:r w:rsidR="00D77C7F">
        <w:t xml:space="preserve"> e</w:t>
      </w:r>
      <w:r w:rsidR="00BF5158">
        <w:t xml:space="preserve"> </w:t>
      </w:r>
      <w:r w:rsidR="00D77C7F">
        <w:t xml:space="preserve">pelos </w:t>
      </w:r>
      <w:r w:rsidR="00BF5158">
        <w:t xml:space="preserve">custos </w:t>
      </w:r>
      <w:r w:rsidR="00BF5158">
        <w:lastRenderedPageBreak/>
        <w:t xml:space="preserve">operacionais e logísticos </w:t>
      </w:r>
      <w:r w:rsidR="00D77C7F">
        <w:t xml:space="preserve">necessários, </w:t>
      </w:r>
      <w:r w:rsidR="00BF5158">
        <w:t>a</w:t>
      </w:r>
      <w:r w:rsidR="00B660D7">
        <w:t>lém de demandarem tempo elevado de planejamento e execução.</w:t>
      </w:r>
    </w:p>
    <w:p w14:paraId="7BCE3CE0" w14:textId="5382C888" w:rsidR="00C26D7F" w:rsidRDefault="00C26D7F" w:rsidP="00D87D09">
      <w:pPr>
        <w:pStyle w:val="Pargrafo"/>
        <w:spacing w:line="360" w:lineRule="auto"/>
      </w:pPr>
      <w:r>
        <w:t xml:space="preserve">Nos últimos 10 </w:t>
      </w:r>
      <w:r w:rsidR="00E273C1">
        <w:t>anos pesquisadores têm estudado</w:t>
      </w:r>
      <w:r>
        <w:t xml:space="preserve"> métodos alternativos para avaliar </w:t>
      </w:r>
      <w:r w:rsidR="004F0A50">
        <w:t xml:space="preserve">a exatidão e acurácia em </w:t>
      </w:r>
      <w:r>
        <w:t xml:space="preserve">mapeamentos de larga escala, quase todos baseados em soluções </w:t>
      </w:r>
      <w:r w:rsidR="004F0A50">
        <w:t>que utiliza</w:t>
      </w:r>
      <w:r>
        <w:t>m a internet como plataforma</w:t>
      </w:r>
      <w:r w:rsidR="00473CB2">
        <w:t xml:space="preserve"> operacional</w:t>
      </w:r>
      <w:r>
        <w:t>, desenvolvendo ferramentas que integram base</w:t>
      </w:r>
      <w:r w:rsidR="001A628A">
        <w:t>s</w:t>
      </w:r>
      <w:r>
        <w:t xml:space="preserve"> de imagens de alta resolução disponíveis no ambiente </w:t>
      </w:r>
      <w:r w:rsidRPr="00607EDC">
        <w:rPr>
          <w:i/>
        </w:rPr>
        <w:t>Goog</w:t>
      </w:r>
      <w:r w:rsidR="00473CB2" w:rsidRPr="00607EDC">
        <w:rPr>
          <w:i/>
        </w:rPr>
        <w:t>le</w:t>
      </w:r>
      <w:r w:rsidRPr="00607EDC">
        <w:rPr>
          <w:i/>
        </w:rPr>
        <w:t xml:space="preserve"> </w:t>
      </w:r>
      <w:proofErr w:type="spellStart"/>
      <w:r w:rsidRPr="00607EDC">
        <w:rPr>
          <w:i/>
        </w:rPr>
        <w:t>Maps</w:t>
      </w:r>
      <w:proofErr w:type="spellEnd"/>
      <w:r w:rsidRPr="00607EDC">
        <w:rPr>
          <w:i/>
        </w:rPr>
        <w:t>/</w:t>
      </w:r>
      <w:r w:rsidR="00473CB2" w:rsidRPr="00607EDC">
        <w:rPr>
          <w:i/>
        </w:rPr>
        <w:t>Earth</w:t>
      </w:r>
      <w:r w:rsidR="00473CB2">
        <w:t xml:space="preserve"> e sé</w:t>
      </w:r>
      <w:r>
        <w:t xml:space="preserve">ries temporais extraídas dos produtos </w:t>
      </w:r>
      <w:r w:rsidR="00B660D7">
        <w:t xml:space="preserve">do sensor </w:t>
      </w:r>
      <w:r w:rsidR="002377BF">
        <w:t>MODIS</w:t>
      </w:r>
      <w:r w:rsidR="00607EDC">
        <w:t xml:space="preserve">, </w:t>
      </w:r>
      <w:proofErr w:type="spellStart"/>
      <w:r w:rsidR="005C72A8">
        <w:t>Dorais</w:t>
      </w:r>
      <w:proofErr w:type="spellEnd"/>
      <w:r w:rsidR="005C72A8">
        <w:t xml:space="preserve"> e </w:t>
      </w:r>
      <w:proofErr w:type="spellStart"/>
      <w:r w:rsidR="005C72A8">
        <w:t>Cardille</w:t>
      </w:r>
      <w:proofErr w:type="spellEnd"/>
      <w:r w:rsidR="00607EDC">
        <w:t xml:space="preserve"> (</w:t>
      </w:r>
      <w:r w:rsidR="005C72A8">
        <w:t>2011</w:t>
      </w:r>
      <w:r w:rsidR="00607EDC">
        <w:t xml:space="preserve">) e Cohen </w:t>
      </w:r>
      <w:proofErr w:type="gramStart"/>
      <w:r w:rsidR="00607EDC">
        <w:t>e</w:t>
      </w:r>
      <w:r w:rsidR="00A663F8">
        <w:t>t</w:t>
      </w:r>
      <w:proofErr w:type="gramEnd"/>
      <w:r w:rsidR="00607EDC">
        <w:t xml:space="preserve"> al</w:t>
      </w:r>
      <w:r w:rsidR="00A663F8">
        <w:t>.</w:t>
      </w:r>
      <w:r w:rsidR="00607EDC">
        <w:t xml:space="preserve"> (</w:t>
      </w:r>
      <w:r w:rsidR="005C72A8">
        <w:t>2010)</w:t>
      </w:r>
      <w:r w:rsidR="00E273C1">
        <w:t xml:space="preserve"> além de outros dados auxiliares.</w:t>
      </w:r>
    </w:p>
    <w:p w14:paraId="0B112A52" w14:textId="48F360A1" w:rsidR="00A648FE" w:rsidRDefault="00A648FE" w:rsidP="00D87D09">
      <w:pPr>
        <w:pStyle w:val="Pargrafo"/>
        <w:spacing w:line="360" w:lineRule="auto"/>
      </w:pPr>
      <w:r>
        <w:t>Baseando-se nestes estudos</w:t>
      </w:r>
      <w:r w:rsidR="00D06BEE">
        <w:t>,</w:t>
      </w:r>
      <w:r>
        <w:t xml:space="preserve"> Adami </w:t>
      </w:r>
      <w:proofErr w:type="gramStart"/>
      <w:r>
        <w:t>et</w:t>
      </w:r>
      <w:proofErr w:type="gramEnd"/>
      <w:r>
        <w:t xml:space="preserve"> al. (2012) </w:t>
      </w:r>
      <w:r w:rsidR="002377BF">
        <w:t xml:space="preserve">conceberam e </w:t>
      </w:r>
      <w:r>
        <w:t xml:space="preserve">desenvolveram uma ferramenta que combinava em um mesmo ambiente </w:t>
      </w:r>
      <w:r w:rsidR="008108A2">
        <w:t xml:space="preserve">gráfico </w:t>
      </w:r>
      <w:r>
        <w:t xml:space="preserve">as imagens </w:t>
      </w:r>
      <w:r w:rsidR="00473CB2">
        <w:t xml:space="preserve">disponíveis </w:t>
      </w:r>
      <w:r>
        <w:t xml:space="preserve">no </w:t>
      </w:r>
      <w:r w:rsidR="001D235E">
        <w:t xml:space="preserve">ambiente </w:t>
      </w:r>
      <w:r w:rsidRPr="00F1125A">
        <w:t xml:space="preserve">Google </w:t>
      </w:r>
      <w:proofErr w:type="spellStart"/>
      <w:r w:rsidRPr="00F1125A">
        <w:t>Maps</w:t>
      </w:r>
      <w:proofErr w:type="spellEnd"/>
      <w:r>
        <w:t xml:space="preserve">, </w:t>
      </w:r>
      <w:r w:rsidR="003E6822">
        <w:t xml:space="preserve">imagens </w:t>
      </w:r>
      <w:proofErr w:type="spellStart"/>
      <w:r w:rsidR="003E6822">
        <w:t>Landsat</w:t>
      </w:r>
      <w:proofErr w:type="spellEnd"/>
      <w:r w:rsidR="00D77C7F">
        <w:t xml:space="preserve"> e</w:t>
      </w:r>
      <w:r w:rsidR="003E6822">
        <w:t xml:space="preserve"> </w:t>
      </w:r>
      <w:r w:rsidR="001A628A">
        <w:t xml:space="preserve">séries temporais extraídas </w:t>
      </w:r>
      <w:r w:rsidR="00473CB2">
        <w:t>do sensor MODIS</w:t>
      </w:r>
      <w:r w:rsidR="001A628A">
        <w:t xml:space="preserve">, </w:t>
      </w:r>
      <w:r>
        <w:t xml:space="preserve"> para </w:t>
      </w:r>
      <w:r w:rsidR="007F48AD">
        <w:t xml:space="preserve">mensurar erros e </w:t>
      </w:r>
      <w:r>
        <w:t>validar os mapeame</w:t>
      </w:r>
      <w:r w:rsidR="007F48AD">
        <w:t xml:space="preserve">ntos gerados no </w:t>
      </w:r>
      <w:r w:rsidR="00E71000">
        <w:t xml:space="preserve">âmbito do </w:t>
      </w:r>
      <w:r w:rsidR="007F48AD">
        <w:t xml:space="preserve">Projeto </w:t>
      </w:r>
      <w:r w:rsidR="00F1125A" w:rsidRPr="00F1125A">
        <w:t>Monitoramento da Cana-de-</w:t>
      </w:r>
      <w:r w:rsidR="008160A1">
        <w:t>A</w:t>
      </w:r>
      <w:r w:rsidR="00F1125A" w:rsidRPr="00F1125A">
        <w:t>çúcar</w:t>
      </w:r>
      <w:r w:rsidR="00F1125A">
        <w:t xml:space="preserve"> </w:t>
      </w:r>
      <w:r w:rsidR="00F1125A" w:rsidRPr="00F1125A">
        <w:t xml:space="preserve">via </w:t>
      </w:r>
      <w:r w:rsidR="00F1125A">
        <w:t>Imagens de S</w:t>
      </w:r>
      <w:r w:rsidR="00F1125A" w:rsidRPr="00F1125A">
        <w:t>atélite</w:t>
      </w:r>
      <w:r w:rsidR="00F1125A">
        <w:t xml:space="preserve"> – </w:t>
      </w:r>
      <w:proofErr w:type="spellStart"/>
      <w:r w:rsidR="00F1125A">
        <w:t>Canasat</w:t>
      </w:r>
      <w:proofErr w:type="spellEnd"/>
      <w:r w:rsidR="0096345C">
        <w:t xml:space="preserve"> (INPE, 2016)</w:t>
      </w:r>
      <w:r w:rsidR="007F48AD">
        <w:t>, determ</w:t>
      </w:r>
      <w:r w:rsidR="003E6822">
        <w:t>inando assim seus níveis acuráci</w:t>
      </w:r>
      <w:r w:rsidR="001D235E">
        <w:t>a e exatidão.</w:t>
      </w:r>
    </w:p>
    <w:p w14:paraId="6F4F76B4" w14:textId="437F50C5" w:rsidR="00382668" w:rsidRPr="00382668" w:rsidRDefault="009C2E52" w:rsidP="00382668">
      <w:pPr>
        <w:pStyle w:val="Pargrafo"/>
        <w:spacing w:line="360" w:lineRule="auto"/>
      </w:pPr>
      <w:r>
        <w:t xml:space="preserve">O </w:t>
      </w:r>
      <w:r w:rsidR="001D235E">
        <w:t>trabalho</w:t>
      </w:r>
      <w:r>
        <w:t xml:space="preserve"> descrito neste documento também</w:t>
      </w:r>
      <w:r w:rsidR="0063728A">
        <w:t xml:space="preserve"> </w:t>
      </w:r>
      <w:r w:rsidR="00382668">
        <w:t xml:space="preserve">vai nessa direção e propõe </w:t>
      </w:r>
      <w:r>
        <w:t xml:space="preserve">o desenvolvimento de </w:t>
      </w:r>
      <w:r w:rsidR="00382668">
        <w:t>um aplicativo que u</w:t>
      </w:r>
      <w:r>
        <w:t>tiliza</w:t>
      </w:r>
      <w:r w:rsidR="00382668">
        <w:t xml:space="preserve"> </w:t>
      </w:r>
      <w:r w:rsidR="00382668" w:rsidRPr="00382668">
        <w:t xml:space="preserve">conceitos de </w:t>
      </w:r>
      <w:r w:rsidR="00913596" w:rsidRPr="00913596">
        <w:t>Web-GIS</w:t>
      </w:r>
      <w:r w:rsidR="00913596">
        <w:rPr>
          <w:color w:val="333333"/>
          <w:sz w:val="20"/>
          <w:shd w:val="clear" w:color="auto" w:fill="FFFFFF"/>
        </w:rPr>
        <w:t xml:space="preserve"> </w:t>
      </w:r>
      <w:r w:rsidR="00382668">
        <w:t>para auxiliar na v</w:t>
      </w:r>
      <w:r w:rsidR="00794E48">
        <w:t>alidação e cá</w:t>
      </w:r>
      <w:r w:rsidR="00382668" w:rsidRPr="00382668">
        <w:t>lculo da exatidão do mapeamento realizado pelo PRODES</w:t>
      </w:r>
      <w:r w:rsidR="008160A1">
        <w:t xml:space="preserve"> (INPE, 2012)</w:t>
      </w:r>
      <w:r w:rsidR="00382668" w:rsidRPr="00382668">
        <w:t xml:space="preserve"> para o</w:t>
      </w:r>
      <w:r w:rsidR="00382668">
        <w:t xml:space="preserve"> ano </w:t>
      </w:r>
      <w:r w:rsidR="00382668" w:rsidRPr="00382668">
        <w:t>de 2014.</w:t>
      </w:r>
    </w:p>
    <w:p w14:paraId="6111AC59" w14:textId="7914FD76" w:rsidR="00F12411" w:rsidRDefault="00F12411" w:rsidP="00607EDC">
      <w:pPr>
        <w:pStyle w:val="Pargrafo"/>
        <w:numPr>
          <w:ilvl w:val="0"/>
          <w:numId w:val="4"/>
        </w:numPr>
        <w:spacing w:line="360" w:lineRule="auto"/>
        <w:rPr>
          <w:b/>
        </w:rPr>
      </w:pPr>
      <w:r w:rsidRPr="00607EDC">
        <w:rPr>
          <w:b/>
        </w:rPr>
        <w:t>Metodologia de Trabalho</w:t>
      </w:r>
    </w:p>
    <w:p w14:paraId="23A8FCC2" w14:textId="379B6D97" w:rsidR="00FA747F" w:rsidRPr="00794E48" w:rsidRDefault="00FA747F" w:rsidP="00A60F4E">
      <w:pPr>
        <w:pStyle w:val="Pargrafo"/>
        <w:numPr>
          <w:ilvl w:val="1"/>
          <w:numId w:val="4"/>
        </w:numPr>
        <w:spacing w:line="360" w:lineRule="auto"/>
        <w:rPr>
          <w:b/>
        </w:rPr>
      </w:pPr>
      <w:r>
        <w:rPr>
          <w:b/>
        </w:rPr>
        <w:t>Suporte tecnológico</w:t>
      </w:r>
    </w:p>
    <w:p w14:paraId="6444C228" w14:textId="169AAEF5" w:rsidR="003242FB" w:rsidRDefault="003242FB" w:rsidP="00B07153">
      <w:pPr>
        <w:pStyle w:val="Pargrafo"/>
        <w:spacing w:line="360" w:lineRule="auto"/>
      </w:pPr>
      <w:r>
        <w:t>O desenvolvimento da ferramenta est</w:t>
      </w:r>
      <w:r w:rsidR="00742727">
        <w:t>á</w:t>
      </w:r>
      <w:r>
        <w:t xml:space="preserve"> </w:t>
      </w:r>
      <w:r w:rsidR="002D0E3C">
        <w:t>apoiado</w:t>
      </w:r>
      <w:r>
        <w:t xml:space="preserve"> em </w:t>
      </w:r>
      <w:r w:rsidR="00D778F4">
        <w:t>quatro</w:t>
      </w:r>
      <w:r>
        <w:t xml:space="preserve"> tecnologias</w:t>
      </w:r>
      <w:r w:rsidR="00F14FC0">
        <w:t xml:space="preserve"> básicas</w:t>
      </w:r>
      <w:r>
        <w:t>:</w:t>
      </w:r>
    </w:p>
    <w:p w14:paraId="70F5DB1A" w14:textId="14D082C3" w:rsidR="005D3C3B" w:rsidRDefault="003242FB" w:rsidP="003242FB">
      <w:pPr>
        <w:pStyle w:val="Pargrafo"/>
        <w:numPr>
          <w:ilvl w:val="0"/>
          <w:numId w:val="11"/>
        </w:numPr>
        <w:spacing w:line="360" w:lineRule="auto"/>
      </w:pPr>
      <w:r>
        <w:t>API</w:t>
      </w:r>
      <w:r w:rsidR="005D3C3B">
        <w:t xml:space="preserve"> (</w:t>
      </w:r>
      <w:r w:rsidR="005D3C3B" w:rsidRPr="005D3C3B">
        <w:t>Interface de Programação de Aplicativos)</w:t>
      </w:r>
      <w:r>
        <w:t xml:space="preserve"> </w:t>
      </w:r>
      <w:proofErr w:type="spellStart"/>
      <w:proofErr w:type="gramStart"/>
      <w:r>
        <w:t>JavaScript</w:t>
      </w:r>
      <w:proofErr w:type="spellEnd"/>
      <w:proofErr w:type="gramEnd"/>
      <w:r>
        <w:t xml:space="preserve"> do Google </w:t>
      </w:r>
      <w:proofErr w:type="spellStart"/>
      <w:r>
        <w:t>Maps</w:t>
      </w:r>
      <w:proofErr w:type="spellEnd"/>
      <w:r>
        <w:t xml:space="preserve">: </w:t>
      </w:r>
      <w:r w:rsidR="005D3C3B">
        <w:t xml:space="preserve">Conjunto de </w:t>
      </w:r>
      <w:r w:rsidR="00742727">
        <w:t>funções</w:t>
      </w:r>
      <w:r w:rsidR="005D3C3B">
        <w:t xml:space="preserve"> escritas em linguagem Java Script que possibilitam customizar aplicações utilizando o ambiente Google </w:t>
      </w:r>
      <w:proofErr w:type="spellStart"/>
      <w:r w:rsidR="005D3C3B">
        <w:t>Maps</w:t>
      </w:r>
      <w:proofErr w:type="spellEnd"/>
      <w:r w:rsidR="005D3C3B">
        <w:t>, incorporando-o a uma aplicação específica. Neste caso ele será responsável pela interface co</w:t>
      </w:r>
      <w:r w:rsidR="00D778F4">
        <w:t>m o usuário (interprete que fará</w:t>
      </w:r>
      <w:r w:rsidR="005D3C3B">
        <w:t xml:space="preserve"> a validação).</w:t>
      </w:r>
    </w:p>
    <w:p w14:paraId="7C2DAAA8" w14:textId="1776D740" w:rsidR="003242FB" w:rsidRDefault="005D3C3B" w:rsidP="003242FB">
      <w:pPr>
        <w:pStyle w:val="Pargrafo"/>
        <w:numPr>
          <w:ilvl w:val="0"/>
          <w:numId w:val="11"/>
        </w:numPr>
        <w:spacing w:line="360" w:lineRule="auto"/>
      </w:pPr>
      <w:r>
        <w:t xml:space="preserve">Sistema Gerenciador de Banco de Dados </w:t>
      </w:r>
      <w:r w:rsidR="00AB6335">
        <w:t xml:space="preserve">Objeto-Relacional </w:t>
      </w:r>
      <w:r>
        <w:t>(SGBD</w:t>
      </w:r>
      <w:r w:rsidR="004D472D">
        <w:t>-OR</w:t>
      </w:r>
      <w:r>
        <w:t xml:space="preserve">): </w:t>
      </w:r>
      <w:r w:rsidR="0063728A">
        <w:t>G</w:t>
      </w:r>
      <w:r w:rsidR="00862E7B">
        <w:t xml:space="preserve">erenciador de </w:t>
      </w:r>
      <w:r>
        <w:t>banco de dados com extensão espa</w:t>
      </w:r>
      <w:r w:rsidR="00AB6335">
        <w:t xml:space="preserve">cial -  </w:t>
      </w:r>
      <w:proofErr w:type="spellStart"/>
      <w:proofErr w:type="gramStart"/>
      <w:r w:rsidR="00AB6335">
        <w:t>PostGIS</w:t>
      </w:r>
      <w:proofErr w:type="spellEnd"/>
      <w:proofErr w:type="gramEnd"/>
      <w:r w:rsidR="00AB6335">
        <w:t xml:space="preserve">, para armazenar </w:t>
      </w:r>
      <w:r w:rsidR="00862E7B">
        <w:t>os dados vetoriais contendo os polígonos do PRODES</w:t>
      </w:r>
      <w:r w:rsidR="00C726F6">
        <w:t xml:space="preserve"> e o</w:t>
      </w:r>
      <w:r w:rsidR="00F14FC0">
        <w:t xml:space="preserve">s pontos amostrais da validação </w:t>
      </w:r>
      <w:r w:rsidR="00AB6335">
        <w:t>em padrões estabelecidos pelo OGC (</w:t>
      </w:r>
      <w:r w:rsidR="00AB6335" w:rsidRPr="00817AB4">
        <w:rPr>
          <w:i/>
        </w:rPr>
        <w:t xml:space="preserve">Open </w:t>
      </w:r>
      <w:proofErr w:type="spellStart"/>
      <w:r w:rsidR="00AB6335" w:rsidRPr="00817AB4">
        <w:rPr>
          <w:i/>
        </w:rPr>
        <w:t>Geospatial</w:t>
      </w:r>
      <w:proofErr w:type="spellEnd"/>
      <w:r w:rsidR="00AB6335" w:rsidRPr="00817AB4">
        <w:rPr>
          <w:i/>
        </w:rPr>
        <w:t xml:space="preserve"> Consortium</w:t>
      </w:r>
      <w:r w:rsidR="00AB6335">
        <w:t>)</w:t>
      </w:r>
      <w:r w:rsidR="00F14FC0">
        <w:t>.</w:t>
      </w:r>
    </w:p>
    <w:p w14:paraId="6DE6CD36" w14:textId="27841761" w:rsidR="00FE5A24" w:rsidRPr="0063728A" w:rsidRDefault="00EB1FE5" w:rsidP="00BB2746">
      <w:pPr>
        <w:pStyle w:val="Pargrafo"/>
        <w:numPr>
          <w:ilvl w:val="0"/>
          <w:numId w:val="11"/>
        </w:numPr>
        <w:spacing w:line="360" w:lineRule="auto"/>
      </w:pPr>
      <w:r w:rsidRPr="001D235E">
        <w:rPr>
          <w:i/>
        </w:rPr>
        <w:t xml:space="preserve">Web Time </w:t>
      </w:r>
      <w:proofErr w:type="gramStart"/>
      <w:r w:rsidRPr="001D235E">
        <w:rPr>
          <w:i/>
        </w:rPr>
        <w:t>Series</w:t>
      </w:r>
      <w:proofErr w:type="gramEnd"/>
      <w:r w:rsidRPr="001D235E">
        <w:rPr>
          <w:i/>
        </w:rPr>
        <w:t xml:space="preserve"> Service</w:t>
      </w:r>
      <w:r w:rsidRPr="0063728A">
        <w:t xml:space="preserve"> (WTSS): </w:t>
      </w:r>
      <w:r w:rsidRPr="00EB1FE5">
        <w:t xml:space="preserve">API Java Script para extração e plotagem </w:t>
      </w:r>
      <w:r w:rsidR="002D0E3C">
        <w:t>d</w:t>
      </w:r>
      <w:r>
        <w:t>e séries temporais geradas a partir da</w:t>
      </w:r>
      <w:r w:rsidR="001D235E">
        <w:t>s coleções</w:t>
      </w:r>
      <w:r>
        <w:t xml:space="preserve"> de imagens do sensor MODIS </w:t>
      </w:r>
      <w:r w:rsidR="00187673">
        <w:t xml:space="preserve">dos produtos MOD09Q1 e MOD13Q1. </w:t>
      </w:r>
      <w:r w:rsidR="00235206">
        <w:t>Esta API foi desenvolvida pelo grupo da Divisão de Process</w:t>
      </w:r>
      <w:r w:rsidR="0063728A">
        <w:t xml:space="preserve">amento de Imagens (DPI) do INPE, </w:t>
      </w:r>
      <w:r w:rsidR="00817AB4">
        <w:t>e permite</w:t>
      </w:r>
      <w:r w:rsidR="00C10F4C">
        <w:t xml:space="preserve"> acess</w:t>
      </w:r>
      <w:r w:rsidR="00817AB4">
        <w:t>o</w:t>
      </w:r>
      <w:r w:rsidR="00C10F4C">
        <w:t xml:space="preserve"> as </w:t>
      </w:r>
      <w:proofErr w:type="spellStart"/>
      <w:r w:rsidR="00C10F4C" w:rsidRPr="0063728A">
        <w:rPr>
          <w:i/>
        </w:rPr>
        <w:t>coverages</w:t>
      </w:r>
      <w:proofErr w:type="spellEnd"/>
      <w:r w:rsidR="00C10F4C">
        <w:t xml:space="preserve"> </w:t>
      </w:r>
      <w:r w:rsidR="00C10F4C">
        <w:lastRenderedPageBreak/>
        <w:t>armazenadas em banco de dados espaço-temporal</w:t>
      </w:r>
      <w:r w:rsidR="00BB2746">
        <w:t xml:space="preserve"> do tipo</w:t>
      </w:r>
      <w:r w:rsidR="001D235E">
        <w:t xml:space="preserve"> </w:t>
      </w:r>
      <w:proofErr w:type="spellStart"/>
      <w:r w:rsidR="00BB2746" w:rsidRPr="00BB2746">
        <w:rPr>
          <w:i/>
        </w:rPr>
        <w:t>multi-dimensional</w:t>
      </w:r>
      <w:proofErr w:type="spellEnd"/>
      <w:r w:rsidR="00BB2746" w:rsidRPr="00BB2746">
        <w:rPr>
          <w:i/>
        </w:rPr>
        <w:t xml:space="preserve"> </w:t>
      </w:r>
      <w:proofErr w:type="spellStart"/>
      <w:r w:rsidR="00BB2746" w:rsidRPr="00BB2746">
        <w:rPr>
          <w:i/>
        </w:rPr>
        <w:t>array</w:t>
      </w:r>
      <w:proofErr w:type="spellEnd"/>
      <w:r w:rsidR="00C10F4C">
        <w:t xml:space="preserve">, como </w:t>
      </w:r>
      <w:r w:rsidR="00BB2746">
        <w:t xml:space="preserve">o </w:t>
      </w:r>
      <w:proofErr w:type="spellStart"/>
      <w:proofErr w:type="gramStart"/>
      <w:r w:rsidR="00C10F4C">
        <w:t>SciDB</w:t>
      </w:r>
      <w:proofErr w:type="spellEnd"/>
      <w:proofErr w:type="gramEnd"/>
      <w:r w:rsidR="001D235E">
        <w:t>,</w:t>
      </w:r>
      <w:r w:rsidR="00C10F4C">
        <w:t xml:space="preserve"> ou em um sistema de arquivos</w:t>
      </w:r>
      <w:r w:rsidR="009B0F5E">
        <w:t xml:space="preserve"> estruturados </w:t>
      </w:r>
      <w:r w:rsidR="0063728A">
        <w:t xml:space="preserve">para consulta </w:t>
      </w:r>
      <w:r w:rsidR="009B0F5E">
        <w:t>(Q</w:t>
      </w:r>
      <w:r w:rsidR="009E0E38">
        <w:t>ueiroz</w:t>
      </w:r>
      <w:r w:rsidR="009B0F5E">
        <w:t xml:space="preserve"> et al., 2015).</w:t>
      </w:r>
    </w:p>
    <w:p w14:paraId="6C5F9786" w14:textId="0F2B283A" w:rsidR="00742727" w:rsidRDefault="00742727" w:rsidP="003242FB">
      <w:pPr>
        <w:pStyle w:val="Pargrafo"/>
        <w:numPr>
          <w:ilvl w:val="0"/>
          <w:numId w:val="11"/>
        </w:numPr>
        <w:spacing w:line="360" w:lineRule="auto"/>
      </w:pPr>
      <w:r w:rsidRPr="00742727">
        <w:t xml:space="preserve">GDAL - Biblioteca de Abstrações de Dados </w:t>
      </w:r>
      <w:proofErr w:type="spellStart"/>
      <w:r w:rsidRPr="00742727">
        <w:t>Geo-Espaciais</w:t>
      </w:r>
      <w:proofErr w:type="spellEnd"/>
      <w:r>
        <w:t xml:space="preserve">: Utilizada para realizar os recortes </w:t>
      </w:r>
      <w:r w:rsidR="00733A11">
        <w:t xml:space="preserve">prévios </w:t>
      </w:r>
      <w:r>
        <w:t>das i</w:t>
      </w:r>
      <w:r w:rsidR="00896F55">
        <w:t xml:space="preserve">magens </w:t>
      </w:r>
      <w:proofErr w:type="spellStart"/>
      <w:r w:rsidR="00896F55">
        <w:t>Landsat</w:t>
      </w:r>
      <w:proofErr w:type="spellEnd"/>
      <w:r w:rsidR="00896F55">
        <w:t xml:space="preserve"> 8/OLI e </w:t>
      </w:r>
      <w:proofErr w:type="spellStart"/>
      <w:proofErr w:type="gramStart"/>
      <w:r w:rsidR="00896F55">
        <w:t>RapidEye</w:t>
      </w:r>
      <w:proofErr w:type="spellEnd"/>
      <w:proofErr w:type="gramEnd"/>
      <w:r w:rsidR="00896F55">
        <w:t>, armazenando</w:t>
      </w:r>
      <w:r w:rsidR="00E71000">
        <w:t>-os</w:t>
      </w:r>
      <w:r w:rsidR="00896F55">
        <w:t xml:space="preserve"> em formato KML (</w:t>
      </w:r>
      <w:proofErr w:type="spellStart"/>
      <w:r w:rsidR="00896F55" w:rsidRPr="00896F55">
        <w:rPr>
          <w:i/>
        </w:rPr>
        <w:t>Keyhole</w:t>
      </w:r>
      <w:proofErr w:type="spellEnd"/>
      <w:r w:rsidR="00896F55" w:rsidRPr="00896F55">
        <w:rPr>
          <w:i/>
        </w:rPr>
        <w:t xml:space="preserve"> </w:t>
      </w:r>
      <w:proofErr w:type="spellStart"/>
      <w:r w:rsidR="00896F55" w:rsidRPr="00896F55">
        <w:rPr>
          <w:i/>
        </w:rPr>
        <w:t>Markup</w:t>
      </w:r>
      <w:proofErr w:type="spellEnd"/>
      <w:r w:rsidR="00896F55" w:rsidRPr="00896F55">
        <w:rPr>
          <w:i/>
        </w:rPr>
        <w:t xml:space="preserve"> </w:t>
      </w:r>
      <w:proofErr w:type="spellStart"/>
      <w:r w:rsidR="00896F55" w:rsidRPr="00896F55">
        <w:rPr>
          <w:i/>
        </w:rPr>
        <w:t>Language</w:t>
      </w:r>
      <w:proofErr w:type="spellEnd"/>
      <w:r w:rsidR="00896F55">
        <w:t>).</w:t>
      </w:r>
    </w:p>
    <w:p w14:paraId="647E0719" w14:textId="4F8195C9" w:rsidR="00AA1DD8" w:rsidRDefault="00AA1DD8" w:rsidP="003242FB">
      <w:pPr>
        <w:pStyle w:val="Pargrafo"/>
        <w:numPr>
          <w:ilvl w:val="0"/>
          <w:numId w:val="11"/>
        </w:numPr>
        <w:spacing w:line="360" w:lineRule="auto"/>
      </w:pPr>
      <w:r>
        <w:t>Linguagem PHP (</w:t>
      </w:r>
      <w:r w:rsidRPr="00CF78C3">
        <w:rPr>
          <w:i/>
        </w:rPr>
        <w:t xml:space="preserve">Hypertext </w:t>
      </w:r>
      <w:proofErr w:type="spellStart"/>
      <w:r w:rsidRPr="00CF78C3">
        <w:rPr>
          <w:i/>
        </w:rPr>
        <w:t>Preprocessor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) </w:t>
      </w:r>
      <w:r w:rsidRPr="00AA1DD8">
        <w:t>é uma linguagem interpretada livre, usada originalmente para o desenvolvimento de aplicações presentes e atuantes no lado do servidor, capaz de gerar conteúdo dinâmico na</w:t>
      </w:r>
      <w:r>
        <w:t xml:space="preserve"> Internet.</w:t>
      </w:r>
    </w:p>
    <w:p w14:paraId="1B4EDD4B" w14:textId="6EE04BD0" w:rsidR="00FA747F" w:rsidRDefault="00FA747F" w:rsidP="00FA747F">
      <w:pPr>
        <w:pStyle w:val="Pargrafo"/>
        <w:numPr>
          <w:ilvl w:val="1"/>
          <w:numId w:val="4"/>
        </w:numPr>
        <w:spacing w:line="360" w:lineRule="auto"/>
        <w:rPr>
          <w:b/>
        </w:rPr>
      </w:pPr>
      <w:r>
        <w:rPr>
          <w:b/>
        </w:rPr>
        <w:t>Arquitetura da ferramenta</w:t>
      </w:r>
    </w:p>
    <w:p w14:paraId="3B8C4E54" w14:textId="2E8CF054" w:rsidR="00FA747F" w:rsidRDefault="00FA747F" w:rsidP="00FA747F">
      <w:pPr>
        <w:pStyle w:val="Pargrafo"/>
        <w:spacing w:line="360" w:lineRule="auto"/>
      </w:pPr>
      <w:r>
        <w:t>A i</w:t>
      </w:r>
      <w:r w:rsidR="00896F55">
        <w:t xml:space="preserve">nterface WEB, construída sobre a API do </w:t>
      </w:r>
      <w:r>
        <w:t xml:space="preserve">Google </w:t>
      </w:r>
      <w:proofErr w:type="spellStart"/>
      <w:r>
        <w:t>Maps</w:t>
      </w:r>
      <w:proofErr w:type="spellEnd"/>
      <w:r w:rsidR="00E273C1">
        <w:t xml:space="preserve"> utilizando linguagem </w:t>
      </w:r>
      <w:r w:rsidR="00E67136">
        <w:t xml:space="preserve">HTML, </w:t>
      </w:r>
      <w:r w:rsidR="00E273C1">
        <w:t xml:space="preserve">PHP e </w:t>
      </w:r>
      <w:r w:rsidR="00E67136">
        <w:t>J</w:t>
      </w:r>
      <w:r w:rsidR="00E273C1">
        <w:t>ava Script</w:t>
      </w:r>
      <w:r>
        <w:t>, concentra as principais funções</w:t>
      </w:r>
      <w:r w:rsidR="00F54860">
        <w:t xml:space="preserve"> da ferramenta</w:t>
      </w:r>
      <w:r>
        <w:t xml:space="preserve">. Através dela o usuário se comunica com o </w:t>
      </w:r>
      <w:r w:rsidR="0014230C">
        <w:t xml:space="preserve">SGBD-OR </w:t>
      </w:r>
      <w:proofErr w:type="spellStart"/>
      <w:proofErr w:type="gramStart"/>
      <w:r>
        <w:t>PostGis</w:t>
      </w:r>
      <w:proofErr w:type="spellEnd"/>
      <w:proofErr w:type="gramEnd"/>
      <w:r>
        <w:t xml:space="preserve">, </w:t>
      </w:r>
      <w:r w:rsidR="0014230C">
        <w:t>selecionando o ponto a ser classificado e obtendo o respect</w:t>
      </w:r>
      <w:r w:rsidR="00896F55">
        <w:t xml:space="preserve">ivo polígono vetorial do PRODES, ela também recupera e plota </w:t>
      </w:r>
      <w:r w:rsidR="0014230C">
        <w:t xml:space="preserve">a série temporal NDVI </w:t>
      </w:r>
      <w:r w:rsidR="00E67136">
        <w:t>(</w:t>
      </w:r>
      <w:proofErr w:type="spellStart"/>
      <w:r w:rsidR="00E67136" w:rsidRPr="004679EA">
        <w:rPr>
          <w:i/>
        </w:rPr>
        <w:t>Normalized</w:t>
      </w:r>
      <w:proofErr w:type="spellEnd"/>
      <w:r w:rsidR="00E67136" w:rsidRPr="004679EA">
        <w:rPr>
          <w:i/>
        </w:rPr>
        <w:t xml:space="preserve"> </w:t>
      </w:r>
      <w:proofErr w:type="spellStart"/>
      <w:r w:rsidR="00E67136" w:rsidRPr="004679EA">
        <w:rPr>
          <w:i/>
        </w:rPr>
        <w:t>Difference</w:t>
      </w:r>
      <w:proofErr w:type="spellEnd"/>
      <w:r w:rsidR="00E67136" w:rsidRPr="004679EA">
        <w:rPr>
          <w:i/>
        </w:rPr>
        <w:t xml:space="preserve"> </w:t>
      </w:r>
      <w:proofErr w:type="spellStart"/>
      <w:r w:rsidR="00E67136" w:rsidRPr="004679EA">
        <w:rPr>
          <w:i/>
        </w:rPr>
        <w:t>Vegetation</w:t>
      </w:r>
      <w:proofErr w:type="spellEnd"/>
      <w:r w:rsidR="00E67136" w:rsidRPr="004679EA">
        <w:rPr>
          <w:i/>
        </w:rPr>
        <w:t xml:space="preserve"> Index</w:t>
      </w:r>
      <w:r w:rsidR="00E67136">
        <w:t xml:space="preserve">) </w:t>
      </w:r>
      <w:r w:rsidR="0014230C">
        <w:t>do MODIS</w:t>
      </w:r>
      <w:r w:rsidR="006E3F3D">
        <w:t xml:space="preserve"> correspondente ao ponto escolhido</w:t>
      </w:r>
      <w:r w:rsidR="00896F55">
        <w:t xml:space="preserve">, via </w:t>
      </w:r>
      <w:r w:rsidR="006E3F3D">
        <w:t xml:space="preserve">a </w:t>
      </w:r>
      <w:r w:rsidR="00896F55">
        <w:t>API WTSS</w:t>
      </w:r>
      <w:r w:rsidR="0014230C">
        <w:t>.  Adicionalmente a interface coo</w:t>
      </w:r>
      <w:r w:rsidR="00896F55">
        <w:t>rdena a exibição dos recortes das</w:t>
      </w:r>
      <w:r w:rsidR="0014230C">
        <w:t xml:space="preserve"> imagens </w:t>
      </w:r>
      <w:proofErr w:type="spellStart"/>
      <w:r w:rsidR="0014230C">
        <w:t>Landsat</w:t>
      </w:r>
      <w:proofErr w:type="spellEnd"/>
      <w:r w:rsidR="0014230C">
        <w:t xml:space="preserve"> </w:t>
      </w:r>
      <w:proofErr w:type="gramStart"/>
      <w:r w:rsidR="0014230C">
        <w:t>8</w:t>
      </w:r>
      <w:proofErr w:type="gramEnd"/>
      <w:r w:rsidR="0014230C">
        <w:t xml:space="preserve"> e </w:t>
      </w:r>
      <w:proofErr w:type="spellStart"/>
      <w:r w:rsidR="0014230C">
        <w:t>RapidEye</w:t>
      </w:r>
      <w:proofErr w:type="spellEnd"/>
      <w:r w:rsidR="00896F55">
        <w:t>, armazenados em formato KML,</w:t>
      </w:r>
      <w:r w:rsidR="0014230C">
        <w:t xml:space="preserve"> que servem de auxílio para o processo de validação. De uma maneira resumida a arquitetura básica da ferramenta é mostrada na Figura </w:t>
      </w:r>
      <w:r w:rsidR="003B0A6F">
        <w:t>2</w:t>
      </w:r>
      <w:r w:rsidR="0014230C">
        <w:t>.</w:t>
      </w:r>
    </w:p>
    <w:p w14:paraId="57780BF9" w14:textId="7D32D207" w:rsidR="00FA747F" w:rsidRDefault="00B66AE8" w:rsidP="00FA747F">
      <w:pPr>
        <w:pStyle w:val="Pargrafo"/>
        <w:spacing w:line="360" w:lineRule="auto"/>
        <w:jc w:val="center"/>
      </w:pPr>
      <w:r>
        <w:rPr>
          <w:noProof/>
        </w:rPr>
        <w:drawing>
          <wp:inline distT="0" distB="0" distL="0" distR="0" wp14:anchorId="21B042F7" wp14:editId="061AD6C8">
            <wp:extent cx="5214500" cy="3157728"/>
            <wp:effectExtent l="19050" t="19050" r="24765" b="2413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377" cy="31564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703835" w14:textId="6751FC04" w:rsidR="00FA747F" w:rsidRDefault="00FA747F" w:rsidP="00FA747F">
      <w:pPr>
        <w:pStyle w:val="PargrafodaLista"/>
        <w:ind w:left="0"/>
        <w:jc w:val="center"/>
        <w:rPr>
          <w:sz w:val="18"/>
        </w:rPr>
      </w:pPr>
      <w:r w:rsidRPr="00644F3A">
        <w:rPr>
          <w:sz w:val="18"/>
        </w:rPr>
        <w:t xml:space="preserve">Figura </w:t>
      </w:r>
      <w:r w:rsidR="003B0A6F">
        <w:rPr>
          <w:sz w:val="18"/>
        </w:rPr>
        <w:t>2</w:t>
      </w:r>
      <w:r w:rsidRPr="00644F3A">
        <w:rPr>
          <w:sz w:val="18"/>
        </w:rPr>
        <w:t xml:space="preserve"> – </w:t>
      </w:r>
      <w:r>
        <w:rPr>
          <w:sz w:val="18"/>
        </w:rPr>
        <w:t>Arquitetura simplificada do sistema</w:t>
      </w:r>
      <w:r w:rsidRPr="00644F3A">
        <w:rPr>
          <w:sz w:val="18"/>
        </w:rPr>
        <w:t>.</w:t>
      </w:r>
    </w:p>
    <w:p w14:paraId="3DAD8BFB" w14:textId="77777777" w:rsidR="0056472E" w:rsidRDefault="0056472E" w:rsidP="00FA747F">
      <w:pPr>
        <w:pStyle w:val="PargrafodaLista"/>
        <w:ind w:left="0"/>
        <w:jc w:val="center"/>
        <w:rPr>
          <w:sz w:val="18"/>
        </w:rPr>
      </w:pPr>
    </w:p>
    <w:p w14:paraId="4EAE731F" w14:textId="77777777" w:rsidR="00B66AE8" w:rsidRDefault="00B66AE8" w:rsidP="00FA747F">
      <w:pPr>
        <w:pStyle w:val="PargrafodaLista"/>
        <w:ind w:left="0"/>
        <w:jc w:val="center"/>
        <w:rPr>
          <w:sz w:val="18"/>
        </w:rPr>
      </w:pPr>
    </w:p>
    <w:p w14:paraId="15835C82" w14:textId="77777777" w:rsidR="00B66AE8" w:rsidRDefault="00B66AE8" w:rsidP="00FA747F">
      <w:pPr>
        <w:pStyle w:val="PargrafodaLista"/>
        <w:ind w:left="0"/>
        <w:jc w:val="center"/>
        <w:rPr>
          <w:sz w:val="18"/>
        </w:rPr>
      </w:pPr>
    </w:p>
    <w:p w14:paraId="6B809E72" w14:textId="77777777" w:rsidR="00B66AE8" w:rsidRDefault="00B66AE8" w:rsidP="00FA747F">
      <w:pPr>
        <w:pStyle w:val="PargrafodaLista"/>
        <w:ind w:left="0"/>
        <w:jc w:val="center"/>
        <w:rPr>
          <w:sz w:val="18"/>
        </w:rPr>
      </w:pPr>
    </w:p>
    <w:p w14:paraId="36FC07BB" w14:textId="77777777" w:rsidR="0056472E" w:rsidRPr="00644F3A" w:rsidRDefault="0056472E" w:rsidP="00FA747F">
      <w:pPr>
        <w:pStyle w:val="PargrafodaLista"/>
        <w:ind w:left="0"/>
        <w:jc w:val="center"/>
        <w:rPr>
          <w:sz w:val="18"/>
        </w:rPr>
      </w:pPr>
    </w:p>
    <w:p w14:paraId="73DCC662" w14:textId="370CE864" w:rsidR="0056472E" w:rsidRPr="00A60F4E" w:rsidRDefault="0056472E" w:rsidP="0056472E">
      <w:pPr>
        <w:pStyle w:val="Pargrafo"/>
        <w:numPr>
          <w:ilvl w:val="1"/>
          <w:numId w:val="4"/>
        </w:numPr>
        <w:spacing w:line="360" w:lineRule="auto"/>
        <w:rPr>
          <w:b/>
        </w:rPr>
      </w:pPr>
      <w:r w:rsidRPr="00A60F4E">
        <w:rPr>
          <w:b/>
        </w:rPr>
        <w:t xml:space="preserve">Plataforma Web </w:t>
      </w:r>
      <w:r>
        <w:rPr>
          <w:b/>
        </w:rPr>
        <w:t xml:space="preserve">para avaliação </w:t>
      </w:r>
      <w:r w:rsidR="00A06CB0">
        <w:rPr>
          <w:b/>
        </w:rPr>
        <w:t>do PRODES 2014</w:t>
      </w:r>
    </w:p>
    <w:p w14:paraId="77B39363" w14:textId="056F335C" w:rsidR="0056472E" w:rsidRDefault="0056472E" w:rsidP="0056472E">
      <w:pPr>
        <w:pStyle w:val="Pargrafo"/>
        <w:spacing w:line="360" w:lineRule="auto"/>
      </w:pPr>
      <w:r>
        <w:t>A plataforma</w:t>
      </w:r>
      <w:r w:rsidRPr="00A60F4E">
        <w:t xml:space="preserve"> </w:t>
      </w:r>
      <w:r>
        <w:t xml:space="preserve">web foi desenvolvida para operar em ambiente cliente/servidor e permite combinar em uma página de internet escrita em linguagem HTML, PHP e </w:t>
      </w:r>
      <w:proofErr w:type="spellStart"/>
      <w:proofErr w:type="gramStart"/>
      <w:r>
        <w:t>JavaScript</w:t>
      </w:r>
      <w:proofErr w:type="spellEnd"/>
      <w:proofErr w:type="gramEnd"/>
      <w:r>
        <w:t>, os pontos amostrais sorteados com as classes floresta e d</w:t>
      </w:r>
      <w:r w:rsidR="00E67136">
        <w:t xml:space="preserve">esmatamento armazenados no SGBD-OR </w:t>
      </w:r>
      <w:proofErr w:type="spellStart"/>
      <w:r>
        <w:t>PostGis</w:t>
      </w:r>
      <w:proofErr w:type="spellEnd"/>
      <w:r>
        <w:t xml:space="preserve">, </w:t>
      </w:r>
      <w:r w:rsidR="00E353BB">
        <w:t>o</w:t>
      </w:r>
      <w:r>
        <w:t xml:space="preserve">s </w:t>
      </w:r>
      <w:r w:rsidR="00E353BB">
        <w:t xml:space="preserve">recortes de </w:t>
      </w:r>
      <w:r>
        <w:t xml:space="preserve">imagens do satélite </w:t>
      </w:r>
      <w:proofErr w:type="spellStart"/>
      <w:r>
        <w:t>Landsat</w:t>
      </w:r>
      <w:proofErr w:type="spellEnd"/>
      <w:r>
        <w:t xml:space="preserve"> utilizadas no mapeamento, imagens de alta resolução do satélite </w:t>
      </w:r>
      <w:proofErr w:type="spellStart"/>
      <w:r>
        <w:t>RapidEye</w:t>
      </w:r>
      <w:proofErr w:type="spellEnd"/>
      <w:r>
        <w:t xml:space="preserve">  e as imagens de altíssima resolução disponíveis no ambiente </w:t>
      </w:r>
      <w:r w:rsidRPr="00105D08">
        <w:rPr>
          <w:i/>
        </w:rPr>
        <w:t xml:space="preserve">Google </w:t>
      </w:r>
      <w:proofErr w:type="spellStart"/>
      <w:r w:rsidRPr="00105D08">
        <w:rPr>
          <w:i/>
        </w:rPr>
        <w:t>Maps</w:t>
      </w:r>
      <w:proofErr w:type="spellEnd"/>
      <w:r>
        <w:t xml:space="preserve">. Além deste conjunto de informações, ainda esta disponível a série temporal NDVI do sensor MODIS para os últimos 10 anos visando auxiliar o interprete-auditor no momento da validação de cada ponto. </w:t>
      </w:r>
    </w:p>
    <w:p w14:paraId="3DF8117B" w14:textId="77777777" w:rsidR="004C2D74" w:rsidRDefault="0056472E" w:rsidP="0056472E">
      <w:pPr>
        <w:pStyle w:val="Pargrafo"/>
        <w:spacing w:line="360" w:lineRule="auto"/>
      </w:pPr>
      <w:r>
        <w:t xml:space="preserve">A operação do aplicativo é bastante simples. Todo processo inicia-se com a escolha do ponto a ser classificado que é mostrado em uma lista no </w:t>
      </w:r>
      <w:proofErr w:type="gramStart"/>
      <w:r>
        <w:t>menu</w:t>
      </w:r>
      <w:proofErr w:type="gramEnd"/>
      <w:r>
        <w:t xml:space="preserve"> esquerdo da interface. Clicando sobre o ID do ponto, </w:t>
      </w:r>
      <w:r w:rsidR="001F414A">
        <w:t>uma consulta em linguagem SQL (</w:t>
      </w:r>
      <w:r w:rsidR="001F414A" w:rsidRPr="001F414A">
        <w:t>Linguagem de Consulta Estruturada</w:t>
      </w:r>
      <w:r w:rsidR="001F414A" w:rsidRPr="001F414A">
        <w:t>)</w:t>
      </w:r>
      <w:r w:rsidR="001F414A">
        <w:t xml:space="preserve"> é disparada no </w:t>
      </w:r>
      <w:r w:rsidR="004C2D74">
        <w:t xml:space="preserve">SGBD-OR </w:t>
      </w:r>
      <w:proofErr w:type="spellStart"/>
      <w:proofErr w:type="gramStart"/>
      <w:r w:rsidR="001F414A">
        <w:t>PostGis</w:t>
      </w:r>
      <w:proofErr w:type="spellEnd"/>
      <w:proofErr w:type="gramEnd"/>
      <w:r w:rsidR="001F414A">
        <w:t xml:space="preserve">, recuperando a coordenada latitude e longitude e demais atributos do ponto. </w:t>
      </w:r>
      <w:r w:rsidR="00D651F9">
        <w:t>Com base na coordenada, u</w:t>
      </w:r>
      <w:r w:rsidR="001F414A">
        <w:t xml:space="preserve">ma segunda </w:t>
      </w:r>
      <w:r w:rsidR="00D651F9">
        <w:t>consulta SQL é realizada e visa recuperar o polígono PRODES correspondente ao ponto. Em seguida, polígono e ponto são</w:t>
      </w:r>
      <w:r w:rsidR="001F414A">
        <w:t xml:space="preserve"> </w:t>
      </w:r>
      <w:r w:rsidR="00D651F9">
        <w:t>visualizados</w:t>
      </w:r>
      <w:r>
        <w:t xml:space="preserve"> </w:t>
      </w:r>
      <w:r w:rsidR="00D651F9">
        <w:t xml:space="preserve">de forma centralizada </w:t>
      </w:r>
      <w:r>
        <w:t xml:space="preserve">na tela do Google </w:t>
      </w:r>
      <w:proofErr w:type="spellStart"/>
      <w:r>
        <w:t>Maps</w:t>
      </w:r>
      <w:proofErr w:type="spellEnd"/>
      <w:r w:rsidR="001F414A">
        <w:t xml:space="preserve">. </w:t>
      </w:r>
      <w:r w:rsidR="00D651F9">
        <w:t>A mesma coordenada é utilizada pa</w:t>
      </w:r>
      <w:r w:rsidR="0007364E">
        <w:t xml:space="preserve">ra consultar, recuperar e plotar </w:t>
      </w:r>
      <w:r w:rsidR="0007364E">
        <w:t xml:space="preserve">o gráfico </w:t>
      </w:r>
      <w:r w:rsidR="0007364E">
        <w:t>da série</w:t>
      </w:r>
      <w:r w:rsidR="00D651F9">
        <w:t xml:space="preserve"> temporal extraída do</w:t>
      </w:r>
      <w:r w:rsidR="00D651F9">
        <w:t xml:space="preserve"> produto MODIS/</w:t>
      </w:r>
      <w:r w:rsidR="00D651F9" w:rsidRPr="004679EA">
        <w:t>MOD13Q1</w:t>
      </w:r>
      <w:r w:rsidR="00D651F9">
        <w:t xml:space="preserve"> utilizando-se </w:t>
      </w:r>
      <w:r w:rsidR="0007364E">
        <w:t xml:space="preserve">para isso a </w:t>
      </w:r>
      <w:r w:rsidR="00D651F9">
        <w:t>API WTSS</w:t>
      </w:r>
      <w:r>
        <w:t xml:space="preserve">. </w:t>
      </w:r>
    </w:p>
    <w:p w14:paraId="4FD30AE3" w14:textId="13E839B8" w:rsidR="0056472E" w:rsidRDefault="0056472E" w:rsidP="0056472E">
      <w:pPr>
        <w:pStyle w:val="Pargrafo"/>
        <w:spacing w:line="360" w:lineRule="auto"/>
      </w:pPr>
      <w:r>
        <w:t xml:space="preserve">No </w:t>
      </w:r>
      <w:proofErr w:type="gramStart"/>
      <w:r>
        <w:t>menu</w:t>
      </w:r>
      <w:proofErr w:type="gramEnd"/>
      <w:r>
        <w:t xml:space="preserve"> direito encontra-se 3 </w:t>
      </w:r>
      <w:r w:rsidRPr="004679EA">
        <w:rPr>
          <w:i/>
        </w:rPr>
        <w:t>tiles</w:t>
      </w:r>
      <w:r>
        <w:t xml:space="preserve"> de imagens de satélite da região a ser classificada, sendo que dois deles  mostram uma área de 10 km ao redor do ponto extraído das imagens  </w:t>
      </w:r>
      <w:proofErr w:type="spellStart"/>
      <w:r>
        <w:t>Landsat</w:t>
      </w:r>
      <w:proofErr w:type="spellEnd"/>
      <w:r>
        <w:t xml:space="preserve"> 8/OLI utilizadas no PRODES para os anos de 2013 e 2014. O terceiro </w:t>
      </w:r>
      <w:r w:rsidRPr="00A25AAA">
        <w:rPr>
          <w:i/>
        </w:rPr>
        <w:t>tile</w:t>
      </w:r>
      <w:r>
        <w:t xml:space="preserve"> mostra uma área de 1.7 km extraído das imagens de alta </w:t>
      </w:r>
      <w:r w:rsidR="00E67136">
        <w:t xml:space="preserve">resolução do satélite </w:t>
      </w:r>
      <w:proofErr w:type="spellStart"/>
      <w:r w:rsidR="00E67136">
        <w:t>RapidEye</w:t>
      </w:r>
      <w:proofErr w:type="spellEnd"/>
      <w:r w:rsidR="00E67136">
        <w:t xml:space="preserve">, é possível sobrepor qualquer um destes </w:t>
      </w:r>
      <w:r w:rsidR="00E67136" w:rsidRPr="00E67136">
        <w:rPr>
          <w:i/>
        </w:rPr>
        <w:t>tiles</w:t>
      </w:r>
      <w:r w:rsidR="00E67136">
        <w:t xml:space="preserve"> a imagem do Google </w:t>
      </w:r>
      <w:proofErr w:type="spellStart"/>
      <w:r w:rsidR="00E67136">
        <w:t>Maps</w:t>
      </w:r>
      <w:proofErr w:type="spellEnd"/>
      <w:r w:rsidR="00B0362F">
        <w:t xml:space="preserve"> e ao polígono do PRODES</w:t>
      </w:r>
      <w:r w:rsidR="00E67136">
        <w:t xml:space="preserve">. </w:t>
      </w:r>
      <w:r w:rsidR="00B15F76">
        <w:t xml:space="preserve">Nesta tela também esta disponível um formulário, onde os interpretes-auditores devem escolher a qual classe pertence o ponto a ser classificado. </w:t>
      </w:r>
      <w:r w:rsidR="00E67136">
        <w:t xml:space="preserve">A figura </w:t>
      </w:r>
      <w:r w:rsidR="003B0A6F">
        <w:t>3</w:t>
      </w:r>
      <w:r>
        <w:t xml:space="preserve"> apresenta a interface principal do sistema.</w:t>
      </w:r>
    </w:p>
    <w:p w14:paraId="6E55944F" w14:textId="77777777" w:rsidR="0056472E" w:rsidRDefault="0056472E" w:rsidP="0056472E">
      <w:pPr>
        <w:pStyle w:val="Pargrafo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728B1A7" wp14:editId="1F343AA0">
            <wp:extent cx="4655255" cy="3106280"/>
            <wp:effectExtent l="19050" t="19050" r="12065" b="184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_app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9"/>
                    <a:stretch/>
                  </pic:blipFill>
                  <pic:spPr bwMode="auto">
                    <a:xfrm>
                      <a:off x="0" y="0"/>
                      <a:ext cx="4666299" cy="31136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77F7A" w14:textId="1750F3D4" w:rsidR="0056472E" w:rsidRPr="00262109" w:rsidRDefault="0056472E" w:rsidP="0056472E">
      <w:pPr>
        <w:pStyle w:val="Textoprformatado"/>
        <w:jc w:val="center"/>
        <w:rPr>
          <w:sz w:val="18"/>
        </w:rPr>
      </w:pPr>
      <w:r w:rsidRPr="00262109">
        <w:rPr>
          <w:sz w:val="18"/>
        </w:rPr>
        <w:t xml:space="preserve">Figura </w:t>
      </w:r>
      <w:r w:rsidR="003B0A6F">
        <w:rPr>
          <w:sz w:val="18"/>
        </w:rPr>
        <w:t>3</w:t>
      </w:r>
      <w:r w:rsidRPr="00262109">
        <w:rPr>
          <w:sz w:val="18"/>
        </w:rPr>
        <w:t xml:space="preserve"> - Interface principal da página de validação.</w:t>
      </w:r>
    </w:p>
    <w:p w14:paraId="4EFB049C" w14:textId="77777777" w:rsidR="004C2D74" w:rsidRDefault="004C2D74" w:rsidP="0056472E">
      <w:pPr>
        <w:pStyle w:val="Pargrafo"/>
        <w:spacing w:line="360" w:lineRule="auto"/>
      </w:pPr>
    </w:p>
    <w:p w14:paraId="22FA3323" w14:textId="1477339F" w:rsidR="0056472E" w:rsidRDefault="0056472E" w:rsidP="0056472E">
      <w:pPr>
        <w:pStyle w:val="Pargrafo"/>
        <w:spacing w:line="360" w:lineRule="auto"/>
      </w:pPr>
      <w:r>
        <w:t>O trabalho de validação será realizado por três interpretes-auditores independentes e com larga experiência em mapeamento de desmatamento por sensoriamento remoto e consistirá em escolher cada um dos pontos do conjunto amostral e classific</w:t>
      </w:r>
      <w:r w:rsidR="00E71000">
        <w:t>á</w:t>
      </w:r>
      <w:r>
        <w:t xml:space="preserve">-lo em dentre as classes possíveis: </w:t>
      </w:r>
      <w:r w:rsidRPr="00233C93">
        <w:rPr>
          <w:i/>
        </w:rPr>
        <w:t>Floresta, Desmatamento 2014, Resíduo, Nuvem e Sem Condições de Observação</w:t>
      </w:r>
      <w:r>
        <w:t xml:space="preserve">. </w:t>
      </w:r>
    </w:p>
    <w:p w14:paraId="738879CA" w14:textId="612D131F" w:rsidR="0056472E" w:rsidRDefault="0056472E" w:rsidP="0056472E">
      <w:pPr>
        <w:pStyle w:val="Pargrafo"/>
        <w:spacing w:line="360" w:lineRule="auto"/>
      </w:pPr>
      <w:r>
        <w:t>Ao final do processo, será obtida uma tabela</w:t>
      </w:r>
      <w:r w:rsidR="00663EFB">
        <w:t xml:space="preserve"> de atributos alfanuméricos</w:t>
      </w:r>
      <w:r>
        <w:t xml:space="preserve"> no SGBD que informará a classe do polígono referente a cada ponto amostral relacionada ao mapeamento original do PRODES e uma segunda classe, relacionada à classe </w:t>
      </w:r>
      <w:r w:rsidR="00CF78C3">
        <w:t xml:space="preserve">de referência </w:t>
      </w:r>
      <w:bookmarkStart w:id="0" w:name="_GoBack"/>
      <w:bookmarkEnd w:id="0"/>
      <w:r>
        <w:t xml:space="preserve">indicada pelos interpretes-auditores. </w:t>
      </w:r>
    </w:p>
    <w:p w14:paraId="55B51D70" w14:textId="265A27B3" w:rsidR="0056472E" w:rsidRPr="00E94B7A" w:rsidRDefault="0056472E" w:rsidP="0056472E">
      <w:pPr>
        <w:pStyle w:val="Pargrafo"/>
        <w:spacing w:line="360" w:lineRule="auto"/>
      </w:pPr>
      <w:r w:rsidRPr="00E94B7A">
        <w:t xml:space="preserve">Esta abordagem parte do pressuposto que a </w:t>
      </w:r>
      <w:r w:rsidR="00E71000">
        <w:t>avaliação</w:t>
      </w:r>
      <w:r w:rsidRPr="00E94B7A">
        <w:t xml:space="preserve"> realizada pelo</w:t>
      </w:r>
      <w:r>
        <w:t>s</w:t>
      </w:r>
      <w:r w:rsidRPr="00E94B7A">
        <w:t xml:space="preserve"> </w:t>
      </w:r>
      <w:r>
        <w:t xml:space="preserve">auditores </w:t>
      </w:r>
      <w:r w:rsidRPr="00E94B7A">
        <w:t>independente</w:t>
      </w:r>
      <w:r>
        <w:t>s</w:t>
      </w:r>
      <w:r w:rsidRPr="00E94B7A">
        <w:t xml:space="preserve"> </w:t>
      </w:r>
      <w:r>
        <w:t>será</w:t>
      </w:r>
      <w:r w:rsidRPr="00E94B7A">
        <w:t xml:space="preserve"> considerada a “verdade” </w:t>
      </w:r>
      <w:r>
        <w:t xml:space="preserve">sendo </w:t>
      </w:r>
      <w:r w:rsidRPr="00E94B7A">
        <w:t>esta classificação a base na comparação com a classificação feita pelo PRODES, para a aferição dos erros e acertos</w:t>
      </w:r>
      <w:r>
        <w:t>. O</w:t>
      </w:r>
      <w:r w:rsidRPr="00E94B7A">
        <w:t>u seja, ela é altamente dependente da experiência do</w:t>
      </w:r>
      <w:r>
        <w:t xml:space="preserve">s </w:t>
      </w:r>
      <w:r w:rsidRPr="00E94B7A">
        <w:t>auditor</w:t>
      </w:r>
      <w:r>
        <w:t>es</w:t>
      </w:r>
      <w:r w:rsidRPr="00E94B7A">
        <w:t xml:space="preserve"> em conhecer completamente os conceitos de desmatamento utilizados pelo PRODES para fazer o mapeamento, bem como, a dinâmica do desmatamento na região amazônica.</w:t>
      </w:r>
    </w:p>
    <w:p w14:paraId="20373079" w14:textId="4C6D7EDF" w:rsidR="0056472E" w:rsidRDefault="0056472E" w:rsidP="0056472E">
      <w:pPr>
        <w:pStyle w:val="Pargrafo"/>
        <w:spacing w:line="360" w:lineRule="auto"/>
      </w:pPr>
      <w:r w:rsidRPr="00E94B7A">
        <w:t>Esta condição pode n</w:t>
      </w:r>
      <w:r>
        <w:t>ão ser completamente verdadeira</w:t>
      </w:r>
      <w:r w:rsidRPr="00E94B7A">
        <w:t xml:space="preserve"> e o</w:t>
      </w:r>
      <w:r>
        <w:t>s</w:t>
      </w:r>
      <w:r w:rsidRPr="00E94B7A">
        <w:t xml:space="preserve"> auditor</w:t>
      </w:r>
      <w:r>
        <w:t>es</w:t>
      </w:r>
      <w:r w:rsidRPr="00E94B7A">
        <w:t>, mesmo experiente</w:t>
      </w:r>
      <w:r>
        <w:t>s</w:t>
      </w:r>
      <w:r w:rsidRPr="00E94B7A">
        <w:t>, pode</w:t>
      </w:r>
      <w:r>
        <w:t xml:space="preserve">m </w:t>
      </w:r>
      <w:r w:rsidR="00E353BB">
        <w:t>t</w:t>
      </w:r>
      <w:r>
        <w:t>er dú</w:t>
      </w:r>
      <w:r w:rsidRPr="00E94B7A">
        <w:t>vidas em relação ao processo que esta sendo validado. Para minimizar este fato</w:t>
      </w:r>
      <w:r>
        <w:t>, a ferramenta também permitirá</w:t>
      </w:r>
      <w:r w:rsidRPr="00E94B7A">
        <w:t xml:space="preserve"> que os auditores selecio</w:t>
      </w:r>
      <w:r>
        <w:t>nem</w:t>
      </w:r>
      <w:r w:rsidRPr="00E94B7A">
        <w:t xml:space="preserve"> um fator de confiança (</w:t>
      </w:r>
      <w:r>
        <w:t>A</w:t>
      </w:r>
      <w:r w:rsidRPr="00E94B7A">
        <w:t xml:space="preserve">lta, </w:t>
      </w:r>
      <w:r>
        <w:t>M</w:t>
      </w:r>
      <w:r w:rsidRPr="00E94B7A">
        <w:t xml:space="preserve">édia ou </w:t>
      </w:r>
      <w:r>
        <w:t>B</w:t>
      </w:r>
      <w:r w:rsidRPr="00E94B7A">
        <w:t>aixa</w:t>
      </w:r>
      <w:r>
        <w:t>)</w:t>
      </w:r>
      <w:r w:rsidRPr="00E94B7A">
        <w:t xml:space="preserve"> na avaliação que esta </w:t>
      </w:r>
      <w:r>
        <w:t xml:space="preserve">sendo </w:t>
      </w:r>
      <w:r w:rsidRPr="00E94B7A">
        <w:t>realiza</w:t>
      </w:r>
      <w:r>
        <w:t>da</w:t>
      </w:r>
      <w:r w:rsidRPr="00E94B7A">
        <w:t>. Com isso a matriz de confu</w:t>
      </w:r>
      <w:r>
        <w:t>são</w:t>
      </w:r>
      <w:r w:rsidRPr="00E94B7A">
        <w:t xml:space="preserve"> expressa</w:t>
      </w:r>
      <w:r>
        <w:t>rá</w:t>
      </w:r>
      <w:r w:rsidRPr="00E94B7A">
        <w:t xml:space="preserve"> também estes fatores de confiança </w:t>
      </w:r>
      <w:r w:rsidR="00B0362F">
        <w:t>indicados</w:t>
      </w:r>
      <w:r w:rsidR="00E67136">
        <w:t xml:space="preserve"> pelos </w:t>
      </w:r>
      <w:r w:rsidRPr="00E94B7A">
        <w:t>auditor</w:t>
      </w:r>
      <w:r>
        <w:t>es</w:t>
      </w:r>
      <w:r w:rsidRPr="00E94B7A">
        <w:t>.</w:t>
      </w:r>
    </w:p>
    <w:p w14:paraId="3C072EDF" w14:textId="5002A57C" w:rsidR="007A57F9" w:rsidRDefault="0056472E" w:rsidP="0056472E">
      <w:pPr>
        <w:pStyle w:val="Pargrafo"/>
        <w:spacing w:line="360" w:lineRule="auto"/>
      </w:pPr>
      <w:r>
        <w:lastRenderedPageBreak/>
        <w:t xml:space="preserve">Terminada a fase de validação, a partir da tabela de pontos classificados será possível construir a matriz de contingência de forma a quantificar as precisões globais, erros de omissão e inclusão (por classe) e os índices de discordância – quantidade, deslocamento e mudança (Adami </w:t>
      </w:r>
      <w:proofErr w:type="gramStart"/>
      <w:r>
        <w:t>et</w:t>
      </w:r>
      <w:proofErr w:type="gramEnd"/>
      <w:r>
        <w:t xml:space="preserve"> al., 2012).</w:t>
      </w:r>
      <w:r w:rsidR="007A57F9">
        <w:t xml:space="preserve"> </w:t>
      </w:r>
      <w:r w:rsidR="00A47D61">
        <w:t>A estrutura</w:t>
      </w:r>
      <w:r w:rsidR="007A57F9">
        <w:t xml:space="preserve"> d</w:t>
      </w:r>
      <w:r w:rsidR="00A47D61">
        <w:t xml:space="preserve">a </w:t>
      </w:r>
      <w:r w:rsidR="007A57F9">
        <w:t>matriz</w:t>
      </w:r>
      <w:r w:rsidR="00A47D61">
        <w:t xml:space="preserve"> a ser gerada</w:t>
      </w:r>
      <w:r w:rsidR="007A57F9">
        <w:t xml:space="preserve"> é mostrada na tabela 1:</w:t>
      </w:r>
    </w:p>
    <w:p w14:paraId="1B9BB8A0" w14:textId="1709FC78" w:rsidR="007A57F9" w:rsidRPr="00A47D61" w:rsidRDefault="00A47D61" w:rsidP="0056472E">
      <w:pPr>
        <w:pStyle w:val="Pargrafo"/>
        <w:spacing w:line="360" w:lineRule="auto"/>
        <w:rPr>
          <w:sz w:val="22"/>
        </w:rPr>
      </w:pPr>
      <w:r w:rsidRPr="00A47D61">
        <w:rPr>
          <w:sz w:val="22"/>
        </w:rPr>
        <w:t>Tabela 1: Matriz de contingência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47"/>
        <w:gridCol w:w="1701"/>
        <w:gridCol w:w="1701"/>
        <w:gridCol w:w="1369"/>
        <w:gridCol w:w="597"/>
        <w:gridCol w:w="1151"/>
      </w:tblGrid>
      <w:tr w:rsidR="00A1374B" w14:paraId="7C0280E9" w14:textId="17DC1E4D" w:rsidTr="00573E9F">
        <w:trPr>
          <w:jc w:val="center"/>
        </w:trPr>
        <w:tc>
          <w:tcPr>
            <w:tcW w:w="0" w:type="auto"/>
          </w:tcPr>
          <w:p w14:paraId="27A30D56" w14:textId="2C47F9F3" w:rsidR="00A1374B" w:rsidRPr="00A47D61" w:rsidRDefault="00A1374B" w:rsidP="00A47D61">
            <w:pPr>
              <w:pStyle w:val="Pargrafo"/>
              <w:spacing w:line="360" w:lineRule="auto"/>
              <w:ind w:firstLine="0"/>
              <w:jc w:val="center"/>
              <w:rPr>
                <w:sz w:val="18"/>
              </w:rPr>
            </w:pPr>
          </w:p>
        </w:tc>
        <w:tc>
          <w:tcPr>
            <w:tcW w:w="4771" w:type="dxa"/>
            <w:gridSpan w:val="3"/>
          </w:tcPr>
          <w:p w14:paraId="0B4828EB" w14:textId="604CA2A3" w:rsidR="00A1374B" w:rsidRPr="00A1374B" w:rsidRDefault="00A1374B" w:rsidP="00A47D61">
            <w:pPr>
              <w:pStyle w:val="Pargrafo"/>
              <w:spacing w:line="360" w:lineRule="auto"/>
              <w:ind w:firstLine="0"/>
              <w:jc w:val="center"/>
              <w:rPr>
                <w:b/>
                <w:sz w:val="18"/>
              </w:rPr>
            </w:pPr>
            <w:proofErr w:type="spellStart"/>
            <w:r w:rsidRPr="00A1374B">
              <w:rPr>
                <w:b/>
                <w:sz w:val="18"/>
              </w:rPr>
              <w:t>Referência</w:t>
            </w:r>
            <w:proofErr w:type="spellEnd"/>
            <w:r w:rsidRPr="00A1374B">
              <w:rPr>
                <w:b/>
                <w:sz w:val="18"/>
              </w:rPr>
              <w:t xml:space="preserve"> (</w:t>
            </w:r>
            <w:proofErr w:type="spellStart"/>
            <w:r w:rsidRPr="00A1374B">
              <w:rPr>
                <w:b/>
                <w:sz w:val="18"/>
              </w:rPr>
              <w:t>classificação</w:t>
            </w:r>
            <w:proofErr w:type="spellEnd"/>
            <w:r w:rsidRPr="00A1374B">
              <w:rPr>
                <w:b/>
                <w:sz w:val="18"/>
              </w:rPr>
              <w:t xml:space="preserve"> </w:t>
            </w:r>
            <w:proofErr w:type="spellStart"/>
            <w:r w:rsidRPr="00A1374B">
              <w:rPr>
                <w:b/>
                <w:sz w:val="18"/>
              </w:rPr>
              <w:t>auditores</w:t>
            </w:r>
            <w:proofErr w:type="spellEnd"/>
            <w:r w:rsidRPr="00A1374B">
              <w:rPr>
                <w:b/>
                <w:sz w:val="18"/>
              </w:rPr>
              <w:t>)</w:t>
            </w:r>
          </w:p>
        </w:tc>
        <w:tc>
          <w:tcPr>
            <w:tcW w:w="1462" w:type="dxa"/>
            <w:gridSpan w:val="2"/>
          </w:tcPr>
          <w:p w14:paraId="72831E0D" w14:textId="396C500F" w:rsidR="00A1374B" w:rsidRPr="00A47D61" w:rsidRDefault="00A1374B" w:rsidP="007A57F9">
            <w:pPr>
              <w:pStyle w:val="Pargrafo"/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7A57F9" w14:paraId="45DE4AD9" w14:textId="2B24CDC3" w:rsidTr="00573E9F">
        <w:trPr>
          <w:jc w:val="center"/>
        </w:trPr>
        <w:tc>
          <w:tcPr>
            <w:tcW w:w="0" w:type="auto"/>
            <w:vMerge w:val="restart"/>
          </w:tcPr>
          <w:p w14:paraId="442C2451" w14:textId="526209D6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  <w:szCs w:val="18"/>
              </w:rPr>
            </w:pPr>
          </w:p>
          <w:p w14:paraId="2579F2BD" w14:textId="77777777" w:rsidR="00145F38" w:rsidRDefault="00145F38" w:rsidP="0056472E">
            <w:pPr>
              <w:pStyle w:val="Pargrafo"/>
              <w:spacing w:line="360" w:lineRule="auto"/>
              <w:ind w:firstLine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Mapa</w:t>
            </w:r>
            <w:proofErr w:type="spellEnd"/>
          </w:p>
          <w:p w14:paraId="07186D79" w14:textId="47F2CB68" w:rsidR="007A57F9" w:rsidRPr="00A1374B" w:rsidRDefault="007A57F9" w:rsidP="0056472E">
            <w:pPr>
              <w:pStyle w:val="Pargrafo"/>
              <w:spacing w:line="360" w:lineRule="auto"/>
              <w:ind w:firstLine="0"/>
              <w:rPr>
                <w:b/>
                <w:sz w:val="20"/>
              </w:rPr>
            </w:pPr>
            <w:r w:rsidRPr="00A1374B">
              <w:rPr>
                <w:b/>
                <w:sz w:val="18"/>
                <w:szCs w:val="18"/>
              </w:rPr>
              <w:t>PRODES</w:t>
            </w:r>
          </w:p>
        </w:tc>
        <w:tc>
          <w:tcPr>
            <w:tcW w:w="0" w:type="auto"/>
          </w:tcPr>
          <w:p w14:paraId="4F2C73FA" w14:textId="77777777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776A206C" w14:textId="48722328" w:rsidR="007A57F9" w:rsidRPr="00A47D61" w:rsidRDefault="007A57F9" w:rsidP="00A1374B">
            <w:pPr>
              <w:pStyle w:val="Pargrafo"/>
              <w:spacing w:line="360" w:lineRule="auto"/>
              <w:ind w:firstLine="0"/>
              <w:jc w:val="center"/>
              <w:rPr>
                <w:sz w:val="18"/>
              </w:rPr>
            </w:pPr>
            <w:proofErr w:type="spellStart"/>
            <w:r w:rsidRPr="00A47D61">
              <w:rPr>
                <w:sz w:val="18"/>
              </w:rPr>
              <w:t>Desmatamento</w:t>
            </w:r>
            <w:proofErr w:type="spellEnd"/>
            <w:r w:rsidRPr="00A47D61">
              <w:rPr>
                <w:sz w:val="18"/>
              </w:rPr>
              <w:t xml:space="preserve"> 2014</w:t>
            </w:r>
          </w:p>
        </w:tc>
        <w:tc>
          <w:tcPr>
            <w:tcW w:w="1369" w:type="dxa"/>
          </w:tcPr>
          <w:p w14:paraId="3D6AD0F0" w14:textId="5DBB8F38" w:rsidR="007A57F9" w:rsidRPr="00A47D61" w:rsidRDefault="007A57F9" w:rsidP="00A1374B">
            <w:pPr>
              <w:pStyle w:val="Pargrafo"/>
              <w:spacing w:line="360" w:lineRule="auto"/>
              <w:ind w:firstLine="0"/>
              <w:jc w:val="center"/>
              <w:rPr>
                <w:sz w:val="18"/>
              </w:rPr>
            </w:pPr>
            <w:proofErr w:type="spellStart"/>
            <w:r w:rsidRPr="00A47D61">
              <w:rPr>
                <w:sz w:val="18"/>
              </w:rPr>
              <w:t>Floresta</w:t>
            </w:r>
            <w:proofErr w:type="spellEnd"/>
          </w:p>
        </w:tc>
        <w:tc>
          <w:tcPr>
            <w:tcW w:w="311" w:type="dxa"/>
          </w:tcPr>
          <w:p w14:paraId="24D8DE37" w14:textId="629749C2" w:rsidR="007A57F9" w:rsidRPr="00145F38" w:rsidRDefault="007A57F9" w:rsidP="00A1374B">
            <w:pPr>
              <w:pStyle w:val="Pargrafo"/>
              <w:spacing w:line="360" w:lineRule="auto"/>
              <w:ind w:firstLine="0"/>
              <w:jc w:val="center"/>
              <w:rPr>
                <w:i/>
                <w:sz w:val="18"/>
              </w:rPr>
            </w:pPr>
            <w:r w:rsidRPr="00145F38">
              <w:rPr>
                <w:i/>
                <w:sz w:val="18"/>
              </w:rPr>
              <w:t>Total</w:t>
            </w:r>
          </w:p>
        </w:tc>
        <w:tc>
          <w:tcPr>
            <w:tcW w:w="0" w:type="auto"/>
          </w:tcPr>
          <w:p w14:paraId="3DF6810A" w14:textId="012F1792" w:rsidR="007A57F9" w:rsidRPr="00145F38" w:rsidRDefault="007A57F9" w:rsidP="00A1374B">
            <w:pPr>
              <w:pStyle w:val="Pargrafo"/>
              <w:spacing w:line="360" w:lineRule="auto"/>
              <w:ind w:firstLine="0"/>
              <w:jc w:val="center"/>
              <w:rPr>
                <w:i/>
                <w:sz w:val="18"/>
              </w:rPr>
            </w:pPr>
            <w:proofErr w:type="spellStart"/>
            <w:r w:rsidRPr="00145F38">
              <w:rPr>
                <w:i/>
                <w:sz w:val="18"/>
              </w:rPr>
              <w:t>Inclusão</w:t>
            </w:r>
            <w:proofErr w:type="spellEnd"/>
            <w:r w:rsidRPr="00145F38">
              <w:rPr>
                <w:i/>
                <w:sz w:val="18"/>
              </w:rPr>
              <w:t xml:space="preserve"> (%)</w:t>
            </w:r>
          </w:p>
        </w:tc>
      </w:tr>
      <w:tr w:rsidR="007A57F9" w14:paraId="4625FDEB" w14:textId="34C13640" w:rsidTr="00573E9F">
        <w:trPr>
          <w:jc w:val="center"/>
        </w:trPr>
        <w:tc>
          <w:tcPr>
            <w:tcW w:w="0" w:type="auto"/>
            <w:vMerge/>
          </w:tcPr>
          <w:p w14:paraId="08301D3C" w14:textId="77777777" w:rsidR="007A57F9" w:rsidRDefault="007A57F9" w:rsidP="008376AD">
            <w:pPr>
              <w:pStyle w:val="Pargrafo"/>
              <w:spacing w:line="360" w:lineRule="auto"/>
              <w:ind w:firstLine="0"/>
            </w:pPr>
          </w:p>
        </w:tc>
        <w:tc>
          <w:tcPr>
            <w:tcW w:w="0" w:type="auto"/>
          </w:tcPr>
          <w:p w14:paraId="38DE2E0F" w14:textId="5D456DAE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  <w:proofErr w:type="spellStart"/>
            <w:r w:rsidRPr="00A47D61">
              <w:rPr>
                <w:sz w:val="18"/>
              </w:rPr>
              <w:t>Desmatamento</w:t>
            </w:r>
            <w:proofErr w:type="spellEnd"/>
            <w:r w:rsidRPr="00A47D61">
              <w:rPr>
                <w:sz w:val="18"/>
              </w:rPr>
              <w:t xml:space="preserve"> 2014</w:t>
            </w:r>
          </w:p>
        </w:tc>
        <w:tc>
          <w:tcPr>
            <w:tcW w:w="0" w:type="auto"/>
          </w:tcPr>
          <w:p w14:paraId="3E99D62F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69" w:type="dxa"/>
          </w:tcPr>
          <w:p w14:paraId="2EBA8FA8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311" w:type="dxa"/>
          </w:tcPr>
          <w:p w14:paraId="3BABDE28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734AF204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</w:tr>
      <w:tr w:rsidR="007A57F9" w14:paraId="6C282979" w14:textId="1D336935" w:rsidTr="00573E9F">
        <w:trPr>
          <w:jc w:val="center"/>
        </w:trPr>
        <w:tc>
          <w:tcPr>
            <w:tcW w:w="0" w:type="auto"/>
            <w:vMerge/>
          </w:tcPr>
          <w:p w14:paraId="3A8AEAB3" w14:textId="77777777" w:rsidR="007A57F9" w:rsidRDefault="007A57F9" w:rsidP="008376AD">
            <w:pPr>
              <w:pStyle w:val="Pargrafo"/>
              <w:spacing w:line="360" w:lineRule="auto"/>
              <w:ind w:firstLine="0"/>
            </w:pPr>
          </w:p>
        </w:tc>
        <w:tc>
          <w:tcPr>
            <w:tcW w:w="0" w:type="auto"/>
          </w:tcPr>
          <w:p w14:paraId="7E5AB60E" w14:textId="50555808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  <w:proofErr w:type="spellStart"/>
            <w:r w:rsidRPr="00A47D61">
              <w:rPr>
                <w:sz w:val="18"/>
              </w:rPr>
              <w:t>Floresta</w:t>
            </w:r>
            <w:proofErr w:type="spellEnd"/>
          </w:p>
        </w:tc>
        <w:tc>
          <w:tcPr>
            <w:tcW w:w="0" w:type="auto"/>
          </w:tcPr>
          <w:p w14:paraId="79073FE7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69" w:type="dxa"/>
          </w:tcPr>
          <w:p w14:paraId="262B74AF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311" w:type="dxa"/>
          </w:tcPr>
          <w:p w14:paraId="1B175CFB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5857E35B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</w:tr>
      <w:tr w:rsidR="007A57F9" w14:paraId="4D47FA12" w14:textId="3EB9F060" w:rsidTr="00573E9F">
        <w:trPr>
          <w:trHeight w:val="342"/>
          <w:jc w:val="center"/>
        </w:trPr>
        <w:tc>
          <w:tcPr>
            <w:tcW w:w="0" w:type="auto"/>
          </w:tcPr>
          <w:p w14:paraId="7BEA417E" w14:textId="77777777" w:rsidR="007A57F9" w:rsidRPr="00573E9F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64DF76BB" w14:textId="7CAF0BCB" w:rsidR="007A57F9" w:rsidRPr="00573E9F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  <w:r w:rsidRPr="00573E9F">
              <w:rPr>
                <w:sz w:val="18"/>
              </w:rPr>
              <w:t>Total</w:t>
            </w:r>
          </w:p>
        </w:tc>
        <w:tc>
          <w:tcPr>
            <w:tcW w:w="0" w:type="auto"/>
          </w:tcPr>
          <w:p w14:paraId="6BDADCCA" w14:textId="77777777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69" w:type="dxa"/>
          </w:tcPr>
          <w:p w14:paraId="46553110" w14:textId="77777777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311" w:type="dxa"/>
          </w:tcPr>
          <w:p w14:paraId="1E3F9DAB" w14:textId="77777777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7E47764D" w14:textId="77777777" w:rsidR="007A57F9" w:rsidRPr="00A47D61" w:rsidRDefault="007A57F9" w:rsidP="0056472E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</w:tr>
      <w:tr w:rsidR="007A57F9" w:rsidRPr="007A57F9" w14:paraId="0540259B" w14:textId="77777777" w:rsidTr="00573E9F">
        <w:trPr>
          <w:jc w:val="center"/>
        </w:trPr>
        <w:tc>
          <w:tcPr>
            <w:tcW w:w="0" w:type="auto"/>
          </w:tcPr>
          <w:p w14:paraId="0809FB76" w14:textId="77777777" w:rsidR="007A57F9" w:rsidRPr="007A57F9" w:rsidRDefault="007A57F9" w:rsidP="008376AD">
            <w:pPr>
              <w:pStyle w:val="Pargrafo"/>
              <w:spacing w:line="36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</w:tcPr>
          <w:p w14:paraId="020094CB" w14:textId="6C7A1648" w:rsidR="007A57F9" w:rsidRPr="00145F38" w:rsidRDefault="007A57F9" w:rsidP="008376AD">
            <w:pPr>
              <w:pStyle w:val="Pargrafo"/>
              <w:spacing w:line="360" w:lineRule="auto"/>
              <w:ind w:firstLine="0"/>
              <w:rPr>
                <w:i/>
                <w:sz w:val="18"/>
              </w:rPr>
            </w:pPr>
            <w:proofErr w:type="spellStart"/>
            <w:r w:rsidRPr="00145F38">
              <w:rPr>
                <w:i/>
                <w:sz w:val="18"/>
              </w:rPr>
              <w:t>Omissão</w:t>
            </w:r>
            <w:proofErr w:type="spellEnd"/>
            <w:r w:rsidRPr="00145F38">
              <w:rPr>
                <w:i/>
                <w:sz w:val="18"/>
              </w:rPr>
              <w:t xml:space="preserve"> (%)</w:t>
            </w:r>
          </w:p>
        </w:tc>
        <w:tc>
          <w:tcPr>
            <w:tcW w:w="0" w:type="auto"/>
          </w:tcPr>
          <w:p w14:paraId="6B58E8B0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69" w:type="dxa"/>
          </w:tcPr>
          <w:p w14:paraId="4CE3A9F1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311" w:type="dxa"/>
          </w:tcPr>
          <w:p w14:paraId="54FB52A6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0" w:type="auto"/>
          </w:tcPr>
          <w:p w14:paraId="489E8AD0" w14:textId="77777777" w:rsidR="007A57F9" w:rsidRPr="00A47D61" w:rsidRDefault="007A57F9" w:rsidP="008376AD">
            <w:pPr>
              <w:pStyle w:val="Pargrafo"/>
              <w:spacing w:line="360" w:lineRule="auto"/>
              <w:ind w:firstLine="0"/>
              <w:rPr>
                <w:sz w:val="18"/>
              </w:rPr>
            </w:pPr>
          </w:p>
        </w:tc>
      </w:tr>
    </w:tbl>
    <w:p w14:paraId="004B632F" w14:textId="0FDFE5B6" w:rsidR="0056472E" w:rsidRDefault="0056472E" w:rsidP="0056472E">
      <w:pPr>
        <w:pStyle w:val="Pargrafo"/>
        <w:spacing w:line="360" w:lineRule="auto"/>
      </w:pPr>
    </w:p>
    <w:p w14:paraId="1E25A513" w14:textId="17B5DB0A" w:rsidR="00F37302" w:rsidRPr="0056472E" w:rsidRDefault="00F37302" w:rsidP="0056472E">
      <w:pPr>
        <w:pStyle w:val="Pargrafo"/>
        <w:numPr>
          <w:ilvl w:val="1"/>
          <w:numId w:val="4"/>
        </w:numPr>
        <w:spacing w:line="360" w:lineRule="auto"/>
        <w:rPr>
          <w:b/>
        </w:rPr>
      </w:pPr>
      <w:r>
        <w:rPr>
          <w:b/>
        </w:rPr>
        <w:t>Sorteio dos pontos amostrais</w:t>
      </w:r>
    </w:p>
    <w:p w14:paraId="59BA2244" w14:textId="0946C90B" w:rsidR="00187F9B" w:rsidRDefault="00A60F4E" w:rsidP="003E6822">
      <w:pPr>
        <w:pStyle w:val="Pargrafo"/>
        <w:spacing w:line="360" w:lineRule="auto"/>
      </w:pPr>
      <w:r>
        <w:t xml:space="preserve">Uma fase importante do trabalho de validação da acurácia </w:t>
      </w:r>
      <w:r w:rsidR="00025F25">
        <w:t xml:space="preserve">se refere ao sorteio de pontos aleatórios que contemplem as classes temáticas que se </w:t>
      </w:r>
      <w:r w:rsidR="007D766D">
        <w:t>pretende</w:t>
      </w:r>
      <w:r w:rsidR="00025F25">
        <w:t xml:space="preserve"> validar. </w:t>
      </w:r>
      <w:r w:rsidR="002D0E3C">
        <w:t xml:space="preserve">Para validação dos dados do PRODES </w:t>
      </w:r>
      <w:r w:rsidR="00F1125A">
        <w:t xml:space="preserve">foram escolhidos </w:t>
      </w:r>
      <w:r w:rsidR="00025F25">
        <w:t>pontos que representavam</w:t>
      </w:r>
      <w:r w:rsidR="00D33FFD">
        <w:t xml:space="preserve"> a classe </w:t>
      </w:r>
      <w:r w:rsidR="00025F25">
        <w:t>“</w:t>
      </w:r>
      <w:r w:rsidR="002D0E3C">
        <w:t>floresta</w:t>
      </w:r>
      <w:r w:rsidR="00025F25">
        <w:t xml:space="preserve">” (ponto pertencente a um polígono </w:t>
      </w:r>
      <w:r w:rsidR="002D0E3C">
        <w:t>de área florestada)</w:t>
      </w:r>
      <w:r w:rsidR="00025F25">
        <w:t xml:space="preserve"> </w:t>
      </w:r>
      <w:r w:rsidR="00B3771E">
        <w:t>ou</w:t>
      </w:r>
      <w:r w:rsidR="00025F25">
        <w:t xml:space="preserve"> “</w:t>
      </w:r>
      <w:r w:rsidR="002D0E3C">
        <w:t>desmatamento</w:t>
      </w:r>
      <w:r w:rsidR="00025F25">
        <w:t xml:space="preserve">” (ponto que representava </w:t>
      </w:r>
      <w:r w:rsidR="002D0E3C">
        <w:t xml:space="preserve">um </w:t>
      </w:r>
      <w:r w:rsidR="00AB6335">
        <w:t>polígono</w:t>
      </w:r>
      <w:r w:rsidR="002D0E3C">
        <w:t xml:space="preserve"> de corte raso mapeado pelo PRODES de 2014</w:t>
      </w:r>
      <w:r w:rsidR="00025F25">
        <w:t xml:space="preserve">).  </w:t>
      </w:r>
      <w:r w:rsidR="00D33FFD">
        <w:t xml:space="preserve">Foi usada uma </w:t>
      </w:r>
      <w:r w:rsidR="00D33FFD" w:rsidRPr="00D33FFD">
        <w:t xml:space="preserve">função binomial, que é um caso específico da função </w:t>
      </w:r>
      <w:proofErr w:type="spellStart"/>
      <w:r w:rsidR="007D766D">
        <w:t>multinomial</w:t>
      </w:r>
      <w:proofErr w:type="spellEnd"/>
      <w:r w:rsidR="00AB6335">
        <w:t>,</w:t>
      </w:r>
      <w:r w:rsidR="00D33FFD" w:rsidRPr="00D33FFD">
        <w:t xml:space="preserve"> recomendado quando o mapa temático tem apenas duas cla</w:t>
      </w:r>
      <w:r w:rsidR="00D33FFD">
        <w:t xml:space="preserve">sses mutuamente exclusivas </w:t>
      </w:r>
      <w:r w:rsidR="00D33FFD" w:rsidRPr="00D33FFD">
        <w:t>(</w:t>
      </w:r>
      <w:r w:rsidR="00E67136" w:rsidRPr="00D33FFD">
        <w:t>por exemplo,</w:t>
      </w:r>
      <w:r w:rsidR="00D33FFD" w:rsidRPr="00D33FFD">
        <w:t xml:space="preserve"> </w:t>
      </w:r>
      <w:r w:rsidR="001018DB">
        <w:t>desmatamento e floresta</w:t>
      </w:r>
      <w:r w:rsidR="00D33FFD" w:rsidRPr="00D33FFD">
        <w:t>), pa</w:t>
      </w:r>
      <w:r w:rsidR="008108A2">
        <w:t>ra estimar o tamanho do</w:t>
      </w:r>
      <w:r w:rsidR="00891104">
        <w:t xml:space="preserve"> conjunto amostral</w:t>
      </w:r>
      <w:r w:rsidR="00187F9B">
        <w:t>, segundo a equação abaixo:</w:t>
      </w:r>
    </w:p>
    <w:p w14:paraId="10D909D9" w14:textId="520BEFC9" w:rsidR="00187F9B" w:rsidRPr="00187F9B" w:rsidRDefault="00187F9B" w:rsidP="00187F9B">
      <w:pPr>
        <w:pStyle w:val="Pargrafo"/>
        <w:spacing w:line="360" w:lineRule="auto"/>
      </w:pPr>
      <m:oMathPara>
        <m:oMathParaPr>
          <m:jc m:val="centerGroup"/>
        </m:oMathParaPr>
        <m:oMath>
          <m:r>
            <w:rPr>
              <w:rFonts w:ascii="Cambria Math" w:hAnsi="Cambria Math"/>
            </w:rPr>
            <m:t>n=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α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   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pq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4616FD0" w14:textId="27C1356B" w:rsidR="00187F9B" w:rsidRPr="00187F9B" w:rsidRDefault="00187F9B" w:rsidP="00187F9B">
      <w:pPr>
        <w:pStyle w:val="Pargrafo"/>
        <w:spacing w:line="360" w:lineRule="auto"/>
      </w:pPr>
      <w:r>
        <w:t xml:space="preserve">Onde: </w:t>
      </w:r>
      <w:r w:rsidRPr="00187F9B">
        <w:t>n = número elementos amostrais (pontos)</w:t>
      </w:r>
      <w:r w:rsidR="00417764">
        <w:t xml:space="preserve">, </w:t>
      </w:r>
      <w:r w:rsidR="001F414A">
        <w:t>α</w:t>
      </w:r>
      <w:r w:rsidR="00417764">
        <w:t xml:space="preserve"> = nível de significância, E = erro de amostragem (E), </w:t>
      </w:r>
      <w:r w:rsidRPr="00187F9B">
        <w:t>p = proporção de pontos corretos</w:t>
      </w:r>
      <w:r w:rsidR="00417764">
        <w:t xml:space="preserve">, </w:t>
      </w:r>
      <w:r w:rsidRPr="00187F9B">
        <w:t xml:space="preserve">q = 1- p ou proporção de erros </w:t>
      </w:r>
      <w:r w:rsidR="00417764">
        <w:t xml:space="preserve">e </w:t>
      </w:r>
      <w:r w:rsidRPr="00187F9B">
        <w:t>Z = valor crítico tabelado da função normal padrão, para α</w:t>
      </w:r>
      <w:r w:rsidR="00AE2831">
        <w:t>.</w:t>
      </w:r>
    </w:p>
    <w:p w14:paraId="11DF4F42" w14:textId="75BEF767" w:rsidR="00D33FFD" w:rsidRDefault="00D33FFD" w:rsidP="003E6822">
      <w:pPr>
        <w:pStyle w:val="Pargrafo"/>
        <w:spacing w:line="360" w:lineRule="auto"/>
      </w:pPr>
      <w:r>
        <w:t xml:space="preserve">Os pontos foram </w:t>
      </w:r>
      <w:r w:rsidR="007D766D">
        <w:t xml:space="preserve">sorteados usando o método aleatório estratificado, de forma a garantir que </w:t>
      </w:r>
      <w:r w:rsidR="00891104">
        <w:t>todas</w:t>
      </w:r>
      <w:r w:rsidR="007D766D">
        <w:t xml:space="preserve"> as classes </w:t>
      </w:r>
      <w:r w:rsidR="00891104">
        <w:t xml:space="preserve">temáticas </w:t>
      </w:r>
      <w:r w:rsidR="007D766D">
        <w:t>(</w:t>
      </w:r>
      <w:r w:rsidR="001018DB">
        <w:t>desmatamento e floresta</w:t>
      </w:r>
      <w:r w:rsidR="007D766D">
        <w:t xml:space="preserve">) fossem </w:t>
      </w:r>
      <w:r w:rsidR="00105D08">
        <w:t>representadas</w:t>
      </w:r>
      <w:r w:rsidR="007D766D">
        <w:t>.</w:t>
      </w:r>
      <w:r w:rsidR="008108A2">
        <w:t xml:space="preserve"> </w:t>
      </w:r>
      <w:r w:rsidR="002B5027">
        <w:t>No total foram sorteados 4</w:t>
      </w:r>
      <w:r w:rsidR="00DD200D">
        <w:t>518</w:t>
      </w:r>
      <w:r w:rsidR="002B5027">
        <w:t xml:space="preserve"> pontos em todos os </w:t>
      </w:r>
      <w:r w:rsidR="00D97E10">
        <w:t>nove</w:t>
      </w:r>
      <w:r w:rsidR="002B5027">
        <w:t xml:space="preserve"> estados que compõe a Amazônia Legal</w:t>
      </w:r>
      <w:r w:rsidR="00FA70C3">
        <w:t xml:space="preserve">, </w:t>
      </w:r>
      <w:r w:rsidR="00563D30">
        <w:t xml:space="preserve">distribuídos entre </w:t>
      </w:r>
      <w:r w:rsidR="00FA70C3">
        <w:t xml:space="preserve">2259 pontos pertencentes </w:t>
      </w:r>
      <w:r w:rsidR="00E67136">
        <w:t>à</w:t>
      </w:r>
      <w:r w:rsidR="00FA70C3">
        <w:t xml:space="preserve"> classe “floresta” e 2259 </w:t>
      </w:r>
      <w:r w:rsidR="00E67136">
        <w:t>pontos à</w:t>
      </w:r>
      <w:r w:rsidR="00563D30">
        <w:t xml:space="preserve"> classe “desmatamento”, </w:t>
      </w:r>
      <w:r w:rsidR="00C06AD9">
        <w:t>sendo 50</w:t>
      </w:r>
      <w:r w:rsidR="00DD200D">
        <w:t>2</w:t>
      </w:r>
      <w:r w:rsidR="00C06AD9">
        <w:t xml:space="preserve"> pontos/estado</w:t>
      </w:r>
      <w:r w:rsidR="002B5027">
        <w:t>. A</w:t>
      </w:r>
      <w:r w:rsidR="008108A2">
        <w:t xml:space="preserve">pós o sorteio dos pontos eles foram inseridos </w:t>
      </w:r>
      <w:r w:rsidR="00340D1D">
        <w:t xml:space="preserve">no </w:t>
      </w:r>
      <w:r w:rsidR="001018DB">
        <w:t>SGBD-OR</w:t>
      </w:r>
      <w:r w:rsidR="00E67136">
        <w:t xml:space="preserve"> </w:t>
      </w:r>
      <w:proofErr w:type="spellStart"/>
      <w:proofErr w:type="gramStart"/>
      <w:r w:rsidR="00E67136">
        <w:t>PostGis</w:t>
      </w:r>
      <w:proofErr w:type="spellEnd"/>
      <w:proofErr w:type="gramEnd"/>
      <w:r w:rsidR="00E67136">
        <w:t xml:space="preserve">. A figura </w:t>
      </w:r>
      <w:r w:rsidR="003B0A6F">
        <w:t>4</w:t>
      </w:r>
      <w:r w:rsidR="00D65917">
        <w:t xml:space="preserve"> mostra a espacialização dos pontos amostrais</w:t>
      </w:r>
      <w:r w:rsidR="00C06AD9">
        <w:t xml:space="preserve"> sorteados</w:t>
      </w:r>
      <w:r w:rsidR="00D65917">
        <w:t>.</w:t>
      </w:r>
    </w:p>
    <w:p w14:paraId="5C0BBAED" w14:textId="77777777" w:rsidR="00E67136" w:rsidRDefault="00E67136" w:rsidP="003E6822">
      <w:pPr>
        <w:pStyle w:val="Pargrafo"/>
        <w:spacing w:line="360" w:lineRule="auto"/>
      </w:pPr>
    </w:p>
    <w:p w14:paraId="079A19B3" w14:textId="3CA3F513" w:rsidR="00D65917" w:rsidRDefault="00D65917" w:rsidP="00D65917">
      <w:pPr>
        <w:pStyle w:val="Pargrafo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8FDB4B6" wp14:editId="17B84C95">
            <wp:extent cx="3155120" cy="2435469"/>
            <wp:effectExtent l="19050" t="19050" r="26670" b="222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os_validaca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813" cy="24375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6998E5" w14:textId="666E99CC" w:rsidR="00D65917" w:rsidRDefault="00D65917" w:rsidP="00D65917">
      <w:pPr>
        <w:pStyle w:val="PargrafodaLista"/>
        <w:ind w:left="0"/>
        <w:jc w:val="center"/>
        <w:rPr>
          <w:sz w:val="18"/>
        </w:rPr>
      </w:pPr>
      <w:r>
        <w:rPr>
          <w:sz w:val="18"/>
        </w:rPr>
        <w:t xml:space="preserve">Figura </w:t>
      </w:r>
      <w:r w:rsidR="003B0A6F">
        <w:rPr>
          <w:sz w:val="18"/>
        </w:rPr>
        <w:t>4</w:t>
      </w:r>
      <w:r w:rsidRPr="00644F3A">
        <w:rPr>
          <w:sz w:val="18"/>
        </w:rPr>
        <w:t xml:space="preserve"> –</w:t>
      </w:r>
      <w:r w:rsidR="00340D1D">
        <w:rPr>
          <w:sz w:val="18"/>
        </w:rPr>
        <w:t xml:space="preserve"> </w:t>
      </w:r>
      <w:r w:rsidR="00217195">
        <w:rPr>
          <w:sz w:val="18"/>
        </w:rPr>
        <w:t xml:space="preserve">Distribuição espacial dos </w:t>
      </w:r>
      <w:r w:rsidR="00340D1D">
        <w:rPr>
          <w:sz w:val="18"/>
        </w:rPr>
        <w:t>4458 p</w:t>
      </w:r>
      <w:r>
        <w:rPr>
          <w:sz w:val="18"/>
        </w:rPr>
        <w:t>ontos amostrais sorteados</w:t>
      </w:r>
      <w:r w:rsidRPr="00644F3A">
        <w:rPr>
          <w:sz w:val="18"/>
        </w:rPr>
        <w:t>.</w:t>
      </w:r>
    </w:p>
    <w:p w14:paraId="0B89F99B" w14:textId="77777777" w:rsidR="009E0E38" w:rsidRDefault="009E0E38" w:rsidP="00D65917">
      <w:pPr>
        <w:pStyle w:val="PargrafodaLista"/>
        <w:ind w:left="0"/>
        <w:jc w:val="center"/>
        <w:rPr>
          <w:sz w:val="18"/>
        </w:rPr>
      </w:pPr>
    </w:p>
    <w:p w14:paraId="4EB944CE" w14:textId="12885F86" w:rsidR="00D41B35" w:rsidRPr="00A60F4E" w:rsidRDefault="00D41B35" w:rsidP="00D41B35">
      <w:pPr>
        <w:pStyle w:val="Pargrafo"/>
        <w:numPr>
          <w:ilvl w:val="1"/>
          <w:numId w:val="4"/>
        </w:numPr>
        <w:spacing w:line="360" w:lineRule="auto"/>
        <w:rPr>
          <w:b/>
        </w:rPr>
      </w:pPr>
      <w:r>
        <w:rPr>
          <w:b/>
        </w:rPr>
        <w:t xml:space="preserve">Outros usos de </w:t>
      </w:r>
      <w:r w:rsidRPr="00A60F4E">
        <w:rPr>
          <w:b/>
        </w:rPr>
        <w:t xml:space="preserve">Plataforma Web </w:t>
      </w:r>
      <w:r w:rsidR="00543C39">
        <w:rPr>
          <w:b/>
        </w:rPr>
        <w:t xml:space="preserve">similar </w:t>
      </w:r>
      <w:r>
        <w:rPr>
          <w:b/>
        </w:rPr>
        <w:t>para avaliação de exatidão de mapeamentos</w:t>
      </w:r>
    </w:p>
    <w:p w14:paraId="15F1906B" w14:textId="3FF7DDE9" w:rsidR="0076793D" w:rsidRDefault="00446A0E" w:rsidP="00F50D59">
      <w:pPr>
        <w:pStyle w:val="Pargrafo"/>
        <w:spacing w:line="360" w:lineRule="auto"/>
      </w:pPr>
      <w:r>
        <w:t xml:space="preserve">Recentemente esta mesma abordagem de validação de acurácia e nível de exatidão de mapeamento </w:t>
      </w:r>
      <w:r w:rsidR="00504FDF">
        <w:t>temático</w:t>
      </w:r>
      <w:r>
        <w:t xml:space="preserve"> foi utilizada em um grande </w:t>
      </w:r>
      <w:r w:rsidR="00D25513">
        <w:t>projeto</w:t>
      </w:r>
      <w:r w:rsidR="00640078">
        <w:t xml:space="preserve"> brasileiro</w:t>
      </w:r>
      <w:r w:rsidR="00D25513">
        <w:t xml:space="preserve"> denominado</w:t>
      </w:r>
      <w:proofErr w:type="gramStart"/>
      <w:r w:rsidR="00D25513">
        <w:t xml:space="preserve">  </w:t>
      </w:r>
      <w:proofErr w:type="gramEnd"/>
      <w:r w:rsidR="00D25513" w:rsidRPr="00D25513">
        <w:t>Mapeamento do Uso e Cobertura Vegetal do Cerrado</w:t>
      </w:r>
      <w:r w:rsidR="00A52B8A">
        <w:t xml:space="preserve"> -</w:t>
      </w:r>
      <w:r w:rsidR="00467A7B">
        <w:t xml:space="preserve"> </w:t>
      </w:r>
      <w:proofErr w:type="spellStart"/>
      <w:r w:rsidR="00A52B8A" w:rsidRPr="00A52B8A">
        <w:t>TerraClass</w:t>
      </w:r>
      <w:proofErr w:type="spellEnd"/>
      <w:r w:rsidR="00A52B8A" w:rsidRPr="00A52B8A">
        <w:t xml:space="preserve"> Cerrado</w:t>
      </w:r>
      <w:r w:rsidR="00A52B8A">
        <w:t xml:space="preserve"> </w:t>
      </w:r>
      <w:r w:rsidR="00467A7B">
        <w:t>(INPE, 2013)</w:t>
      </w:r>
      <w:r w:rsidR="00D25513">
        <w:t>, encomendado pelo Ministério do</w:t>
      </w:r>
      <w:r w:rsidR="00061740">
        <w:t xml:space="preserve"> Meio</w:t>
      </w:r>
      <w:r w:rsidR="00D25513">
        <w:t xml:space="preserve"> Ambiente</w:t>
      </w:r>
      <w:r w:rsidR="00A01ACD">
        <w:t xml:space="preserve"> (MMA)</w:t>
      </w:r>
      <w:r w:rsidR="00D25513">
        <w:t xml:space="preserve"> e executado por um conjunto de instituições </w:t>
      </w:r>
      <w:r w:rsidR="00A01ACD">
        <w:t>pú</w:t>
      </w:r>
      <w:r w:rsidR="00640078">
        <w:t>blicas</w:t>
      </w:r>
      <w:r w:rsidR="00D25513">
        <w:t xml:space="preserve">, a saber: </w:t>
      </w:r>
      <w:r w:rsidR="00D25513" w:rsidRPr="00D25513">
        <w:t>Instituto Brasileiro do Meio Ambiente (IBAMA)</w:t>
      </w:r>
      <w:r w:rsidR="00A01ACD">
        <w:t>,</w:t>
      </w:r>
      <w:r w:rsidR="00D25513" w:rsidRPr="00D25513">
        <w:t xml:space="preserve"> Instituto Nacional de Pesquisas Espaciais (INPE)</w:t>
      </w:r>
      <w:r w:rsidR="00A01ACD">
        <w:t>,</w:t>
      </w:r>
      <w:r w:rsidR="00D25513" w:rsidRPr="00D25513">
        <w:t xml:space="preserve"> Empresa Brasileira de Pesquisa Agropecuária (EMBRAPA), Universidade Federal de Goiás (UFG)</w:t>
      </w:r>
      <w:r w:rsidR="00A01ACD">
        <w:t xml:space="preserve"> e </w:t>
      </w:r>
      <w:r w:rsidR="00D25513" w:rsidRPr="00D25513">
        <w:t>Universidade Federal de Uberlândia (UFU)</w:t>
      </w:r>
      <w:r w:rsidR="00A01ACD">
        <w:t>.</w:t>
      </w:r>
      <w:r w:rsidR="00F84D06">
        <w:t xml:space="preserve"> </w:t>
      </w:r>
    </w:p>
    <w:p w14:paraId="2CF86372" w14:textId="4D3E75AA" w:rsidR="0076793D" w:rsidRDefault="0076793D" w:rsidP="0076793D">
      <w:pPr>
        <w:pStyle w:val="Pargrafo"/>
        <w:spacing w:line="360" w:lineRule="auto"/>
      </w:pPr>
      <w:r>
        <w:t xml:space="preserve">O trabalho consistiu em mapear </w:t>
      </w:r>
      <w:r w:rsidR="00061740">
        <w:t>a seguintes</w:t>
      </w:r>
      <w:r>
        <w:t xml:space="preserve"> classes de uso e ocupação do solo no cerrado</w:t>
      </w:r>
      <w:r w:rsidR="00B627BC">
        <w:t xml:space="preserve"> baseado em imagens de satélite </w:t>
      </w:r>
      <w:proofErr w:type="spellStart"/>
      <w:r w:rsidR="00B627BC">
        <w:t>Landsat</w:t>
      </w:r>
      <w:proofErr w:type="spellEnd"/>
      <w:r w:rsidR="00B627BC">
        <w:t xml:space="preserve"> 8/OLI para o ano de 2013</w:t>
      </w:r>
      <w:r>
        <w:t>: Agricultura Anual, Agricultura Perene, Água, Mineração, Mosaico de Ocupações, Não Observado, Natural, Natural Não Vegetado, Outros, Pastagem, Silvicultura, Solo Exposto e Urbano.</w:t>
      </w:r>
    </w:p>
    <w:p w14:paraId="0B1C1A35" w14:textId="46F88BEB" w:rsidR="00262109" w:rsidRDefault="00A52B8A" w:rsidP="00F50D59">
      <w:pPr>
        <w:pStyle w:val="Pargrafo"/>
        <w:spacing w:line="360" w:lineRule="auto"/>
      </w:pPr>
      <w:r>
        <w:t xml:space="preserve">Neste caso foram sorteados </w:t>
      </w:r>
      <w:r w:rsidR="0076793D">
        <w:t>3207 pontos</w:t>
      </w:r>
      <w:r>
        <w:t xml:space="preserve"> amostrais, que depois de validados </w:t>
      </w:r>
      <w:r w:rsidR="008140D7">
        <w:t xml:space="preserve">por auditor independente </w:t>
      </w:r>
      <w:r w:rsidR="0076793D">
        <w:t xml:space="preserve">com uso da ferramenta </w:t>
      </w:r>
      <w:r>
        <w:t>obt</w:t>
      </w:r>
      <w:r w:rsidR="00A37FED">
        <w:t>eve</w:t>
      </w:r>
      <w:r>
        <w:t>-se as</w:t>
      </w:r>
      <w:r w:rsidR="0076793D">
        <w:t xml:space="preserve"> precisões globais, erros de omissão e inclusão (por classe) e os índices de discordância (quantidade</w:t>
      </w:r>
      <w:r w:rsidR="008140D7">
        <w:t>,</w:t>
      </w:r>
      <w:r w:rsidR="0076793D">
        <w:t xml:space="preserve"> deslocamento e mudança) com base na matriz de contingência. </w:t>
      </w:r>
      <w:r w:rsidR="00314236">
        <w:t xml:space="preserve">A </w:t>
      </w:r>
      <w:r w:rsidR="00262109">
        <w:t xml:space="preserve">Figura </w:t>
      </w:r>
      <w:r w:rsidR="003B0A6F">
        <w:t>5</w:t>
      </w:r>
      <w:r w:rsidR="00314236">
        <w:t xml:space="preserve"> apresenta a interface </w:t>
      </w:r>
      <w:r w:rsidR="00504FDF">
        <w:t xml:space="preserve">principal </w:t>
      </w:r>
      <w:r w:rsidR="0076793D">
        <w:t>do sistema</w:t>
      </w:r>
      <w:r w:rsidR="00B627BC">
        <w:t xml:space="preserve"> </w:t>
      </w:r>
      <w:r w:rsidR="0076793D">
        <w:t xml:space="preserve">de validação utilizado no </w:t>
      </w:r>
      <w:proofErr w:type="spellStart"/>
      <w:proofErr w:type="gramStart"/>
      <w:r w:rsidR="0076793D">
        <w:t>TerraClass</w:t>
      </w:r>
      <w:proofErr w:type="spellEnd"/>
      <w:proofErr w:type="gramEnd"/>
      <w:r w:rsidR="0076793D">
        <w:t xml:space="preserve"> Cerrado.</w:t>
      </w:r>
    </w:p>
    <w:p w14:paraId="4EDA026E" w14:textId="7112B145" w:rsidR="009C6BBE" w:rsidRDefault="00541DCB" w:rsidP="00541DCB">
      <w:pPr>
        <w:pStyle w:val="Pargrafo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77622B3" wp14:editId="35449D22">
            <wp:extent cx="4009292" cy="3006858"/>
            <wp:effectExtent l="19050" t="19050" r="10795" b="222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esentação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550" cy="30175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89501F" w14:textId="07B466A7" w:rsidR="009C6BBE" w:rsidRPr="00262109" w:rsidRDefault="00262109" w:rsidP="00262109">
      <w:pPr>
        <w:pStyle w:val="Textoprformatado"/>
        <w:jc w:val="center"/>
        <w:rPr>
          <w:sz w:val="18"/>
        </w:rPr>
      </w:pPr>
      <w:r w:rsidRPr="00262109">
        <w:rPr>
          <w:sz w:val="18"/>
        </w:rPr>
        <w:t>Figura</w:t>
      </w:r>
      <w:r w:rsidR="006906C4">
        <w:rPr>
          <w:sz w:val="18"/>
        </w:rPr>
        <w:t xml:space="preserve"> 5</w:t>
      </w:r>
      <w:r w:rsidR="009C6BBE" w:rsidRPr="00262109">
        <w:rPr>
          <w:sz w:val="18"/>
        </w:rPr>
        <w:t xml:space="preserve"> - Interface principal da página de validação desenvolvida para a validação.</w:t>
      </w:r>
    </w:p>
    <w:p w14:paraId="4F5A93D2" w14:textId="77777777" w:rsidR="00B627BC" w:rsidRDefault="00B627BC" w:rsidP="00414F46">
      <w:pPr>
        <w:pStyle w:val="Pargrafo"/>
        <w:spacing w:line="360" w:lineRule="auto"/>
      </w:pPr>
    </w:p>
    <w:p w14:paraId="7B87462E" w14:textId="358CC412" w:rsidR="008E2B92" w:rsidRPr="00E43E0F" w:rsidRDefault="009C6BBE" w:rsidP="00414F46">
      <w:pPr>
        <w:pStyle w:val="Pargrafo"/>
        <w:spacing w:line="360" w:lineRule="auto"/>
      </w:pPr>
      <w:r>
        <w:t xml:space="preserve">O índice de concordância geral entre o mapeamento e a validação foi de 80,2%, demonstrando uma alta confiabilidade do mapeamento do </w:t>
      </w:r>
      <w:proofErr w:type="spellStart"/>
      <w:proofErr w:type="gramStart"/>
      <w:r>
        <w:t>TerraClass</w:t>
      </w:r>
      <w:proofErr w:type="spellEnd"/>
      <w:proofErr w:type="gramEnd"/>
      <w:r>
        <w:t xml:space="preserve"> Cerrado. A </w:t>
      </w:r>
      <w:r w:rsidR="00262109">
        <w:t xml:space="preserve">Figura </w:t>
      </w:r>
      <w:r w:rsidR="003B0A6F">
        <w:t>6</w:t>
      </w:r>
      <w:r w:rsidR="00414F46">
        <w:t xml:space="preserve"> apresenta </w:t>
      </w:r>
      <w:r w:rsidR="00504FDF">
        <w:t xml:space="preserve">resumidamente </w:t>
      </w:r>
      <w:r w:rsidR="00414F46">
        <w:t>os resultados globais.</w:t>
      </w:r>
    </w:p>
    <w:p w14:paraId="0F9C56E3" w14:textId="1201FBBC" w:rsidR="008E2B92" w:rsidRDefault="00414F46" w:rsidP="00C2271A">
      <w:pPr>
        <w:ind w:left="1191"/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71232493" wp14:editId="2959A2BE">
            <wp:extent cx="3320290" cy="1995854"/>
            <wp:effectExtent l="19050" t="19050" r="13970" b="2349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49" cy="199655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BBE05D2" w14:textId="70089A55" w:rsidR="008E2B92" w:rsidRDefault="00262109" w:rsidP="00781B3C">
      <w:pPr>
        <w:pStyle w:val="Pargrafo"/>
        <w:spacing w:line="360" w:lineRule="auto"/>
        <w:jc w:val="center"/>
        <w:rPr>
          <w:sz w:val="18"/>
        </w:rPr>
      </w:pPr>
      <w:r>
        <w:rPr>
          <w:sz w:val="18"/>
        </w:rPr>
        <w:t xml:space="preserve">Figura </w:t>
      </w:r>
      <w:r w:rsidR="003B0A6F">
        <w:rPr>
          <w:sz w:val="18"/>
        </w:rPr>
        <w:t>6</w:t>
      </w:r>
      <w:r w:rsidR="00414F46" w:rsidRPr="00781B3C">
        <w:rPr>
          <w:sz w:val="18"/>
        </w:rPr>
        <w:t xml:space="preserve">: Resultado global da </w:t>
      </w:r>
      <w:r w:rsidR="00781B3C" w:rsidRPr="00781B3C">
        <w:rPr>
          <w:sz w:val="18"/>
        </w:rPr>
        <w:t>exatidão</w:t>
      </w:r>
      <w:r w:rsidR="00414F46" w:rsidRPr="00781B3C">
        <w:rPr>
          <w:sz w:val="18"/>
        </w:rPr>
        <w:t xml:space="preserve"> do mapeamento do </w:t>
      </w:r>
      <w:proofErr w:type="spellStart"/>
      <w:proofErr w:type="gramStart"/>
      <w:r w:rsidR="00414F46" w:rsidRPr="00781B3C">
        <w:rPr>
          <w:sz w:val="18"/>
        </w:rPr>
        <w:t>TerraClass</w:t>
      </w:r>
      <w:proofErr w:type="spellEnd"/>
      <w:proofErr w:type="gramEnd"/>
      <w:r w:rsidR="00414F46" w:rsidRPr="00781B3C">
        <w:rPr>
          <w:sz w:val="18"/>
        </w:rPr>
        <w:t xml:space="preserve"> Cerrado</w:t>
      </w:r>
    </w:p>
    <w:p w14:paraId="1AEC4D65" w14:textId="77777777" w:rsidR="00B627BC" w:rsidRDefault="00B627BC" w:rsidP="00781B3C">
      <w:pPr>
        <w:pStyle w:val="Pargrafo"/>
        <w:spacing w:line="360" w:lineRule="auto"/>
        <w:jc w:val="center"/>
        <w:rPr>
          <w:sz w:val="18"/>
        </w:rPr>
      </w:pPr>
    </w:p>
    <w:p w14:paraId="59DB2B12" w14:textId="77777777" w:rsidR="00233C93" w:rsidRDefault="00233C93" w:rsidP="00781B3C">
      <w:pPr>
        <w:pStyle w:val="Pargrafo"/>
        <w:spacing w:line="360" w:lineRule="auto"/>
        <w:jc w:val="center"/>
        <w:rPr>
          <w:sz w:val="18"/>
        </w:rPr>
      </w:pPr>
    </w:p>
    <w:p w14:paraId="5F92B268" w14:textId="66948C7D" w:rsidR="00F12411" w:rsidRPr="009C3A12" w:rsidRDefault="009C3A12" w:rsidP="009C3A12">
      <w:pPr>
        <w:pStyle w:val="Pargrafo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>Conclusões</w:t>
      </w:r>
    </w:p>
    <w:p w14:paraId="7E63FB47" w14:textId="7F0F3366" w:rsidR="00A57306" w:rsidRPr="00A57306" w:rsidRDefault="00C06AD9" w:rsidP="00A57306">
      <w:pPr>
        <w:pStyle w:val="Pargrafo"/>
        <w:spacing w:line="360" w:lineRule="auto"/>
      </w:pPr>
      <w:r>
        <w:t>Em m</w:t>
      </w:r>
      <w:r w:rsidR="00A57306" w:rsidRPr="00A57306">
        <w:t xml:space="preserve">apeamentos do porte do PRODES, mesmo executado por profissionais </w:t>
      </w:r>
      <w:r w:rsidR="00483A46">
        <w:t>experientes</w:t>
      </w:r>
      <w:r w:rsidR="00A57306" w:rsidRPr="00A57306">
        <w:t xml:space="preserve"> e respeitando um rigor metodológico na sua confecção, erros são esperados</w:t>
      </w:r>
      <w:r w:rsidR="00A57306">
        <w:t xml:space="preserve"> e encontrados </w:t>
      </w:r>
      <w:r w:rsidR="00A57306" w:rsidRPr="00A57306">
        <w:t xml:space="preserve">no resultado final. </w:t>
      </w:r>
    </w:p>
    <w:p w14:paraId="16B0593C" w14:textId="2A40F708" w:rsidR="007B4AD6" w:rsidRDefault="009C3231" w:rsidP="009C3A12">
      <w:pPr>
        <w:pStyle w:val="Pargrafo"/>
        <w:spacing w:line="360" w:lineRule="auto"/>
      </w:pPr>
      <w:r>
        <w:t>Assim uma tarefa necessária</w:t>
      </w:r>
      <w:r w:rsidR="00467A7B">
        <w:t xml:space="preserve"> é</w:t>
      </w:r>
      <w:r w:rsidR="00961852">
        <w:t xml:space="preserve"> quantific</w:t>
      </w:r>
      <w:r w:rsidR="00D97E10">
        <w:t>á</w:t>
      </w:r>
      <w:r w:rsidR="00961852">
        <w:t xml:space="preserve">-los </w:t>
      </w:r>
      <w:r w:rsidR="00BA49E6">
        <w:t xml:space="preserve">e informá-los </w:t>
      </w:r>
      <w:r w:rsidR="00961852">
        <w:t xml:space="preserve">de maneira transparente para garantir </w:t>
      </w:r>
      <w:r w:rsidR="00A57306">
        <w:t>parâmetros de confiabilidade mínimos para os mapas gerados</w:t>
      </w:r>
      <w:r w:rsidR="00961852">
        <w:t>.</w:t>
      </w:r>
      <w:r w:rsidR="00DE0930">
        <w:t xml:space="preserve"> </w:t>
      </w:r>
      <w:r w:rsidR="00A57306">
        <w:t>E</w:t>
      </w:r>
      <w:r w:rsidR="00DE0930">
        <w:t>m virtude da escala territorial envolvida</w:t>
      </w:r>
      <w:r w:rsidR="00191F9B">
        <w:t xml:space="preserve"> neste</w:t>
      </w:r>
      <w:r w:rsidR="00A57306">
        <w:t xml:space="preserve"> projeto</w:t>
      </w:r>
      <w:r w:rsidR="00DE0930">
        <w:t xml:space="preserve">, missões </w:t>
      </w:r>
      <w:r w:rsidR="00C06AD9">
        <w:t xml:space="preserve">de campo </w:t>
      </w:r>
      <w:r w:rsidR="00DE0930">
        <w:t xml:space="preserve">para aferição </w:t>
      </w:r>
      <w:r w:rsidR="00F02EC6">
        <w:t xml:space="preserve">da qualidade da </w:t>
      </w:r>
      <w:r w:rsidR="00F02EC6">
        <w:lastRenderedPageBreak/>
        <w:t>informação</w:t>
      </w:r>
      <w:r w:rsidR="00191F9B">
        <w:t xml:space="preserve"> </w:t>
      </w:r>
      <w:r w:rsidR="00467A7B">
        <w:t>gerada são</w:t>
      </w:r>
      <w:r w:rsidR="00191F9B">
        <w:t xml:space="preserve"> </w:t>
      </w:r>
      <w:r w:rsidR="00D97E10">
        <w:t xml:space="preserve">inviáveis por serem </w:t>
      </w:r>
      <w:r w:rsidR="00191F9B">
        <w:t>dispendiosas financeiramente</w:t>
      </w:r>
      <w:r w:rsidR="00DE0930">
        <w:t>, pois depende</w:t>
      </w:r>
      <w:r w:rsidR="00191F9B">
        <w:t>m</w:t>
      </w:r>
      <w:r w:rsidR="00DE0930">
        <w:t xml:space="preserve"> de logística </w:t>
      </w:r>
      <w:r w:rsidR="00191F9B">
        <w:t>complicada e também demandam tempo elevado no planejamento e execução.</w:t>
      </w:r>
      <w:r w:rsidR="00F02EC6">
        <w:t xml:space="preserve"> </w:t>
      </w:r>
    </w:p>
    <w:p w14:paraId="31B0F823" w14:textId="3728BE30" w:rsidR="00961852" w:rsidRDefault="00187E0B" w:rsidP="009C3A12">
      <w:pPr>
        <w:pStyle w:val="Pargrafo"/>
        <w:spacing w:line="360" w:lineRule="auto"/>
      </w:pPr>
      <w:r>
        <w:t>Métodos alternativos têm sido</w:t>
      </w:r>
      <w:r w:rsidR="00F02EC6">
        <w:t xml:space="preserve"> testados com suce</w:t>
      </w:r>
      <w:r w:rsidR="00AC0192">
        <w:t>sso, um destes métodos consiste</w:t>
      </w:r>
      <w:r w:rsidR="00F02EC6">
        <w:t xml:space="preserve"> em realizar a </w:t>
      </w:r>
      <w:r w:rsidR="007B4AD6">
        <w:t>validação do mapeamento</w:t>
      </w:r>
      <w:r w:rsidR="00F02EC6">
        <w:t xml:space="preserve"> através de aplicativos específicos, normalmente </w:t>
      </w:r>
      <w:r w:rsidR="00487673">
        <w:t>utilizando-se o conceito de Web-GIS</w:t>
      </w:r>
      <w:r w:rsidR="00F02EC6">
        <w:t xml:space="preserve">, que reúnem em uma interface gráfica </w:t>
      </w:r>
      <w:r w:rsidR="007B4AD6">
        <w:t xml:space="preserve">bastante </w:t>
      </w:r>
      <w:r w:rsidR="00F02EC6">
        <w:t xml:space="preserve">simplificada um conjunto de informações </w:t>
      </w:r>
      <w:r w:rsidR="007B4AD6">
        <w:t>necessárias para que um interprete execute a tarefa de validação “</w:t>
      </w:r>
      <w:r w:rsidR="00E67136">
        <w:t>à</w:t>
      </w:r>
      <w:r w:rsidR="007B4AD6">
        <w:t xml:space="preserve"> distância”. </w:t>
      </w:r>
    </w:p>
    <w:p w14:paraId="2748239D" w14:textId="3128F580" w:rsidR="00D97E10" w:rsidRDefault="00A57306" w:rsidP="00D97E10">
      <w:pPr>
        <w:pStyle w:val="Pargrafo"/>
        <w:spacing w:line="360" w:lineRule="auto"/>
      </w:pPr>
      <w:r>
        <w:t>E</w:t>
      </w:r>
      <w:r w:rsidR="007B4AD6">
        <w:t>ste ar</w:t>
      </w:r>
      <w:r w:rsidR="00AC0192">
        <w:t xml:space="preserve">tigo </w:t>
      </w:r>
      <w:r>
        <w:t xml:space="preserve">demonstra o desenvolvimento de uma ferramenta </w:t>
      </w:r>
      <w:r w:rsidR="00913596" w:rsidRPr="00913596">
        <w:t>Web-GIS</w:t>
      </w:r>
      <w:r w:rsidR="00913596">
        <w:rPr>
          <w:color w:val="333333"/>
          <w:sz w:val="20"/>
          <w:shd w:val="clear" w:color="auto" w:fill="FFFFFF"/>
        </w:rPr>
        <w:t xml:space="preserve"> </w:t>
      </w:r>
      <w:r>
        <w:t xml:space="preserve">que será </w:t>
      </w:r>
      <w:proofErr w:type="gramStart"/>
      <w:r w:rsidR="00E67136">
        <w:t xml:space="preserve">utilizada </w:t>
      </w:r>
      <w:r w:rsidR="00913596">
        <w:t>na validação do mapeamento de desmatamento do tipo corte raso realizado</w:t>
      </w:r>
      <w:proofErr w:type="gramEnd"/>
      <w:r>
        <w:t xml:space="preserve"> pelo projeto PRODES em 2014.  </w:t>
      </w:r>
      <w:r w:rsidR="00340D1D">
        <w:t>Ela</w:t>
      </w:r>
      <w:r w:rsidR="00543C39">
        <w:t xml:space="preserve"> permitir</w:t>
      </w:r>
      <w:r w:rsidR="00340D1D">
        <w:t>á</w:t>
      </w:r>
      <w:r w:rsidR="00256372">
        <w:t xml:space="preserve"> classificar pontos aleatoriamente sorteados sobre o mapa origina</w:t>
      </w:r>
      <w:r>
        <w:t>l</w:t>
      </w:r>
      <w:r w:rsidR="00256372">
        <w:t xml:space="preserve">, </w:t>
      </w:r>
      <w:r w:rsidR="006F3EC6">
        <w:t xml:space="preserve">apoiando-se em dados auxiliares, como as imagens de alta resolução </w:t>
      </w:r>
      <w:r w:rsidR="00D97E10">
        <w:t xml:space="preserve">espacial </w:t>
      </w:r>
      <w:r w:rsidR="006F3EC6">
        <w:t xml:space="preserve">disponíveis no ambiente </w:t>
      </w:r>
      <w:r w:rsidR="006F3EC6" w:rsidRPr="00EB2E9A">
        <w:rPr>
          <w:i/>
        </w:rPr>
        <w:t xml:space="preserve">Google </w:t>
      </w:r>
      <w:proofErr w:type="spellStart"/>
      <w:r w:rsidR="006F3EC6" w:rsidRPr="00EB2E9A">
        <w:rPr>
          <w:i/>
        </w:rPr>
        <w:t>Maps</w:t>
      </w:r>
      <w:proofErr w:type="spellEnd"/>
      <w:r w:rsidR="006F3EC6">
        <w:t xml:space="preserve">, imagens </w:t>
      </w:r>
      <w:proofErr w:type="spellStart"/>
      <w:r w:rsidR="006F3EC6">
        <w:t>Lan</w:t>
      </w:r>
      <w:r w:rsidR="005B2002">
        <w:t>d</w:t>
      </w:r>
      <w:r w:rsidR="00487673">
        <w:t>sat</w:t>
      </w:r>
      <w:proofErr w:type="spellEnd"/>
      <w:r w:rsidR="005C2AF7">
        <w:t>/</w:t>
      </w:r>
      <w:proofErr w:type="spellStart"/>
      <w:proofErr w:type="gramStart"/>
      <w:r w:rsidR="005C2AF7">
        <w:t>RapidEye</w:t>
      </w:r>
      <w:proofErr w:type="spellEnd"/>
      <w:proofErr w:type="gramEnd"/>
      <w:r w:rsidR="00487673">
        <w:t xml:space="preserve"> e sé</w:t>
      </w:r>
      <w:r w:rsidR="006F3EC6">
        <w:t xml:space="preserve">ries temporais EVI/NDVI </w:t>
      </w:r>
      <w:r w:rsidR="00EB2E9A">
        <w:t>extraídas</w:t>
      </w:r>
      <w:r w:rsidR="006F3EC6">
        <w:t xml:space="preserve"> </w:t>
      </w:r>
      <w:r w:rsidR="00D97E10">
        <w:t>do conjunto de imagens do MODIS, possibilitando gerar uma medida de incerteza que poderá ser agregada aos dados de desmatamento. Este dado deverá atender às demandas dos estudos que envolvem a modelagem de padrões de mudança de uso e cobertura e também as estimativas de emissão de carbono por desmatamento.</w:t>
      </w:r>
    </w:p>
    <w:p w14:paraId="55B06289" w14:textId="13875527" w:rsidR="007B4AD6" w:rsidRDefault="00A57306" w:rsidP="00A57306">
      <w:pPr>
        <w:pStyle w:val="Pargrafo"/>
        <w:spacing w:line="360" w:lineRule="auto"/>
      </w:pPr>
      <w:r w:rsidRPr="00A57306">
        <w:t xml:space="preserve">Método alternativo </w:t>
      </w:r>
      <w:r w:rsidR="00875757">
        <w:t xml:space="preserve">semelhante ao </w:t>
      </w:r>
      <w:r w:rsidRPr="00A57306">
        <w:t xml:space="preserve">aqui </w:t>
      </w:r>
      <w:r w:rsidR="00875757">
        <w:t>relatado</w:t>
      </w:r>
      <w:r w:rsidRPr="00A57306">
        <w:t xml:space="preserve"> já foi testado com sucesso em outros projetos similar</w:t>
      </w:r>
      <w:r>
        <w:t>es (</w:t>
      </w:r>
      <w:proofErr w:type="spellStart"/>
      <w:r>
        <w:t>Cansat</w:t>
      </w:r>
      <w:proofErr w:type="spellEnd"/>
      <w:r>
        <w:t xml:space="preserve">, </w:t>
      </w:r>
      <w:proofErr w:type="spellStart"/>
      <w:proofErr w:type="gramStart"/>
      <w:r>
        <w:t>TerraClass</w:t>
      </w:r>
      <w:proofErr w:type="spellEnd"/>
      <w:proofErr w:type="gramEnd"/>
      <w:r>
        <w:t xml:space="preserve"> Cerrado) e s</w:t>
      </w:r>
      <w:r w:rsidRPr="00A57306">
        <w:t xml:space="preserve">eu uso deve ser analisado/encorajado em outros projetos. </w:t>
      </w:r>
    </w:p>
    <w:p w14:paraId="5A4BC78B" w14:textId="10036C02" w:rsidR="00446E44" w:rsidRPr="00434702" w:rsidRDefault="00446E44" w:rsidP="00434702">
      <w:pPr>
        <w:pStyle w:val="Pargrafo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>Referencias bibliográficas</w:t>
      </w:r>
    </w:p>
    <w:p w14:paraId="7431A495" w14:textId="11BBA52E" w:rsidR="001E49C6" w:rsidRPr="001E49C6" w:rsidRDefault="00132F57" w:rsidP="001E49C6">
      <w:pPr>
        <w:pStyle w:val="Pargrafo"/>
        <w:ind w:firstLine="0"/>
        <w:rPr>
          <w:sz w:val="20"/>
        </w:rPr>
      </w:pPr>
      <w:hyperlink r:id="rId14" w:tgtFrame="_blank" w:history="1">
        <w:r w:rsidR="001E49C6" w:rsidRPr="001E49C6">
          <w:rPr>
            <w:sz w:val="20"/>
          </w:rPr>
          <w:t>ADAMI, M.</w:t>
        </w:r>
      </w:hyperlink>
      <w:r w:rsidR="001E49C6" w:rsidRPr="001E49C6">
        <w:rPr>
          <w:sz w:val="20"/>
        </w:rPr>
        <w:t>; MELLO, M. P.; </w:t>
      </w:r>
      <w:hyperlink r:id="rId15" w:tgtFrame="_blank" w:history="1">
        <w:r w:rsidR="001E49C6" w:rsidRPr="001E49C6">
          <w:rPr>
            <w:sz w:val="20"/>
          </w:rPr>
          <w:t>AGUIAR, D. A.</w:t>
        </w:r>
      </w:hyperlink>
      <w:proofErr w:type="gramStart"/>
      <w:r w:rsidR="001E49C6" w:rsidRPr="001E49C6">
        <w:rPr>
          <w:sz w:val="20"/>
        </w:rPr>
        <w:t> </w:t>
      </w:r>
      <w:r w:rsidR="001E49C6" w:rsidRPr="0077739E">
        <w:rPr>
          <w:sz w:val="20"/>
        </w:rPr>
        <w:t>;</w:t>
      </w:r>
      <w:proofErr w:type="gramEnd"/>
      <w:r w:rsidR="001E49C6" w:rsidRPr="0077739E">
        <w:rPr>
          <w:sz w:val="20"/>
        </w:rPr>
        <w:t> </w:t>
      </w:r>
      <w:hyperlink r:id="rId16" w:tgtFrame="_blank" w:history="1">
        <w:r w:rsidR="001E49C6" w:rsidRPr="0077739E">
          <w:rPr>
            <w:sz w:val="20"/>
          </w:rPr>
          <w:t>RUDORFF, B. F. T.</w:t>
        </w:r>
      </w:hyperlink>
      <w:r w:rsidR="001E49C6" w:rsidRPr="0077739E">
        <w:rPr>
          <w:sz w:val="20"/>
        </w:rPr>
        <w:t xml:space="preserve"> ; SOUZA, A. F. . </w:t>
      </w:r>
      <w:proofErr w:type="gramStart"/>
      <w:r w:rsidR="001E49C6" w:rsidRPr="007A51B1">
        <w:rPr>
          <w:sz w:val="20"/>
          <w:lang w:val="en-US"/>
        </w:rPr>
        <w:t>A Web Platform Development to Perform Thematic Accuracy Assessment of Sugarcane Mapping in South-Central Brazil.</w:t>
      </w:r>
      <w:proofErr w:type="gramEnd"/>
      <w:r w:rsidR="001E49C6" w:rsidRPr="007A51B1">
        <w:rPr>
          <w:sz w:val="20"/>
          <w:lang w:val="en-US"/>
        </w:rPr>
        <w:t xml:space="preserve"> </w:t>
      </w:r>
      <w:r w:rsidR="001E49C6" w:rsidRPr="001E49C6">
        <w:rPr>
          <w:sz w:val="20"/>
        </w:rPr>
        <w:t xml:space="preserve">Remote </w:t>
      </w:r>
      <w:proofErr w:type="spellStart"/>
      <w:r w:rsidR="001E49C6" w:rsidRPr="001E49C6">
        <w:rPr>
          <w:sz w:val="20"/>
        </w:rPr>
        <w:t>Sensing</w:t>
      </w:r>
      <w:proofErr w:type="spellEnd"/>
      <w:r w:rsidR="001E49C6" w:rsidRPr="001E49C6">
        <w:rPr>
          <w:sz w:val="20"/>
        </w:rPr>
        <w:t>, v. 4, p. 3201-3214, 2012.</w:t>
      </w:r>
    </w:p>
    <w:p w14:paraId="667FDD61" w14:textId="77777777" w:rsidR="001E49C6" w:rsidRDefault="001E49C6" w:rsidP="00027515">
      <w:pPr>
        <w:pStyle w:val="Pargrafo"/>
        <w:ind w:firstLine="0"/>
        <w:rPr>
          <w:sz w:val="20"/>
        </w:rPr>
      </w:pPr>
    </w:p>
    <w:p w14:paraId="40331850" w14:textId="32204EE3" w:rsidR="00446E44" w:rsidRPr="007A51B1" w:rsidRDefault="00027515" w:rsidP="00027515">
      <w:pPr>
        <w:pStyle w:val="Pargrafo"/>
        <w:ind w:firstLine="0"/>
        <w:rPr>
          <w:sz w:val="20"/>
          <w:lang w:val="en-US"/>
        </w:rPr>
      </w:pPr>
      <w:r w:rsidRPr="00027515">
        <w:rPr>
          <w:sz w:val="20"/>
        </w:rPr>
        <w:t>J</w:t>
      </w:r>
      <w:r w:rsidR="00437479">
        <w:rPr>
          <w:sz w:val="20"/>
        </w:rPr>
        <w:t>ENSEN</w:t>
      </w:r>
      <w:r w:rsidRPr="00027515">
        <w:rPr>
          <w:sz w:val="20"/>
        </w:rPr>
        <w:t xml:space="preserve">, J. R. Sensoriamento Remoto do Ambiente: uma perspectiva em Recursos Terrestres. Tradução de J. C. N. </w:t>
      </w:r>
      <w:proofErr w:type="spellStart"/>
      <w:r w:rsidRPr="00027515">
        <w:rPr>
          <w:sz w:val="20"/>
        </w:rPr>
        <w:t>Epiphanio</w:t>
      </w:r>
      <w:proofErr w:type="spellEnd"/>
      <w:r w:rsidRPr="00027515">
        <w:rPr>
          <w:sz w:val="20"/>
        </w:rPr>
        <w:t xml:space="preserve">. São José dos Campos, SP: Parênteses, 2009. </w:t>
      </w:r>
      <w:r w:rsidRPr="007A51B1">
        <w:rPr>
          <w:sz w:val="20"/>
          <w:lang w:val="en-US"/>
        </w:rPr>
        <w:t xml:space="preserve">598 p. (Prentice Hall Series in Geographic Information </w:t>
      </w:r>
      <w:proofErr w:type="spellStart"/>
      <w:r w:rsidRPr="007A51B1">
        <w:rPr>
          <w:sz w:val="20"/>
          <w:lang w:val="en-US"/>
        </w:rPr>
        <w:t>Sciennce</w:t>
      </w:r>
      <w:proofErr w:type="spellEnd"/>
      <w:r w:rsidRPr="007A51B1">
        <w:rPr>
          <w:sz w:val="20"/>
          <w:lang w:val="en-US"/>
        </w:rPr>
        <w:t xml:space="preserve">) </w:t>
      </w:r>
      <w:proofErr w:type="spellStart"/>
      <w:r w:rsidRPr="007A51B1">
        <w:rPr>
          <w:sz w:val="20"/>
          <w:lang w:val="en-US"/>
        </w:rPr>
        <w:t>Tradução</w:t>
      </w:r>
      <w:proofErr w:type="spellEnd"/>
      <w:r w:rsidRPr="007A51B1">
        <w:rPr>
          <w:sz w:val="20"/>
          <w:lang w:val="en-US"/>
        </w:rPr>
        <w:t xml:space="preserve"> de: Remote Sensing of the environment: </w:t>
      </w:r>
      <w:proofErr w:type="spellStart"/>
      <w:proofErr w:type="gramStart"/>
      <w:r w:rsidRPr="007A51B1">
        <w:rPr>
          <w:sz w:val="20"/>
          <w:lang w:val="en-US"/>
        </w:rPr>
        <w:t>na</w:t>
      </w:r>
      <w:proofErr w:type="spellEnd"/>
      <w:proofErr w:type="gramEnd"/>
      <w:r w:rsidRPr="007A51B1">
        <w:rPr>
          <w:sz w:val="20"/>
          <w:lang w:val="en-US"/>
        </w:rPr>
        <w:t xml:space="preserve"> earth resource perspective.</w:t>
      </w:r>
    </w:p>
    <w:p w14:paraId="0D3FEF38" w14:textId="77777777" w:rsidR="00434702" w:rsidRPr="007A51B1" w:rsidRDefault="00434702" w:rsidP="00027515">
      <w:pPr>
        <w:pStyle w:val="Pargrafo"/>
        <w:ind w:firstLine="0"/>
        <w:rPr>
          <w:sz w:val="20"/>
          <w:lang w:val="en-US"/>
        </w:rPr>
      </w:pPr>
    </w:p>
    <w:p w14:paraId="353049CF" w14:textId="6528A756" w:rsidR="00434702" w:rsidRDefault="00434702" w:rsidP="00434702">
      <w:pPr>
        <w:pStyle w:val="Pargrafo"/>
        <w:ind w:firstLine="0"/>
        <w:rPr>
          <w:sz w:val="20"/>
          <w:lang w:val="en-US"/>
        </w:rPr>
      </w:pPr>
      <w:r w:rsidRPr="007A51B1">
        <w:rPr>
          <w:sz w:val="20"/>
          <w:lang w:val="en-US"/>
        </w:rPr>
        <w:t>D</w:t>
      </w:r>
      <w:r w:rsidR="00437479">
        <w:rPr>
          <w:sz w:val="20"/>
          <w:lang w:val="en-US"/>
        </w:rPr>
        <w:t>ORAIS</w:t>
      </w:r>
      <w:r w:rsidRPr="007A51B1">
        <w:rPr>
          <w:sz w:val="20"/>
          <w:lang w:val="en-US"/>
        </w:rPr>
        <w:t>, A.; C</w:t>
      </w:r>
      <w:r w:rsidR="00437479">
        <w:rPr>
          <w:sz w:val="20"/>
          <w:lang w:val="en-US"/>
        </w:rPr>
        <w:t>ARDILLE</w:t>
      </w:r>
      <w:r w:rsidRPr="007A51B1">
        <w:rPr>
          <w:sz w:val="20"/>
          <w:lang w:val="en-US"/>
        </w:rPr>
        <w:t xml:space="preserve">, J. Strategies for incorporating high-resolution google earth databases to guide and validate classifications: Understanding deforestation in Borneo. Remote Sens. 2011, 3, 1157–1176. </w:t>
      </w:r>
    </w:p>
    <w:p w14:paraId="38440527" w14:textId="77777777" w:rsidR="009B0F5E" w:rsidRDefault="009B0F5E" w:rsidP="00434702">
      <w:pPr>
        <w:pStyle w:val="Pargrafo"/>
        <w:ind w:firstLine="0"/>
        <w:rPr>
          <w:sz w:val="20"/>
          <w:lang w:val="en-US"/>
        </w:rPr>
      </w:pPr>
    </w:p>
    <w:p w14:paraId="46C4DE00" w14:textId="0681AFDA" w:rsidR="009B0F5E" w:rsidRPr="00AA1DD8" w:rsidRDefault="00132F57" w:rsidP="00434702">
      <w:pPr>
        <w:pStyle w:val="Pargrafo"/>
        <w:ind w:firstLine="0"/>
        <w:rPr>
          <w:sz w:val="20"/>
        </w:rPr>
      </w:pPr>
      <w:hyperlink r:id="rId17" w:tgtFrame="_blank" w:history="1">
        <w:r w:rsidR="009B0F5E" w:rsidRPr="00AA1DD8">
          <w:rPr>
            <w:sz w:val="20"/>
          </w:rPr>
          <w:t>QUEIROZ, Gilberto Ribeiro de</w:t>
        </w:r>
      </w:hyperlink>
      <w:r w:rsidR="009B0F5E" w:rsidRPr="00AA1DD8">
        <w:rPr>
          <w:sz w:val="20"/>
        </w:rPr>
        <w:t xml:space="preserve">; Ferreira, </w:t>
      </w:r>
      <w:proofErr w:type="gramStart"/>
      <w:r w:rsidR="009B0F5E" w:rsidRPr="00AA1DD8">
        <w:rPr>
          <w:sz w:val="20"/>
        </w:rPr>
        <w:t>Karine ;</w:t>
      </w:r>
      <w:proofErr w:type="gramEnd"/>
      <w:r w:rsidR="009B0F5E" w:rsidRPr="00AA1DD8">
        <w:rPr>
          <w:sz w:val="20"/>
        </w:rPr>
        <w:t xml:space="preserve"> VINHAS, </w:t>
      </w:r>
      <w:proofErr w:type="spellStart"/>
      <w:r w:rsidR="009B0F5E" w:rsidRPr="00AA1DD8">
        <w:rPr>
          <w:sz w:val="20"/>
        </w:rPr>
        <w:t>Lúbia</w:t>
      </w:r>
      <w:proofErr w:type="spellEnd"/>
      <w:r w:rsidR="009B0F5E" w:rsidRPr="00AA1DD8">
        <w:rPr>
          <w:sz w:val="20"/>
        </w:rPr>
        <w:t xml:space="preserve"> ; </w:t>
      </w:r>
      <w:hyperlink r:id="rId18" w:tgtFrame="_blank" w:tooltip="Clique para visualizar o currículo" w:history="1">
        <w:r w:rsidR="009B0F5E" w:rsidRPr="00AA1DD8">
          <w:rPr>
            <w:sz w:val="20"/>
          </w:rPr>
          <w:t>CÂMARA, Gilberto</w:t>
        </w:r>
      </w:hyperlink>
      <w:r w:rsidR="009B0F5E" w:rsidRPr="00AA1DD8">
        <w:rPr>
          <w:sz w:val="20"/>
        </w:rPr>
        <w:t xml:space="preserve"> ; COSTA, R. W. ; SOUZA, Ricardo Cartaxo </w:t>
      </w:r>
      <w:proofErr w:type="gramStart"/>
      <w:r w:rsidR="009B0F5E" w:rsidRPr="00AA1DD8">
        <w:rPr>
          <w:sz w:val="20"/>
        </w:rPr>
        <w:t>Modesto ;</w:t>
      </w:r>
      <w:proofErr w:type="gramEnd"/>
      <w:r w:rsidR="009B0F5E" w:rsidRPr="00AA1DD8">
        <w:rPr>
          <w:sz w:val="20"/>
        </w:rPr>
        <w:t xml:space="preserve"> MAUS, V. W. ; SANCHEZ, </w:t>
      </w:r>
      <w:proofErr w:type="gramStart"/>
      <w:r w:rsidR="009B0F5E" w:rsidRPr="00AA1DD8">
        <w:rPr>
          <w:sz w:val="20"/>
        </w:rPr>
        <w:t>A. .</w:t>
      </w:r>
      <w:proofErr w:type="gramEnd"/>
      <w:r w:rsidR="009B0F5E" w:rsidRPr="00AA1DD8">
        <w:rPr>
          <w:sz w:val="20"/>
        </w:rPr>
        <w:t xml:space="preserve"> WTSS: um serviço web para extração de séries temporais de imagens de sensoriamento remoto. In: XVII Simpósio Brasileiro de Sensoriamento Remoto, 2015, João Pessoa. Anais </w:t>
      </w:r>
      <w:proofErr w:type="gramStart"/>
      <w:r w:rsidR="009B0F5E" w:rsidRPr="00AA1DD8">
        <w:rPr>
          <w:sz w:val="20"/>
        </w:rPr>
        <w:t>do 17</w:t>
      </w:r>
      <w:proofErr w:type="gramEnd"/>
      <w:r w:rsidR="009B0F5E" w:rsidRPr="00AA1DD8">
        <w:rPr>
          <w:sz w:val="20"/>
        </w:rPr>
        <w:t xml:space="preserve"> Simpósio Brasileiro de Sensoriamento Remoto, 2015. </w:t>
      </w:r>
      <w:proofErr w:type="gramStart"/>
      <w:r w:rsidR="009B0F5E" w:rsidRPr="00AA1DD8">
        <w:rPr>
          <w:sz w:val="20"/>
        </w:rPr>
        <w:t>p.</w:t>
      </w:r>
      <w:proofErr w:type="gramEnd"/>
      <w:r w:rsidR="009B0F5E" w:rsidRPr="00AA1DD8">
        <w:rPr>
          <w:sz w:val="20"/>
        </w:rPr>
        <w:t xml:space="preserve"> 7553-7560.</w:t>
      </w:r>
    </w:p>
    <w:p w14:paraId="68C900B2" w14:textId="77777777" w:rsidR="00434702" w:rsidRPr="009B0F5E" w:rsidRDefault="00434702" w:rsidP="00434702">
      <w:pPr>
        <w:pStyle w:val="Pargrafo"/>
        <w:ind w:firstLine="0"/>
        <w:rPr>
          <w:sz w:val="20"/>
        </w:rPr>
      </w:pPr>
    </w:p>
    <w:p w14:paraId="188C6B89" w14:textId="3DA302C2" w:rsidR="00434702" w:rsidRPr="007A57F9" w:rsidRDefault="00434702" w:rsidP="00434702">
      <w:pPr>
        <w:pStyle w:val="Pargrafo"/>
        <w:ind w:firstLine="0"/>
        <w:rPr>
          <w:sz w:val="20"/>
          <w:lang w:val="en-US"/>
        </w:rPr>
      </w:pPr>
      <w:r w:rsidRPr="007A51B1">
        <w:rPr>
          <w:sz w:val="20"/>
          <w:lang w:val="en-US"/>
        </w:rPr>
        <w:t>C</w:t>
      </w:r>
      <w:r w:rsidR="00437479">
        <w:rPr>
          <w:sz w:val="20"/>
          <w:lang w:val="en-US"/>
        </w:rPr>
        <w:t>OHEN</w:t>
      </w:r>
      <w:r w:rsidRPr="007A51B1">
        <w:rPr>
          <w:sz w:val="20"/>
          <w:lang w:val="en-US"/>
        </w:rPr>
        <w:t>, W.B.; Y</w:t>
      </w:r>
      <w:r w:rsidR="00437479">
        <w:rPr>
          <w:sz w:val="20"/>
          <w:lang w:val="en-US"/>
        </w:rPr>
        <w:t>ANG</w:t>
      </w:r>
      <w:r w:rsidRPr="007A51B1">
        <w:rPr>
          <w:sz w:val="20"/>
          <w:lang w:val="en-US"/>
        </w:rPr>
        <w:t>, Z.; K</w:t>
      </w:r>
      <w:r w:rsidR="00437479">
        <w:rPr>
          <w:sz w:val="20"/>
          <w:lang w:val="en-US"/>
        </w:rPr>
        <w:t>ENNEDY</w:t>
      </w:r>
      <w:r w:rsidRPr="007A51B1">
        <w:rPr>
          <w:sz w:val="20"/>
          <w:lang w:val="en-US"/>
        </w:rPr>
        <w:t xml:space="preserve">, R. Detecting trends in forest disturbance and recovery using yearly Landsat time series: 2. </w:t>
      </w:r>
      <w:proofErr w:type="spellStart"/>
      <w:r w:rsidRPr="007A57F9">
        <w:rPr>
          <w:sz w:val="20"/>
          <w:lang w:val="en-US"/>
        </w:rPr>
        <w:t>TimeSync</w:t>
      </w:r>
      <w:proofErr w:type="spellEnd"/>
      <w:r w:rsidRPr="007A57F9">
        <w:rPr>
          <w:sz w:val="20"/>
          <w:lang w:val="en-US"/>
        </w:rPr>
        <w:t xml:space="preserve">—Tools for calibration and validation. Remote Sens. Environ. 2010, 114, 2911–2924. </w:t>
      </w:r>
    </w:p>
    <w:p w14:paraId="74EC7A06" w14:textId="77777777" w:rsidR="0044247F" w:rsidRPr="007A57F9" w:rsidRDefault="0044247F" w:rsidP="00434702">
      <w:pPr>
        <w:pStyle w:val="Pargrafo"/>
        <w:ind w:firstLine="0"/>
        <w:rPr>
          <w:sz w:val="20"/>
          <w:lang w:val="en-US"/>
        </w:rPr>
      </w:pPr>
    </w:p>
    <w:p w14:paraId="5DBE9F27" w14:textId="5AC9DF06" w:rsidR="0044247F" w:rsidRPr="005213D1" w:rsidRDefault="0044247F" w:rsidP="0044247F">
      <w:pPr>
        <w:shd w:val="clear" w:color="auto" w:fill="FFFFFF"/>
        <w:rPr>
          <w:rFonts w:ascii="Times" w:hAnsi="Times"/>
          <w:sz w:val="20"/>
          <w:lang w:eastAsia="en-US"/>
        </w:rPr>
      </w:pPr>
      <w:proofErr w:type="gramStart"/>
      <w:r w:rsidRPr="007A57F9">
        <w:rPr>
          <w:rFonts w:ascii="Times" w:hAnsi="Times"/>
          <w:sz w:val="20"/>
          <w:lang w:val="en-US" w:eastAsia="en-US"/>
        </w:rPr>
        <w:t>INPE (2012).</w:t>
      </w:r>
      <w:proofErr w:type="gramEnd"/>
      <w:r w:rsidRPr="007A57F9">
        <w:rPr>
          <w:rFonts w:ascii="Times" w:hAnsi="Times"/>
          <w:sz w:val="20"/>
          <w:lang w:val="en-US" w:eastAsia="en-US"/>
        </w:rPr>
        <w:t xml:space="preserve"> </w:t>
      </w:r>
      <w:r w:rsidRPr="000700D1">
        <w:rPr>
          <w:rFonts w:ascii="Times" w:hAnsi="Times"/>
          <w:sz w:val="20"/>
          <w:lang w:eastAsia="en-US"/>
        </w:rPr>
        <w:t xml:space="preserve">Monitoramento </w:t>
      </w:r>
      <w:r>
        <w:rPr>
          <w:rFonts w:ascii="Times" w:hAnsi="Times"/>
          <w:sz w:val="20"/>
          <w:lang w:eastAsia="en-US"/>
        </w:rPr>
        <w:t>d</w:t>
      </w:r>
      <w:r w:rsidR="006927AD">
        <w:rPr>
          <w:rFonts w:ascii="Times" w:hAnsi="Times"/>
          <w:sz w:val="20"/>
          <w:lang w:eastAsia="en-US"/>
        </w:rPr>
        <w:t>o Desmatamento d</w:t>
      </w:r>
      <w:r>
        <w:rPr>
          <w:rFonts w:ascii="Times" w:hAnsi="Times"/>
          <w:sz w:val="20"/>
          <w:lang w:eastAsia="en-US"/>
        </w:rPr>
        <w:t>a Floresta Amazônica Brasileira por Satélite</w:t>
      </w:r>
      <w:r w:rsidRPr="005213D1">
        <w:rPr>
          <w:rFonts w:ascii="Times" w:hAnsi="Times"/>
          <w:sz w:val="20"/>
          <w:lang w:eastAsia="en-US"/>
        </w:rPr>
        <w:t xml:space="preserve">, Projeto </w:t>
      </w:r>
      <w:r>
        <w:rPr>
          <w:rFonts w:ascii="Times" w:hAnsi="Times"/>
          <w:sz w:val="20"/>
          <w:lang w:eastAsia="en-US"/>
        </w:rPr>
        <w:t>PRODES</w:t>
      </w:r>
      <w:r w:rsidR="001B3601">
        <w:rPr>
          <w:rFonts w:ascii="Times" w:hAnsi="Times"/>
          <w:sz w:val="20"/>
          <w:lang w:eastAsia="en-US"/>
        </w:rPr>
        <w:t>: 2012</w:t>
      </w:r>
      <w:r>
        <w:rPr>
          <w:rFonts w:ascii="Times" w:hAnsi="Times"/>
          <w:sz w:val="20"/>
          <w:lang w:eastAsia="en-US"/>
        </w:rPr>
        <w:t xml:space="preserve">. Disponível em: </w:t>
      </w:r>
      <w:r w:rsidR="008160A1">
        <w:rPr>
          <w:rFonts w:ascii="Times" w:hAnsi="Times"/>
          <w:sz w:val="20"/>
          <w:lang w:eastAsia="en-US"/>
        </w:rPr>
        <w:t>&lt;</w:t>
      </w:r>
      <w:r w:rsidRPr="000700D1">
        <w:rPr>
          <w:rFonts w:ascii="Times" w:hAnsi="Times"/>
          <w:sz w:val="20"/>
          <w:lang w:eastAsia="en-US"/>
        </w:rPr>
        <w:t>http://www.</w:t>
      </w:r>
      <w:r>
        <w:rPr>
          <w:rFonts w:ascii="Times" w:hAnsi="Times"/>
          <w:sz w:val="20"/>
          <w:lang w:eastAsia="en-US"/>
        </w:rPr>
        <w:t>obt.</w:t>
      </w:r>
      <w:r w:rsidRPr="000700D1">
        <w:rPr>
          <w:rFonts w:ascii="Times" w:hAnsi="Times"/>
          <w:sz w:val="20"/>
          <w:lang w:eastAsia="en-US"/>
        </w:rPr>
        <w:t>inpe.br/</w:t>
      </w:r>
      <w:r>
        <w:rPr>
          <w:rFonts w:ascii="Times" w:hAnsi="Times"/>
          <w:sz w:val="20"/>
          <w:lang w:eastAsia="en-US"/>
        </w:rPr>
        <w:t>prodes</w:t>
      </w:r>
      <w:r w:rsidRPr="000700D1">
        <w:rPr>
          <w:rFonts w:ascii="Times" w:hAnsi="Times"/>
          <w:sz w:val="20"/>
          <w:lang w:eastAsia="en-US"/>
        </w:rPr>
        <w:t>/</w:t>
      </w:r>
      <w:r w:rsidR="008160A1">
        <w:rPr>
          <w:rFonts w:ascii="Times" w:hAnsi="Times"/>
          <w:sz w:val="20"/>
          <w:lang w:eastAsia="en-US"/>
        </w:rPr>
        <w:t>&gt;</w:t>
      </w:r>
    </w:p>
    <w:p w14:paraId="41BED242" w14:textId="77777777" w:rsidR="00434702" w:rsidRPr="00FA747F" w:rsidRDefault="00434702" w:rsidP="00027515">
      <w:pPr>
        <w:pStyle w:val="Pargrafo"/>
        <w:ind w:firstLine="0"/>
        <w:rPr>
          <w:sz w:val="20"/>
        </w:rPr>
      </w:pPr>
    </w:p>
    <w:p w14:paraId="5B5C293E" w14:textId="57F4861D" w:rsidR="005213D1" w:rsidRDefault="005213D1" w:rsidP="005213D1">
      <w:pPr>
        <w:rPr>
          <w:rFonts w:ascii="Times" w:hAnsi="Times"/>
          <w:sz w:val="20"/>
          <w:lang w:eastAsia="en-US"/>
        </w:rPr>
      </w:pPr>
      <w:r w:rsidRPr="00FA747F">
        <w:rPr>
          <w:rFonts w:ascii="Times" w:hAnsi="Times"/>
          <w:sz w:val="20"/>
          <w:lang w:eastAsia="en-US"/>
        </w:rPr>
        <w:lastRenderedPageBreak/>
        <w:t xml:space="preserve">INPE (2013). </w:t>
      </w:r>
      <w:r>
        <w:rPr>
          <w:rFonts w:ascii="Times" w:hAnsi="Times"/>
          <w:sz w:val="20"/>
          <w:lang w:eastAsia="en-US"/>
        </w:rPr>
        <w:t>Mapeamento do Uso e Cobertura da Terra no Cerrado</w:t>
      </w:r>
      <w:r w:rsidRPr="005213D1">
        <w:rPr>
          <w:rFonts w:ascii="Times" w:hAnsi="Times"/>
          <w:sz w:val="20"/>
          <w:lang w:eastAsia="en-US"/>
        </w:rPr>
        <w:t xml:space="preserve">, Projeto </w:t>
      </w:r>
      <w:proofErr w:type="spellStart"/>
      <w:proofErr w:type="gramStart"/>
      <w:r>
        <w:rPr>
          <w:rFonts w:ascii="Times" w:hAnsi="Times"/>
          <w:sz w:val="20"/>
          <w:lang w:eastAsia="en-US"/>
        </w:rPr>
        <w:t>TerraClass</w:t>
      </w:r>
      <w:proofErr w:type="spellEnd"/>
      <w:proofErr w:type="gramEnd"/>
      <w:r>
        <w:rPr>
          <w:rFonts w:ascii="Times" w:hAnsi="Times"/>
          <w:sz w:val="20"/>
          <w:lang w:eastAsia="en-US"/>
        </w:rPr>
        <w:t xml:space="preserve"> Cerrad</w:t>
      </w:r>
      <w:r w:rsidR="00783B73">
        <w:rPr>
          <w:rFonts w:ascii="Times" w:hAnsi="Times"/>
          <w:sz w:val="20"/>
          <w:lang w:eastAsia="en-US"/>
        </w:rPr>
        <w:t>o</w:t>
      </w:r>
      <w:r w:rsidR="001B3601">
        <w:rPr>
          <w:rFonts w:ascii="Times" w:hAnsi="Times"/>
          <w:sz w:val="20"/>
          <w:lang w:eastAsia="en-US"/>
        </w:rPr>
        <w:t>: 2013.</w:t>
      </w:r>
      <w:r>
        <w:rPr>
          <w:rFonts w:ascii="Times" w:hAnsi="Times"/>
          <w:sz w:val="20"/>
          <w:lang w:eastAsia="en-US"/>
        </w:rPr>
        <w:t>Disponível</w:t>
      </w:r>
      <w:r w:rsidR="00783B73">
        <w:rPr>
          <w:rFonts w:ascii="Times" w:hAnsi="Times"/>
          <w:sz w:val="20"/>
          <w:lang w:eastAsia="en-US"/>
        </w:rPr>
        <w:t xml:space="preserve"> em</w:t>
      </w:r>
      <w:r>
        <w:rPr>
          <w:rFonts w:ascii="Times" w:hAnsi="Times"/>
          <w:sz w:val="20"/>
          <w:lang w:eastAsia="en-US"/>
        </w:rPr>
        <w:t xml:space="preserve">: </w:t>
      </w:r>
      <w:r w:rsidR="008160A1">
        <w:rPr>
          <w:rFonts w:ascii="Times" w:hAnsi="Times"/>
          <w:sz w:val="20"/>
          <w:lang w:eastAsia="en-US"/>
        </w:rPr>
        <w:t>&lt;</w:t>
      </w:r>
      <w:r w:rsidR="000700D1" w:rsidRPr="000700D1">
        <w:rPr>
          <w:rFonts w:ascii="Times" w:hAnsi="Times"/>
          <w:sz w:val="20"/>
          <w:lang w:eastAsia="en-US"/>
        </w:rPr>
        <w:t>http://www.dpi.inpe.br/tccerrado/Metodologia_TCCerrado_2013.pdf</w:t>
      </w:r>
      <w:r w:rsidR="008160A1">
        <w:rPr>
          <w:rFonts w:ascii="Times" w:hAnsi="Times"/>
          <w:sz w:val="20"/>
          <w:lang w:eastAsia="en-US"/>
        </w:rPr>
        <w:t>&gt;</w:t>
      </w:r>
    </w:p>
    <w:p w14:paraId="54000818" w14:textId="77777777" w:rsidR="000700D1" w:rsidRDefault="000700D1" w:rsidP="005213D1">
      <w:pPr>
        <w:rPr>
          <w:rFonts w:ascii="Times" w:hAnsi="Times"/>
          <w:sz w:val="20"/>
          <w:lang w:eastAsia="en-US"/>
        </w:rPr>
      </w:pPr>
    </w:p>
    <w:p w14:paraId="035E4EC2" w14:textId="0D7DD6E1" w:rsidR="000700D1" w:rsidRDefault="000700D1" w:rsidP="000700D1">
      <w:pPr>
        <w:shd w:val="clear" w:color="auto" w:fill="FFFFFF"/>
        <w:rPr>
          <w:rFonts w:ascii="Times" w:hAnsi="Times"/>
          <w:sz w:val="20"/>
          <w:lang w:eastAsia="en-US"/>
        </w:rPr>
      </w:pPr>
      <w:r w:rsidRPr="000700D1">
        <w:rPr>
          <w:rFonts w:ascii="Times" w:hAnsi="Times"/>
          <w:sz w:val="20"/>
          <w:lang w:eastAsia="en-US"/>
        </w:rPr>
        <w:t>INPE (201</w:t>
      </w:r>
      <w:r>
        <w:rPr>
          <w:rFonts w:ascii="Times" w:hAnsi="Times"/>
          <w:sz w:val="20"/>
          <w:lang w:eastAsia="en-US"/>
        </w:rPr>
        <w:t>6</w:t>
      </w:r>
      <w:r w:rsidRPr="000700D1">
        <w:rPr>
          <w:rFonts w:ascii="Times" w:hAnsi="Times"/>
          <w:sz w:val="20"/>
          <w:lang w:eastAsia="en-US"/>
        </w:rPr>
        <w:t>). Monitoramento da Cana-de-açúcar</w:t>
      </w:r>
      <w:r>
        <w:rPr>
          <w:rFonts w:ascii="Times" w:hAnsi="Times"/>
          <w:sz w:val="20"/>
          <w:lang w:eastAsia="en-US"/>
        </w:rPr>
        <w:t xml:space="preserve"> </w:t>
      </w:r>
      <w:r w:rsidRPr="000700D1">
        <w:rPr>
          <w:rFonts w:ascii="Times" w:hAnsi="Times"/>
          <w:sz w:val="20"/>
          <w:lang w:eastAsia="en-US"/>
        </w:rPr>
        <w:t>via imagens de satélite</w:t>
      </w:r>
      <w:r w:rsidRPr="005213D1">
        <w:rPr>
          <w:rFonts w:ascii="Times" w:hAnsi="Times"/>
          <w:sz w:val="20"/>
          <w:lang w:eastAsia="en-US"/>
        </w:rPr>
        <w:t xml:space="preserve">, Projeto </w:t>
      </w:r>
      <w:proofErr w:type="spellStart"/>
      <w:r>
        <w:rPr>
          <w:rFonts w:ascii="Times" w:hAnsi="Times"/>
          <w:sz w:val="20"/>
          <w:lang w:eastAsia="en-US"/>
        </w:rPr>
        <w:t>Cansat</w:t>
      </w:r>
      <w:proofErr w:type="spellEnd"/>
      <w:r>
        <w:rPr>
          <w:rFonts w:ascii="Times" w:hAnsi="Times"/>
          <w:sz w:val="20"/>
          <w:lang w:eastAsia="en-US"/>
        </w:rPr>
        <w:t xml:space="preserve">. </w:t>
      </w:r>
      <w:r w:rsidR="001B3601">
        <w:rPr>
          <w:rFonts w:ascii="Times" w:hAnsi="Times"/>
          <w:sz w:val="20"/>
          <w:lang w:eastAsia="en-US"/>
        </w:rPr>
        <w:t xml:space="preserve">2016: </w:t>
      </w:r>
      <w:r>
        <w:rPr>
          <w:rFonts w:ascii="Times" w:hAnsi="Times"/>
          <w:sz w:val="20"/>
          <w:lang w:eastAsia="en-US"/>
        </w:rPr>
        <w:t xml:space="preserve">Disponível em: </w:t>
      </w:r>
      <w:r w:rsidR="008160A1">
        <w:rPr>
          <w:rFonts w:ascii="Times" w:hAnsi="Times"/>
          <w:sz w:val="20"/>
          <w:lang w:eastAsia="en-US"/>
        </w:rPr>
        <w:t>&lt;</w:t>
      </w:r>
      <w:r w:rsidRPr="000700D1">
        <w:rPr>
          <w:rFonts w:ascii="Times" w:hAnsi="Times"/>
          <w:sz w:val="20"/>
          <w:lang w:eastAsia="en-US"/>
        </w:rPr>
        <w:t>http://www.dsr.inpe.br/laf/canasat/</w:t>
      </w:r>
      <w:r w:rsidR="008160A1">
        <w:rPr>
          <w:rFonts w:ascii="Times" w:hAnsi="Times"/>
          <w:sz w:val="20"/>
          <w:lang w:eastAsia="en-US"/>
        </w:rPr>
        <w:t>&gt;</w:t>
      </w:r>
    </w:p>
    <w:p w14:paraId="36BF8A95" w14:textId="77777777" w:rsidR="0044247F" w:rsidRPr="005213D1" w:rsidRDefault="0044247F" w:rsidP="000700D1">
      <w:pPr>
        <w:shd w:val="clear" w:color="auto" w:fill="FFFFFF"/>
        <w:rPr>
          <w:rFonts w:ascii="Times" w:hAnsi="Times"/>
          <w:sz w:val="20"/>
          <w:lang w:eastAsia="en-US"/>
        </w:rPr>
      </w:pPr>
    </w:p>
    <w:p w14:paraId="097FEF11" w14:textId="77777777" w:rsidR="000700D1" w:rsidRPr="005213D1" w:rsidRDefault="000700D1" w:rsidP="005213D1">
      <w:pPr>
        <w:rPr>
          <w:rFonts w:ascii="Times" w:hAnsi="Times"/>
          <w:sz w:val="20"/>
          <w:lang w:eastAsia="en-US"/>
        </w:rPr>
      </w:pPr>
    </w:p>
    <w:p w14:paraId="3CCAAB54" w14:textId="57934250" w:rsidR="00F12411" w:rsidRPr="009B0F5E" w:rsidRDefault="00F12411" w:rsidP="009B0F5E"/>
    <w:sectPr w:rsidR="00F12411" w:rsidRPr="009B0F5E">
      <w:pgSz w:w="11907" w:h="16840" w:code="9"/>
      <w:pgMar w:top="170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4923D" w14:textId="77777777" w:rsidR="00132F57" w:rsidRDefault="00132F57">
      <w:r>
        <w:separator/>
      </w:r>
    </w:p>
  </w:endnote>
  <w:endnote w:type="continuationSeparator" w:id="0">
    <w:p w14:paraId="08492572" w14:textId="77777777" w:rsidR="00132F57" w:rsidRDefault="0013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93351" w14:textId="77777777" w:rsidR="00132F57" w:rsidRDefault="00132F57">
      <w:r>
        <w:separator/>
      </w:r>
    </w:p>
  </w:footnote>
  <w:footnote w:type="continuationSeparator" w:id="0">
    <w:p w14:paraId="4029A284" w14:textId="77777777" w:rsidR="00132F57" w:rsidRDefault="00132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BA04A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2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E8D738B"/>
    <w:multiLevelType w:val="hybridMultilevel"/>
    <w:tmpl w:val="7BBA1266"/>
    <w:lvl w:ilvl="0" w:tplc="9C026B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914AC8"/>
    <w:multiLevelType w:val="multilevel"/>
    <w:tmpl w:val="E73203D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7" w:hanging="1800"/>
      </w:pPr>
      <w:rPr>
        <w:rFonts w:hint="default"/>
      </w:rPr>
    </w:lvl>
  </w:abstractNum>
  <w:abstractNum w:abstractNumId="4">
    <w:nsid w:val="36B90D21"/>
    <w:multiLevelType w:val="multilevel"/>
    <w:tmpl w:val="E73203D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7" w:hanging="1800"/>
      </w:pPr>
      <w:rPr>
        <w:rFonts w:hint="default"/>
      </w:rPr>
    </w:lvl>
  </w:abstractNum>
  <w:abstractNum w:abstractNumId="5">
    <w:nsid w:val="3CF65FB8"/>
    <w:multiLevelType w:val="hybridMultilevel"/>
    <w:tmpl w:val="7846B204"/>
    <w:lvl w:ilvl="0" w:tplc="D59A17D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3E6F6181"/>
    <w:multiLevelType w:val="hybridMultilevel"/>
    <w:tmpl w:val="54885EA2"/>
    <w:lvl w:ilvl="0" w:tplc="F8BC0E90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41657D27"/>
    <w:multiLevelType w:val="multilevel"/>
    <w:tmpl w:val="318658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8">
    <w:nsid w:val="44913498"/>
    <w:multiLevelType w:val="multilevel"/>
    <w:tmpl w:val="FF76F0DA"/>
    <w:lvl w:ilvl="0">
      <w:start w:val="1"/>
      <w:numFmt w:val="decimal"/>
      <w:pStyle w:val="SumrioItens"/>
      <w:lvlText w:val="%1."/>
      <w:lvlJc w:val="left"/>
      <w:pPr>
        <w:tabs>
          <w:tab w:val="num" w:pos="1021"/>
        </w:tabs>
        <w:ind w:left="964" w:hanging="255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9">
    <w:nsid w:val="5D611E77"/>
    <w:multiLevelType w:val="hybridMultilevel"/>
    <w:tmpl w:val="C616C9E8"/>
    <w:lvl w:ilvl="0" w:tplc="7C205B8E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E5389"/>
    <w:multiLevelType w:val="multilevel"/>
    <w:tmpl w:val="E73203D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10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8C"/>
    <w:rsid w:val="00002B02"/>
    <w:rsid w:val="000105A9"/>
    <w:rsid w:val="000204AB"/>
    <w:rsid w:val="00025F25"/>
    <w:rsid w:val="00027515"/>
    <w:rsid w:val="00053F21"/>
    <w:rsid w:val="0005599C"/>
    <w:rsid w:val="0005691A"/>
    <w:rsid w:val="000571C5"/>
    <w:rsid w:val="00061740"/>
    <w:rsid w:val="000700D1"/>
    <w:rsid w:val="00072762"/>
    <w:rsid w:val="0007364E"/>
    <w:rsid w:val="00084B48"/>
    <w:rsid w:val="00085036"/>
    <w:rsid w:val="000855AB"/>
    <w:rsid w:val="00091747"/>
    <w:rsid w:val="00093642"/>
    <w:rsid w:val="000B66F3"/>
    <w:rsid w:val="000F2CE7"/>
    <w:rsid w:val="000F5B2F"/>
    <w:rsid w:val="001018DB"/>
    <w:rsid w:val="00105D08"/>
    <w:rsid w:val="0011267B"/>
    <w:rsid w:val="00116D8C"/>
    <w:rsid w:val="00117B51"/>
    <w:rsid w:val="001272EE"/>
    <w:rsid w:val="00130633"/>
    <w:rsid w:val="00132F57"/>
    <w:rsid w:val="001348A4"/>
    <w:rsid w:val="0014230C"/>
    <w:rsid w:val="00145F38"/>
    <w:rsid w:val="00187673"/>
    <w:rsid w:val="00187E0B"/>
    <w:rsid w:val="00187F9B"/>
    <w:rsid w:val="001914C3"/>
    <w:rsid w:val="00191F9B"/>
    <w:rsid w:val="001A628A"/>
    <w:rsid w:val="001B3601"/>
    <w:rsid w:val="001D235E"/>
    <w:rsid w:val="001D236C"/>
    <w:rsid w:val="001D704A"/>
    <w:rsid w:val="001E2808"/>
    <w:rsid w:val="001E49C6"/>
    <w:rsid w:val="001F411E"/>
    <w:rsid w:val="001F414A"/>
    <w:rsid w:val="002025BF"/>
    <w:rsid w:val="00214782"/>
    <w:rsid w:val="00217195"/>
    <w:rsid w:val="002240EB"/>
    <w:rsid w:val="00233C93"/>
    <w:rsid w:val="00235206"/>
    <w:rsid w:val="002377BF"/>
    <w:rsid w:val="0024682E"/>
    <w:rsid w:val="00256372"/>
    <w:rsid w:val="00262109"/>
    <w:rsid w:val="00263220"/>
    <w:rsid w:val="00274DEA"/>
    <w:rsid w:val="00284769"/>
    <w:rsid w:val="002B36A7"/>
    <w:rsid w:val="002B5027"/>
    <w:rsid w:val="002B613D"/>
    <w:rsid w:val="002C4BE2"/>
    <w:rsid w:val="002D0E3C"/>
    <w:rsid w:val="00310B8B"/>
    <w:rsid w:val="00314236"/>
    <w:rsid w:val="003242FB"/>
    <w:rsid w:val="003320D3"/>
    <w:rsid w:val="00332FCC"/>
    <w:rsid w:val="00340D1D"/>
    <w:rsid w:val="003455E8"/>
    <w:rsid w:val="003527FF"/>
    <w:rsid w:val="00382668"/>
    <w:rsid w:val="0039197F"/>
    <w:rsid w:val="003B0A6F"/>
    <w:rsid w:val="003D4222"/>
    <w:rsid w:val="003D52A2"/>
    <w:rsid w:val="003E6822"/>
    <w:rsid w:val="003F0B90"/>
    <w:rsid w:val="00411CC3"/>
    <w:rsid w:val="00414F46"/>
    <w:rsid w:val="004161A2"/>
    <w:rsid w:val="00417764"/>
    <w:rsid w:val="0043054E"/>
    <w:rsid w:val="00432B27"/>
    <w:rsid w:val="00434702"/>
    <w:rsid w:val="00437479"/>
    <w:rsid w:val="0044247F"/>
    <w:rsid w:val="00446A0E"/>
    <w:rsid w:val="00446E44"/>
    <w:rsid w:val="004679EA"/>
    <w:rsid w:val="00467A7B"/>
    <w:rsid w:val="00473CB2"/>
    <w:rsid w:val="00483A46"/>
    <w:rsid w:val="00487673"/>
    <w:rsid w:val="004902C9"/>
    <w:rsid w:val="004A3774"/>
    <w:rsid w:val="004B4717"/>
    <w:rsid w:val="004C2D74"/>
    <w:rsid w:val="004D472D"/>
    <w:rsid w:val="004E0140"/>
    <w:rsid w:val="004F0A50"/>
    <w:rsid w:val="00504FDF"/>
    <w:rsid w:val="00510001"/>
    <w:rsid w:val="0051760A"/>
    <w:rsid w:val="005213D1"/>
    <w:rsid w:val="00541DCB"/>
    <w:rsid w:val="00543C39"/>
    <w:rsid w:val="005453B9"/>
    <w:rsid w:val="00563D30"/>
    <w:rsid w:val="0056472E"/>
    <w:rsid w:val="00573E9F"/>
    <w:rsid w:val="00574978"/>
    <w:rsid w:val="005757D7"/>
    <w:rsid w:val="005A04D9"/>
    <w:rsid w:val="005B2002"/>
    <w:rsid w:val="005B7D9F"/>
    <w:rsid w:val="005C2AF7"/>
    <w:rsid w:val="005C72A8"/>
    <w:rsid w:val="005D3C3B"/>
    <w:rsid w:val="005D6859"/>
    <w:rsid w:val="00604E6B"/>
    <w:rsid w:val="00607EDC"/>
    <w:rsid w:val="00610B76"/>
    <w:rsid w:val="00627B67"/>
    <w:rsid w:val="006302A4"/>
    <w:rsid w:val="00631537"/>
    <w:rsid w:val="0063728A"/>
    <w:rsid w:val="00640078"/>
    <w:rsid w:val="00640EEC"/>
    <w:rsid w:val="00644F3A"/>
    <w:rsid w:val="00651C04"/>
    <w:rsid w:val="00662CFC"/>
    <w:rsid w:val="006639DB"/>
    <w:rsid w:val="00663EFB"/>
    <w:rsid w:val="00664445"/>
    <w:rsid w:val="0066657D"/>
    <w:rsid w:val="0067396F"/>
    <w:rsid w:val="006906C4"/>
    <w:rsid w:val="006927AD"/>
    <w:rsid w:val="00696838"/>
    <w:rsid w:val="006E3F3D"/>
    <w:rsid w:val="006E608F"/>
    <w:rsid w:val="006F3EC6"/>
    <w:rsid w:val="006F7A25"/>
    <w:rsid w:val="00711D61"/>
    <w:rsid w:val="00733A11"/>
    <w:rsid w:val="00742727"/>
    <w:rsid w:val="00742A6B"/>
    <w:rsid w:val="00742EF1"/>
    <w:rsid w:val="0076793D"/>
    <w:rsid w:val="00774F0B"/>
    <w:rsid w:val="0077739E"/>
    <w:rsid w:val="00781B3C"/>
    <w:rsid w:val="00783B73"/>
    <w:rsid w:val="00794E48"/>
    <w:rsid w:val="00794E70"/>
    <w:rsid w:val="0079536E"/>
    <w:rsid w:val="007A51B1"/>
    <w:rsid w:val="007A57F9"/>
    <w:rsid w:val="007B4AD6"/>
    <w:rsid w:val="007B60C0"/>
    <w:rsid w:val="007C0C71"/>
    <w:rsid w:val="007D766D"/>
    <w:rsid w:val="007E0198"/>
    <w:rsid w:val="007F0F6E"/>
    <w:rsid w:val="007F48AD"/>
    <w:rsid w:val="0080140E"/>
    <w:rsid w:val="00803E86"/>
    <w:rsid w:val="008078A6"/>
    <w:rsid w:val="008108A2"/>
    <w:rsid w:val="008140D7"/>
    <w:rsid w:val="00815E10"/>
    <w:rsid w:val="008160A1"/>
    <w:rsid w:val="00817AB4"/>
    <w:rsid w:val="008216A9"/>
    <w:rsid w:val="00862E7B"/>
    <w:rsid w:val="00875757"/>
    <w:rsid w:val="00891104"/>
    <w:rsid w:val="00893A4A"/>
    <w:rsid w:val="00896F55"/>
    <w:rsid w:val="008A30DB"/>
    <w:rsid w:val="008A5E9C"/>
    <w:rsid w:val="008B2F35"/>
    <w:rsid w:val="008B68FC"/>
    <w:rsid w:val="008C6740"/>
    <w:rsid w:val="008D4B8A"/>
    <w:rsid w:val="008E2B92"/>
    <w:rsid w:val="008F36DD"/>
    <w:rsid w:val="008F6BC5"/>
    <w:rsid w:val="00910B70"/>
    <w:rsid w:val="00913596"/>
    <w:rsid w:val="00934569"/>
    <w:rsid w:val="00961852"/>
    <w:rsid w:val="0096345C"/>
    <w:rsid w:val="00974184"/>
    <w:rsid w:val="009975CC"/>
    <w:rsid w:val="009A1FD8"/>
    <w:rsid w:val="009A47B4"/>
    <w:rsid w:val="009B0F5E"/>
    <w:rsid w:val="009C2E52"/>
    <w:rsid w:val="009C3231"/>
    <w:rsid w:val="009C3A12"/>
    <w:rsid w:val="009C57C2"/>
    <w:rsid w:val="009C6BBE"/>
    <w:rsid w:val="009E0E38"/>
    <w:rsid w:val="009F4660"/>
    <w:rsid w:val="009F5D18"/>
    <w:rsid w:val="009F6907"/>
    <w:rsid w:val="00A01ACD"/>
    <w:rsid w:val="00A06CB0"/>
    <w:rsid w:val="00A11491"/>
    <w:rsid w:val="00A1374B"/>
    <w:rsid w:val="00A25AAA"/>
    <w:rsid w:val="00A310A5"/>
    <w:rsid w:val="00A37FED"/>
    <w:rsid w:val="00A429AE"/>
    <w:rsid w:val="00A47D61"/>
    <w:rsid w:val="00A52B8A"/>
    <w:rsid w:val="00A57306"/>
    <w:rsid w:val="00A60F4E"/>
    <w:rsid w:val="00A648FE"/>
    <w:rsid w:val="00A65056"/>
    <w:rsid w:val="00A663F8"/>
    <w:rsid w:val="00A81326"/>
    <w:rsid w:val="00A968FD"/>
    <w:rsid w:val="00AA1DD8"/>
    <w:rsid w:val="00AB1024"/>
    <w:rsid w:val="00AB6335"/>
    <w:rsid w:val="00AC0192"/>
    <w:rsid w:val="00AC40A6"/>
    <w:rsid w:val="00AE2831"/>
    <w:rsid w:val="00AE326A"/>
    <w:rsid w:val="00AE7AC5"/>
    <w:rsid w:val="00B00130"/>
    <w:rsid w:val="00B0362F"/>
    <w:rsid w:val="00B07153"/>
    <w:rsid w:val="00B15F76"/>
    <w:rsid w:val="00B246CD"/>
    <w:rsid w:val="00B25FDA"/>
    <w:rsid w:val="00B3771E"/>
    <w:rsid w:val="00B41EB5"/>
    <w:rsid w:val="00B45BD0"/>
    <w:rsid w:val="00B46AFF"/>
    <w:rsid w:val="00B46C65"/>
    <w:rsid w:val="00B627BC"/>
    <w:rsid w:val="00B660D7"/>
    <w:rsid w:val="00B66AE8"/>
    <w:rsid w:val="00B84E90"/>
    <w:rsid w:val="00BA0FC5"/>
    <w:rsid w:val="00BA49E6"/>
    <w:rsid w:val="00BB2746"/>
    <w:rsid w:val="00BB6A03"/>
    <w:rsid w:val="00BD1618"/>
    <w:rsid w:val="00BE0385"/>
    <w:rsid w:val="00BF1228"/>
    <w:rsid w:val="00BF2783"/>
    <w:rsid w:val="00BF5158"/>
    <w:rsid w:val="00C06AD9"/>
    <w:rsid w:val="00C10F4C"/>
    <w:rsid w:val="00C21E6F"/>
    <w:rsid w:val="00C2271A"/>
    <w:rsid w:val="00C26D7F"/>
    <w:rsid w:val="00C5637E"/>
    <w:rsid w:val="00C60048"/>
    <w:rsid w:val="00C726F6"/>
    <w:rsid w:val="00C83228"/>
    <w:rsid w:val="00CB0D33"/>
    <w:rsid w:val="00CB49CC"/>
    <w:rsid w:val="00CB7A38"/>
    <w:rsid w:val="00CF0692"/>
    <w:rsid w:val="00CF0B35"/>
    <w:rsid w:val="00CF78C3"/>
    <w:rsid w:val="00CF7E3F"/>
    <w:rsid w:val="00D06BEE"/>
    <w:rsid w:val="00D070E1"/>
    <w:rsid w:val="00D1050C"/>
    <w:rsid w:val="00D10972"/>
    <w:rsid w:val="00D23B0E"/>
    <w:rsid w:val="00D25513"/>
    <w:rsid w:val="00D33FFD"/>
    <w:rsid w:val="00D41B35"/>
    <w:rsid w:val="00D651F9"/>
    <w:rsid w:val="00D65917"/>
    <w:rsid w:val="00D775D7"/>
    <w:rsid w:val="00D778F4"/>
    <w:rsid w:val="00D77C7F"/>
    <w:rsid w:val="00D81D16"/>
    <w:rsid w:val="00D87D09"/>
    <w:rsid w:val="00D9409C"/>
    <w:rsid w:val="00D97E10"/>
    <w:rsid w:val="00DA39D9"/>
    <w:rsid w:val="00DC50C2"/>
    <w:rsid w:val="00DD200D"/>
    <w:rsid w:val="00DD7EA4"/>
    <w:rsid w:val="00DE0930"/>
    <w:rsid w:val="00DE6E74"/>
    <w:rsid w:val="00E02898"/>
    <w:rsid w:val="00E040B2"/>
    <w:rsid w:val="00E273C1"/>
    <w:rsid w:val="00E33958"/>
    <w:rsid w:val="00E353BB"/>
    <w:rsid w:val="00E43E0F"/>
    <w:rsid w:val="00E46D00"/>
    <w:rsid w:val="00E67136"/>
    <w:rsid w:val="00E71000"/>
    <w:rsid w:val="00E91E9F"/>
    <w:rsid w:val="00E93965"/>
    <w:rsid w:val="00E94B7A"/>
    <w:rsid w:val="00EB1FE5"/>
    <w:rsid w:val="00EB2E9A"/>
    <w:rsid w:val="00EB71ED"/>
    <w:rsid w:val="00EC5298"/>
    <w:rsid w:val="00EC591B"/>
    <w:rsid w:val="00ED708C"/>
    <w:rsid w:val="00EE2FBA"/>
    <w:rsid w:val="00EF02F5"/>
    <w:rsid w:val="00EF71EF"/>
    <w:rsid w:val="00F02EC6"/>
    <w:rsid w:val="00F1125A"/>
    <w:rsid w:val="00F12411"/>
    <w:rsid w:val="00F14FC0"/>
    <w:rsid w:val="00F23474"/>
    <w:rsid w:val="00F2552E"/>
    <w:rsid w:val="00F37302"/>
    <w:rsid w:val="00F4216F"/>
    <w:rsid w:val="00F50D59"/>
    <w:rsid w:val="00F54860"/>
    <w:rsid w:val="00F602EC"/>
    <w:rsid w:val="00F603F1"/>
    <w:rsid w:val="00F707CC"/>
    <w:rsid w:val="00F84679"/>
    <w:rsid w:val="00F84D06"/>
    <w:rsid w:val="00FA3681"/>
    <w:rsid w:val="00FA40F5"/>
    <w:rsid w:val="00FA70C3"/>
    <w:rsid w:val="00FA747F"/>
    <w:rsid w:val="00FD0125"/>
    <w:rsid w:val="00FD10C5"/>
    <w:rsid w:val="00FD577E"/>
    <w:rsid w:val="00FE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75ADF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Cs w:val="24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caps/>
    </w:rPr>
  </w:style>
  <w:style w:type="paragraph" w:customStyle="1" w:styleId="NomesdosAutores">
    <w:name w:val="Nomes dos Autores"/>
    <w:basedOn w:val="Normal"/>
    <w:pPr>
      <w:jc w:val="center"/>
    </w:pPr>
    <w:rPr>
      <w:smallCaps/>
    </w:rPr>
  </w:style>
  <w:style w:type="paragraph" w:customStyle="1" w:styleId="Abstract">
    <w:name w:val="Abstract"/>
    <w:basedOn w:val="Normal"/>
    <w:pPr>
      <w:jc w:val="both"/>
    </w:pPr>
    <w:rPr>
      <w:b/>
      <w:sz w:val="20"/>
    </w:rPr>
  </w:style>
  <w:style w:type="paragraph" w:customStyle="1" w:styleId="Seo">
    <w:name w:val="Seção"/>
    <w:basedOn w:val="Normal"/>
    <w:pPr>
      <w:keepNext/>
      <w:keepLines/>
      <w:spacing w:before="240" w:after="120"/>
    </w:pPr>
    <w:rPr>
      <w:b/>
    </w:rPr>
  </w:style>
  <w:style w:type="paragraph" w:customStyle="1" w:styleId="Pargrafo">
    <w:name w:val="Parágrafo"/>
    <w:basedOn w:val="Normal"/>
    <w:pPr>
      <w:ind w:firstLine="397"/>
      <w:jc w:val="both"/>
    </w:pPr>
  </w:style>
  <w:style w:type="paragraph" w:customStyle="1" w:styleId="Endereo">
    <w:name w:val="Endereço"/>
    <w:basedOn w:val="Normal"/>
    <w:pPr>
      <w:jc w:val="center"/>
    </w:pPr>
    <w:rPr>
      <w:sz w:val="22"/>
      <w:vertAlign w:val="superscript"/>
    </w:rPr>
  </w:style>
  <w:style w:type="paragraph" w:customStyle="1" w:styleId="E-Mail">
    <w:name w:val="E-Mail"/>
    <w:basedOn w:val="Normal"/>
    <w:pPr>
      <w:jc w:val="center"/>
    </w:pPr>
    <w:rPr>
      <w:rFonts w:ascii="Courier New" w:hAnsi="Courier New"/>
      <w:sz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character" w:customStyle="1" w:styleId="Typewriter">
    <w:name w:val="Typewriter"/>
    <w:rPr>
      <w:rFonts w:ascii="Courier New" w:hAnsi="Courier New"/>
      <w:sz w:val="20"/>
    </w:rPr>
  </w:style>
  <w:style w:type="paragraph" w:customStyle="1" w:styleId="Referncia">
    <w:name w:val="Referência"/>
    <w:basedOn w:val="Normal"/>
    <w:pPr>
      <w:keepLines/>
      <w:spacing w:after="120"/>
    </w:pPr>
    <w:rPr>
      <w:sz w:val="20"/>
    </w:rPr>
  </w:style>
  <w:style w:type="character" w:styleId="Forte">
    <w:name w:val="Strong"/>
    <w:basedOn w:val="Fontepargpadro"/>
    <w:qFormat/>
    <w:rPr>
      <w:b/>
    </w:rPr>
  </w:style>
  <w:style w:type="character" w:customStyle="1" w:styleId="CITE">
    <w:name w:val="CITE"/>
    <w:rPr>
      <w:i/>
    </w:rPr>
  </w:style>
  <w:style w:type="paragraph" w:customStyle="1" w:styleId="PrimeiroPargrafo">
    <w:name w:val="Primeiro Parágrafo"/>
    <w:basedOn w:val="Pargrafo"/>
    <w:pPr>
      <w:ind w:firstLine="0"/>
    </w:pPr>
  </w:style>
  <w:style w:type="character" w:styleId="Refdecomentrio">
    <w:name w:val="annotation reference"/>
    <w:basedOn w:val="Fontepargpadro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Recuodecorpodetexto">
    <w:name w:val="Body Text Indent"/>
    <w:basedOn w:val="Normal"/>
    <w:pPr>
      <w:ind w:left="198" w:hanging="198"/>
    </w:pPr>
    <w:rPr>
      <w:rFonts w:ascii="Arial" w:hAnsi="Arial" w:cs="Arial"/>
      <w:szCs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91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9174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E2B9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2B92"/>
    <w:pPr>
      <w:suppressAutoHyphens/>
      <w:ind w:left="720"/>
      <w:contextualSpacing/>
    </w:pPr>
    <w:rPr>
      <w:szCs w:val="24"/>
      <w:lang w:eastAsia="ar-SA"/>
    </w:rPr>
  </w:style>
  <w:style w:type="character" w:customStyle="1" w:styleId="apple-converted-space">
    <w:name w:val="apple-converted-space"/>
    <w:basedOn w:val="Fontepargpadro"/>
    <w:rsid w:val="001E49C6"/>
  </w:style>
  <w:style w:type="paragraph" w:customStyle="1" w:styleId="Textoprformatado">
    <w:name w:val="Texto préformatado"/>
    <w:basedOn w:val="Normal"/>
    <w:rsid w:val="009C6BBE"/>
    <w:pPr>
      <w:widowControl w:val="0"/>
      <w:suppressAutoHyphens/>
    </w:pPr>
    <w:rPr>
      <w:sz w:val="20"/>
      <w:lang w:bidi="pt-BR"/>
    </w:rPr>
  </w:style>
  <w:style w:type="paragraph" w:styleId="NormalWeb">
    <w:name w:val="Normal (Web)"/>
    <w:basedOn w:val="Normal"/>
    <w:uiPriority w:val="99"/>
    <w:unhideWhenUsed/>
    <w:rsid w:val="00FA40F5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Style12pt">
    <w:name w:val="Style 12 pt"/>
    <w:basedOn w:val="Fontepargpadro"/>
    <w:rsid w:val="00053F21"/>
    <w:rPr>
      <w:rFonts w:ascii="Times New Roman" w:hAnsi="Times New Roman" w:cs="Times New Roman"/>
      <w:sz w:val="24"/>
    </w:rPr>
  </w:style>
  <w:style w:type="paragraph" w:customStyle="1" w:styleId="SumrioItens">
    <w:name w:val="Sumário Itens"/>
    <w:basedOn w:val="Corpodetexto"/>
    <w:rsid w:val="00072762"/>
    <w:pPr>
      <w:numPr>
        <w:numId w:val="10"/>
      </w:numPr>
      <w:tabs>
        <w:tab w:val="clear" w:pos="1021"/>
        <w:tab w:val="num" w:pos="360"/>
      </w:tabs>
      <w:spacing w:before="120" w:line="420" w:lineRule="exact"/>
      <w:ind w:left="357" w:hanging="357"/>
      <w:jc w:val="both"/>
    </w:pPr>
    <w:rPr>
      <w:rFonts w:ascii="Humnst777 Lt BT" w:hAnsi="Humnst777 Lt BT" w:cs="Arial"/>
      <w:spacing w:val="12"/>
      <w:szCs w:val="24"/>
    </w:rPr>
  </w:style>
  <w:style w:type="paragraph" w:styleId="Corpodetexto">
    <w:name w:val="Body Text"/>
    <w:basedOn w:val="Normal"/>
    <w:link w:val="CorpodetextoChar"/>
    <w:rsid w:val="0007276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72762"/>
    <w:rPr>
      <w:sz w:val="24"/>
      <w:lang w:eastAsia="pt-BR"/>
    </w:rPr>
  </w:style>
  <w:style w:type="character" w:styleId="nfase">
    <w:name w:val="Emphasis"/>
    <w:basedOn w:val="Fontepargpadro"/>
    <w:uiPriority w:val="20"/>
    <w:qFormat/>
    <w:rsid w:val="00896F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Cs w:val="24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caps/>
    </w:rPr>
  </w:style>
  <w:style w:type="paragraph" w:customStyle="1" w:styleId="NomesdosAutores">
    <w:name w:val="Nomes dos Autores"/>
    <w:basedOn w:val="Normal"/>
    <w:pPr>
      <w:jc w:val="center"/>
    </w:pPr>
    <w:rPr>
      <w:smallCaps/>
    </w:rPr>
  </w:style>
  <w:style w:type="paragraph" w:customStyle="1" w:styleId="Abstract">
    <w:name w:val="Abstract"/>
    <w:basedOn w:val="Normal"/>
    <w:pPr>
      <w:jc w:val="both"/>
    </w:pPr>
    <w:rPr>
      <w:b/>
      <w:sz w:val="20"/>
    </w:rPr>
  </w:style>
  <w:style w:type="paragraph" w:customStyle="1" w:styleId="Seo">
    <w:name w:val="Seção"/>
    <w:basedOn w:val="Normal"/>
    <w:pPr>
      <w:keepNext/>
      <w:keepLines/>
      <w:spacing w:before="240" w:after="120"/>
    </w:pPr>
    <w:rPr>
      <w:b/>
    </w:rPr>
  </w:style>
  <w:style w:type="paragraph" w:customStyle="1" w:styleId="Pargrafo">
    <w:name w:val="Parágrafo"/>
    <w:basedOn w:val="Normal"/>
    <w:pPr>
      <w:ind w:firstLine="397"/>
      <w:jc w:val="both"/>
    </w:pPr>
  </w:style>
  <w:style w:type="paragraph" w:customStyle="1" w:styleId="Endereo">
    <w:name w:val="Endereço"/>
    <w:basedOn w:val="Normal"/>
    <w:pPr>
      <w:jc w:val="center"/>
    </w:pPr>
    <w:rPr>
      <w:sz w:val="22"/>
      <w:vertAlign w:val="superscript"/>
    </w:rPr>
  </w:style>
  <w:style w:type="paragraph" w:customStyle="1" w:styleId="E-Mail">
    <w:name w:val="E-Mail"/>
    <w:basedOn w:val="Normal"/>
    <w:pPr>
      <w:jc w:val="center"/>
    </w:pPr>
    <w:rPr>
      <w:rFonts w:ascii="Courier New" w:hAnsi="Courier New"/>
      <w:sz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character" w:customStyle="1" w:styleId="Typewriter">
    <w:name w:val="Typewriter"/>
    <w:rPr>
      <w:rFonts w:ascii="Courier New" w:hAnsi="Courier New"/>
      <w:sz w:val="20"/>
    </w:rPr>
  </w:style>
  <w:style w:type="paragraph" w:customStyle="1" w:styleId="Referncia">
    <w:name w:val="Referência"/>
    <w:basedOn w:val="Normal"/>
    <w:pPr>
      <w:keepLines/>
      <w:spacing w:after="120"/>
    </w:pPr>
    <w:rPr>
      <w:sz w:val="20"/>
    </w:rPr>
  </w:style>
  <w:style w:type="character" w:styleId="Forte">
    <w:name w:val="Strong"/>
    <w:basedOn w:val="Fontepargpadro"/>
    <w:qFormat/>
    <w:rPr>
      <w:b/>
    </w:rPr>
  </w:style>
  <w:style w:type="character" w:customStyle="1" w:styleId="CITE">
    <w:name w:val="CITE"/>
    <w:rPr>
      <w:i/>
    </w:rPr>
  </w:style>
  <w:style w:type="paragraph" w:customStyle="1" w:styleId="PrimeiroPargrafo">
    <w:name w:val="Primeiro Parágrafo"/>
    <w:basedOn w:val="Pargrafo"/>
    <w:pPr>
      <w:ind w:firstLine="0"/>
    </w:pPr>
  </w:style>
  <w:style w:type="character" w:styleId="Refdecomentrio">
    <w:name w:val="annotation reference"/>
    <w:basedOn w:val="Fontepargpadro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Recuodecorpodetexto">
    <w:name w:val="Body Text Indent"/>
    <w:basedOn w:val="Normal"/>
    <w:pPr>
      <w:ind w:left="198" w:hanging="198"/>
    </w:pPr>
    <w:rPr>
      <w:rFonts w:ascii="Arial" w:hAnsi="Arial" w:cs="Arial"/>
      <w:szCs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91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9174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E2B9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2B92"/>
    <w:pPr>
      <w:suppressAutoHyphens/>
      <w:ind w:left="720"/>
      <w:contextualSpacing/>
    </w:pPr>
    <w:rPr>
      <w:szCs w:val="24"/>
      <w:lang w:eastAsia="ar-SA"/>
    </w:rPr>
  </w:style>
  <w:style w:type="character" w:customStyle="1" w:styleId="apple-converted-space">
    <w:name w:val="apple-converted-space"/>
    <w:basedOn w:val="Fontepargpadro"/>
    <w:rsid w:val="001E49C6"/>
  </w:style>
  <w:style w:type="paragraph" w:customStyle="1" w:styleId="Textoprformatado">
    <w:name w:val="Texto préformatado"/>
    <w:basedOn w:val="Normal"/>
    <w:rsid w:val="009C6BBE"/>
    <w:pPr>
      <w:widowControl w:val="0"/>
      <w:suppressAutoHyphens/>
    </w:pPr>
    <w:rPr>
      <w:sz w:val="20"/>
      <w:lang w:bidi="pt-BR"/>
    </w:rPr>
  </w:style>
  <w:style w:type="paragraph" w:styleId="NormalWeb">
    <w:name w:val="Normal (Web)"/>
    <w:basedOn w:val="Normal"/>
    <w:uiPriority w:val="99"/>
    <w:unhideWhenUsed/>
    <w:rsid w:val="00FA40F5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Style12pt">
    <w:name w:val="Style 12 pt"/>
    <w:basedOn w:val="Fontepargpadro"/>
    <w:rsid w:val="00053F21"/>
    <w:rPr>
      <w:rFonts w:ascii="Times New Roman" w:hAnsi="Times New Roman" w:cs="Times New Roman"/>
      <w:sz w:val="24"/>
    </w:rPr>
  </w:style>
  <w:style w:type="paragraph" w:customStyle="1" w:styleId="SumrioItens">
    <w:name w:val="Sumário Itens"/>
    <w:basedOn w:val="Corpodetexto"/>
    <w:rsid w:val="00072762"/>
    <w:pPr>
      <w:numPr>
        <w:numId w:val="10"/>
      </w:numPr>
      <w:tabs>
        <w:tab w:val="clear" w:pos="1021"/>
        <w:tab w:val="num" w:pos="360"/>
      </w:tabs>
      <w:spacing w:before="120" w:line="420" w:lineRule="exact"/>
      <w:ind w:left="357" w:hanging="357"/>
      <w:jc w:val="both"/>
    </w:pPr>
    <w:rPr>
      <w:rFonts w:ascii="Humnst777 Lt BT" w:hAnsi="Humnst777 Lt BT" w:cs="Arial"/>
      <w:spacing w:val="12"/>
      <w:szCs w:val="24"/>
    </w:rPr>
  </w:style>
  <w:style w:type="paragraph" w:styleId="Corpodetexto">
    <w:name w:val="Body Text"/>
    <w:basedOn w:val="Normal"/>
    <w:link w:val="CorpodetextoChar"/>
    <w:rsid w:val="0007276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72762"/>
    <w:rPr>
      <w:sz w:val="24"/>
      <w:lang w:eastAsia="pt-BR"/>
    </w:rPr>
  </w:style>
  <w:style w:type="character" w:styleId="nfase">
    <w:name w:val="Emphasis"/>
    <w:basedOn w:val="Fontepargpadro"/>
    <w:uiPriority w:val="20"/>
    <w:qFormat/>
    <w:rsid w:val="00896F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244">
          <w:marLeft w:val="-7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0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9824">
          <w:marLeft w:val="-7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05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5174">
          <w:marLeft w:val="-7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83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lattes.cnpq.br/033339066697227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hyperlink" Target="http://lattes.cnpq.br/9981634193003068" TargetMode="External"/><Relationship Id="rId2" Type="http://schemas.openxmlformats.org/officeDocument/2006/relationships/styles" Target="styles.xml"/><Relationship Id="rId16" Type="http://schemas.openxmlformats.org/officeDocument/2006/relationships/hyperlink" Target="http://lattes.cnpq.br/751491859808499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1958394372634693" TargetMode="Externa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attes.cnpq.br/7484071887086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11</Pages>
  <Words>3130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Autores de Trabalhos para o X Simpósio Brasileiro de Sensoriamento Remoto</vt:lpstr>
    </vt:vector>
  </TitlesOfParts>
  <Company>INPE</Company>
  <LinksUpToDate>false</LinksUpToDate>
  <CharactersWithSpaces>19997</CharactersWithSpaces>
  <SharedDoc>false</SharedDoc>
  <HLinks>
    <vt:vector size="6" baseType="variant"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http://asterweb.jpl.nasa.gov/content/03_data/04_documents/aster_user_guide_v2.pdf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Autores de Trabalhos para o X Simpósio Brasileiro de Sensoriamento Remoto</dc:title>
  <dc:subject/>
  <dc:creator>curso</dc:creator>
  <cp:keywords/>
  <dc:description/>
  <cp:lastModifiedBy>maurano</cp:lastModifiedBy>
  <cp:revision>242</cp:revision>
  <cp:lastPrinted>2010-03-25T11:56:00Z</cp:lastPrinted>
  <dcterms:created xsi:type="dcterms:W3CDTF">2016-04-21T01:48:00Z</dcterms:created>
  <dcterms:modified xsi:type="dcterms:W3CDTF">2016-06-17T15:02:00Z</dcterms:modified>
</cp:coreProperties>
</file>