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D06AF" w14:textId="5F744621" w:rsidR="00920F69" w:rsidRPr="00282CB7" w:rsidRDefault="00920F69" w:rsidP="00920F69">
      <w:pPr>
        <w:spacing w:after="0" w:line="240" w:lineRule="auto"/>
        <w:jc w:val="center"/>
        <w:rPr>
          <w:rFonts w:ascii="Times New Roman" w:hAnsi="Times New Roman" w:cs="Times New Roman"/>
          <w:sz w:val="24"/>
          <w:szCs w:val="24"/>
        </w:rPr>
      </w:pPr>
      <w:r w:rsidRPr="00282CB7">
        <w:rPr>
          <w:noProof/>
          <w:sz w:val="24"/>
          <w:szCs w:val="24"/>
        </w:rPr>
        <w:drawing>
          <wp:inline distT="0" distB="0" distL="0" distR="0" wp14:anchorId="0AB3534E" wp14:editId="590727C4">
            <wp:extent cx="3337560" cy="978873"/>
            <wp:effectExtent l="0" t="0" r="0" b="0"/>
            <wp:docPr id="1" name="Imagem 1" descr="Bolsonaro diz que há “psicose ambiental” no país e acusa Inpe por dados  “mentirosos” de desmatamento – Jornal Campo Abe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sonaro diz que há “psicose ambiental” no país e acusa Inpe por dados  “mentirosos” de desmatamento – Jornal Campo Aber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7256" cy="999314"/>
                    </a:xfrm>
                    <a:prstGeom prst="rect">
                      <a:avLst/>
                    </a:prstGeom>
                    <a:noFill/>
                    <a:ln>
                      <a:noFill/>
                    </a:ln>
                  </pic:spPr>
                </pic:pic>
              </a:graphicData>
            </a:graphic>
          </wp:inline>
        </w:drawing>
      </w:r>
    </w:p>
    <w:p w14:paraId="5A972282" w14:textId="77777777" w:rsidR="00920F69" w:rsidRPr="00282CB7" w:rsidRDefault="00920F69" w:rsidP="001B4343">
      <w:pPr>
        <w:spacing w:after="0" w:line="240" w:lineRule="auto"/>
        <w:rPr>
          <w:rFonts w:ascii="Times New Roman" w:hAnsi="Times New Roman" w:cs="Times New Roman"/>
          <w:sz w:val="24"/>
          <w:szCs w:val="24"/>
        </w:rPr>
      </w:pPr>
    </w:p>
    <w:p w14:paraId="57635780" w14:textId="77777777" w:rsidR="00920F69" w:rsidRPr="00282CB7" w:rsidRDefault="00920F69" w:rsidP="001B4343">
      <w:pPr>
        <w:spacing w:after="0" w:line="240" w:lineRule="auto"/>
        <w:rPr>
          <w:rFonts w:ascii="Times New Roman" w:hAnsi="Times New Roman" w:cs="Times New Roman"/>
          <w:sz w:val="24"/>
          <w:szCs w:val="24"/>
        </w:rPr>
      </w:pPr>
    </w:p>
    <w:p w14:paraId="27E0B38B" w14:textId="6CD49E70" w:rsidR="00920F69" w:rsidRPr="00282CB7" w:rsidRDefault="00920F69" w:rsidP="001B4343">
      <w:pPr>
        <w:spacing w:after="0" w:line="240" w:lineRule="auto"/>
        <w:rPr>
          <w:rFonts w:ascii="Times New Roman" w:hAnsi="Times New Roman" w:cs="Times New Roman"/>
          <w:sz w:val="24"/>
          <w:szCs w:val="24"/>
        </w:rPr>
      </w:pPr>
    </w:p>
    <w:p w14:paraId="67891AA5" w14:textId="03E9A195" w:rsidR="00920F69" w:rsidRPr="00282CB7" w:rsidRDefault="00920F69" w:rsidP="00920F69">
      <w:pPr>
        <w:spacing w:after="0" w:line="240" w:lineRule="auto"/>
        <w:jc w:val="center"/>
        <w:rPr>
          <w:rFonts w:ascii="Times New Roman" w:hAnsi="Times New Roman" w:cs="Times New Roman"/>
          <w:sz w:val="24"/>
          <w:szCs w:val="24"/>
        </w:rPr>
      </w:pPr>
      <w:r w:rsidRPr="00282CB7">
        <w:rPr>
          <w:rFonts w:ascii="Times New Roman" w:hAnsi="Times New Roman" w:cs="Times New Roman"/>
          <w:sz w:val="24"/>
          <w:szCs w:val="24"/>
        </w:rPr>
        <w:t xml:space="preserve">INTRODUÇÃO AO </w:t>
      </w:r>
      <w:r w:rsidR="00CE2BD5" w:rsidRPr="00282CB7">
        <w:rPr>
          <w:rFonts w:ascii="Times New Roman" w:hAnsi="Times New Roman" w:cs="Times New Roman"/>
          <w:sz w:val="24"/>
          <w:szCs w:val="24"/>
        </w:rPr>
        <w:t>GEOPROCESSAMENTO</w:t>
      </w:r>
    </w:p>
    <w:p w14:paraId="348FCF01" w14:textId="77777777" w:rsidR="00920F69" w:rsidRPr="00282CB7" w:rsidRDefault="00920F69" w:rsidP="001B4343">
      <w:pPr>
        <w:spacing w:after="0" w:line="240" w:lineRule="auto"/>
        <w:rPr>
          <w:rFonts w:ascii="Times New Roman" w:hAnsi="Times New Roman" w:cs="Times New Roman"/>
          <w:sz w:val="24"/>
          <w:szCs w:val="24"/>
        </w:rPr>
      </w:pPr>
    </w:p>
    <w:p w14:paraId="3F93D041" w14:textId="77777777" w:rsidR="0071077A" w:rsidRPr="00282CB7" w:rsidRDefault="0071077A" w:rsidP="00CE2BD5">
      <w:pPr>
        <w:spacing w:after="0" w:line="240" w:lineRule="auto"/>
        <w:jc w:val="center"/>
        <w:rPr>
          <w:rFonts w:ascii="Times New Roman" w:hAnsi="Times New Roman" w:cs="Times New Roman"/>
          <w:sz w:val="24"/>
          <w:szCs w:val="24"/>
        </w:rPr>
      </w:pPr>
    </w:p>
    <w:p w14:paraId="08559F13" w14:textId="77777777" w:rsidR="0071077A" w:rsidRPr="00282CB7" w:rsidRDefault="0071077A" w:rsidP="00CE2BD5">
      <w:pPr>
        <w:spacing w:after="0" w:line="240" w:lineRule="auto"/>
        <w:jc w:val="center"/>
        <w:rPr>
          <w:rFonts w:ascii="Times New Roman" w:hAnsi="Times New Roman" w:cs="Times New Roman"/>
          <w:sz w:val="24"/>
          <w:szCs w:val="24"/>
        </w:rPr>
      </w:pPr>
    </w:p>
    <w:p w14:paraId="46DDDC13" w14:textId="77777777" w:rsidR="0071077A" w:rsidRPr="00282CB7" w:rsidRDefault="0071077A" w:rsidP="00CE2BD5">
      <w:pPr>
        <w:spacing w:after="0" w:line="240" w:lineRule="auto"/>
        <w:jc w:val="center"/>
        <w:rPr>
          <w:rFonts w:ascii="Times New Roman" w:hAnsi="Times New Roman" w:cs="Times New Roman"/>
          <w:sz w:val="24"/>
          <w:szCs w:val="24"/>
        </w:rPr>
      </w:pPr>
    </w:p>
    <w:p w14:paraId="5967DF5D" w14:textId="77777777" w:rsidR="0071077A" w:rsidRPr="00282CB7" w:rsidRDefault="0071077A" w:rsidP="00CE2BD5">
      <w:pPr>
        <w:spacing w:after="0" w:line="240" w:lineRule="auto"/>
        <w:jc w:val="center"/>
        <w:rPr>
          <w:rFonts w:ascii="Times New Roman" w:hAnsi="Times New Roman" w:cs="Times New Roman"/>
          <w:sz w:val="24"/>
          <w:szCs w:val="24"/>
        </w:rPr>
      </w:pPr>
    </w:p>
    <w:p w14:paraId="3450C07C" w14:textId="77777777" w:rsidR="0071077A" w:rsidRPr="00282CB7" w:rsidRDefault="0071077A" w:rsidP="00CE2BD5">
      <w:pPr>
        <w:spacing w:after="0" w:line="240" w:lineRule="auto"/>
        <w:jc w:val="center"/>
        <w:rPr>
          <w:rFonts w:ascii="Times New Roman" w:hAnsi="Times New Roman" w:cs="Times New Roman"/>
          <w:sz w:val="24"/>
          <w:szCs w:val="24"/>
        </w:rPr>
      </w:pPr>
    </w:p>
    <w:p w14:paraId="0D3D83DF" w14:textId="77777777" w:rsidR="0071077A" w:rsidRPr="00282CB7" w:rsidRDefault="0071077A" w:rsidP="00CE2BD5">
      <w:pPr>
        <w:spacing w:after="0" w:line="240" w:lineRule="auto"/>
        <w:jc w:val="center"/>
        <w:rPr>
          <w:rFonts w:ascii="Times New Roman" w:hAnsi="Times New Roman" w:cs="Times New Roman"/>
          <w:sz w:val="24"/>
          <w:szCs w:val="24"/>
        </w:rPr>
      </w:pPr>
    </w:p>
    <w:p w14:paraId="5FF6D6E7" w14:textId="77777777" w:rsidR="0071077A" w:rsidRPr="00282CB7" w:rsidRDefault="0071077A" w:rsidP="00CE2BD5">
      <w:pPr>
        <w:spacing w:after="0" w:line="240" w:lineRule="auto"/>
        <w:jc w:val="center"/>
        <w:rPr>
          <w:rFonts w:ascii="Times New Roman" w:hAnsi="Times New Roman" w:cs="Times New Roman"/>
          <w:sz w:val="24"/>
          <w:szCs w:val="24"/>
        </w:rPr>
      </w:pPr>
    </w:p>
    <w:p w14:paraId="48E4D255" w14:textId="77777777" w:rsidR="0071077A" w:rsidRPr="00282CB7" w:rsidRDefault="0071077A" w:rsidP="00CE2BD5">
      <w:pPr>
        <w:spacing w:after="0" w:line="240" w:lineRule="auto"/>
        <w:jc w:val="center"/>
        <w:rPr>
          <w:rFonts w:ascii="Times New Roman" w:hAnsi="Times New Roman" w:cs="Times New Roman"/>
          <w:sz w:val="24"/>
          <w:szCs w:val="24"/>
        </w:rPr>
      </w:pPr>
    </w:p>
    <w:p w14:paraId="19287BFC" w14:textId="77777777" w:rsidR="0071077A" w:rsidRPr="00282CB7" w:rsidRDefault="0071077A" w:rsidP="00CE2BD5">
      <w:pPr>
        <w:spacing w:after="0" w:line="240" w:lineRule="auto"/>
        <w:jc w:val="center"/>
        <w:rPr>
          <w:rFonts w:ascii="Times New Roman" w:hAnsi="Times New Roman" w:cs="Times New Roman"/>
          <w:sz w:val="24"/>
          <w:szCs w:val="24"/>
        </w:rPr>
      </w:pPr>
    </w:p>
    <w:p w14:paraId="620F0C93" w14:textId="77777777" w:rsidR="0071077A" w:rsidRPr="00282CB7" w:rsidRDefault="0071077A" w:rsidP="00CE2BD5">
      <w:pPr>
        <w:spacing w:after="0" w:line="240" w:lineRule="auto"/>
        <w:jc w:val="center"/>
        <w:rPr>
          <w:rFonts w:ascii="Times New Roman" w:hAnsi="Times New Roman" w:cs="Times New Roman"/>
          <w:sz w:val="24"/>
          <w:szCs w:val="24"/>
        </w:rPr>
      </w:pPr>
    </w:p>
    <w:p w14:paraId="35215F2D" w14:textId="77777777" w:rsidR="0071077A" w:rsidRPr="00282CB7" w:rsidRDefault="0071077A" w:rsidP="00CE2BD5">
      <w:pPr>
        <w:spacing w:after="0" w:line="240" w:lineRule="auto"/>
        <w:jc w:val="center"/>
        <w:rPr>
          <w:rFonts w:ascii="Times New Roman" w:hAnsi="Times New Roman" w:cs="Times New Roman"/>
          <w:sz w:val="24"/>
          <w:szCs w:val="24"/>
        </w:rPr>
      </w:pPr>
    </w:p>
    <w:p w14:paraId="11AEF96D" w14:textId="77777777" w:rsidR="0071077A" w:rsidRPr="00282CB7" w:rsidRDefault="0071077A" w:rsidP="00CE2BD5">
      <w:pPr>
        <w:spacing w:after="0" w:line="240" w:lineRule="auto"/>
        <w:jc w:val="center"/>
        <w:rPr>
          <w:rFonts w:ascii="Times New Roman" w:hAnsi="Times New Roman" w:cs="Times New Roman"/>
          <w:sz w:val="24"/>
          <w:szCs w:val="24"/>
        </w:rPr>
      </w:pPr>
    </w:p>
    <w:p w14:paraId="6DF78C60" w14:textId="1FA0437B" w:rsidR="00920F69" w:rsidRPr="00282CB7" w:rsidRDefault="0071077A" w:rsidP="0071077A">
      <w:pPr>
        <w:spacing w:after="0" w:line="240" w:lineRule="auto"/>
        <w:jc w:val="center"/>
        <w:rPr>
          <w:rFonts w:ascii="Times New Roman" w:hAnsi="Times New Roman" w:cs="Times New Roman"/>
          <w:sz w:val="24"/>
          <w:szCs w:val="24"/>
        </w:rPr>
      </w:pPr>
      <w:r w:rsidRPr="00282CB7">
        <w:rPr>
          <w:rFonts w:ascii="Times New Roman" w:hAnsi="Times New Roman" w:cs="Times New Roman"/>
          <w:sz w:val="24"/>
          <w:szCs w:val="24"/>
        </w:rPr>
        <w:t>ANÁLISE DE MOBILIDADE REGIONAL E DA URBANIZAÇÃO DISPERSA A PARTIR DE MAPAS AUTO-ORGANIZÁVEIS</w:t>
      </w:r>
      <w:r w:rsidR="00381D02">
        <w:rPr>
          <w:rFonts w:ascii="Times New Roman" w:hAnsi="Times New Roman" w:cs="Times New Roman"/>
          <w:sz w:val="24"/>
          <w:szCs w:val="24"/>
        </w:rPr>
        <w:t xml:space="preserve"> EM SÃO JOSÉ DOS CAMPOS, SÃO PAULO</w:t>
      </w:r>
    </w:p>
    <w:p w14:paraId="11C6FB84" w14:textId="77777777" w:rsidR="00920F69" w:rsidRPr="00282CB7" w:rsidRDefault="00920F69" w:rsidP="001B4343">
      <w:pPr>
        <w:spacing w:after="0" w:line="240" w:lineRule="auto"/>
        <w:rPr>
          <w:rFonts w:ascii="Times New Roman" w:hAnsi="Times New Roman" w:cs="Times New Roman"/>
          <w:sz w:val="24"/>
          <w:szCs w:val="24"/>
        </w:rPr>
      </w:pPr>
    </w:p>
    <w:p w14:paraId="6C03551E" w14:textId="203810B7" w:rsidR="00920F69" w:rsidRPr="00282CB7" w:rsidRDefault="00920F69" w:rsidP="001B4343">
      <w:pPr>
        <w:spacing w:after="0" w:line="240" w:lineRule="auto"/>
        <w:rPr>
          <w:rFonts w:ascii="Times New Roman" w:hAnsi="Times New Roman" w:cs="Times New Roman"/>
          <w:sz w:val="24"/>
          <w:szCs w:val="24"/>
        </w:rPr>
      </w:pPr>
    </w:p>
    <w:p w14:paraId="21E5F863" w14:textId="0E76BD21" w:rsidR="0071077A" w:rsidRPr="00282CB7" w:rsidRDefault="0071077A" w:rsidP="001B4343">
      <w:pPr>
        <w:spacing w:after="0" w:line="240" w:lineRule="auto"/>
        <w:rPr>
          <w:rFonts w:ascii="Times New Roman" w:hAnsi="Times New Roman" w:cs="Times New Roman"/>
          <w:sz w:val="24"/>
          <w:szCs w:val="24"/>
        </w:rPr>
      </w:pPr>
    </w:p>
    <w:p w14:paraId="1894B151" w14:textId="0CE5412B" w:rsidR="008C3F46" w:rsidRPr="00282CB7" w:rsidRDefault="008C3F46" w:rsidP="001B4343">
      <w:pPr>
        <w:spacing w:after="0" w:line="240" w:lineRule="auto"/>
        <w:rPr>
          <w:rFonts w:ascii="Times New Roman" w:hAnsi="Times New Roman" w:cs="Times New Roman"/>
          <w:sz w:val="24"/>
          <w:szCs w:val="24"/>
        </w:rPr>
      </w:pPr>
    </w:p>
    <w:p w14:paraId="5201D700" w14:textId="77777777" w:rsidR="008C3F46" w:rsidRPr="00282CB7" w:rsidRDefault="008C3F46" w:rsidP="001B4343">
      <w:pPr>
        <w:spacing w:after="0" w:line="240" w:lineRule="auto"/>
        <w:rPr>
          <w:rFonts w:ascii="Times New Roman" w:hAnsi="Times New Roman" w:cs="Times New Roman"/>
          <w:sz w:val="24"/>
          <w:szCs w:val="24"/>
        </w:rPr>
      </w:pPr>
    </w:p>
    <w:p w14:paraId="3873B977" w14:textId="77777777" w:rsidR="00920F69" w:rsidRPr="00282CB7" w:rsidRDefault="00920F69" w:rsidP="001B4343">
      <w:pPr>
        <w:spacing w:after="0" w:line="240" w:lineRule="auto"/>
        <w:rPr>
          <w:rFonts w:ascii="Times New Roman" w:hAnsi="Times New Roman" w:cs="Times New Roman"/>
          <w:sz w:val="24"/>
          <w:szCs w:val="24"/>
        </w:rPr>
      </w:pPr>
    </w:p>
    <w:p w14:paraId="4DA5EC71" w14:textId="3ED9252C" w:rsidR="00920F69" w:rsidRPr="00282CB7" w:rsidRDefault="00920F69" w:rsidP="001B4343">
      <w:pPr>
        <w:spacing w:after="0" w:line="240" w:lineRule="auto"/>
        <w:rPr>
          <w:rFonts w:ascii="Times New Roman" w:hAnsi="Times New Roman" w:cs="Times New Roman"/>
          <w:sz w:val="24"/>
          <w:szCs w:val="24"/>
        </w:rPr>
      </w:pPr>
    </w:p>
    <w:p w14:paraId="2B73EF90" w14:textId="77777777" w:rsidR="00920F69" w:rsidRPr="00282CB7" w:rsidRDefault="00920F69" w:rsidP="001B4343">
      <w:pPr>
        <w:spacing w:after="0" w:line="240" w:lineRule="auto"/>
        <w:rPr>
          <w:rFonts w:ascii="Times New Roman" w:hAnsi="Times New Roman" w:cs="Times New Roman"/>
          <w:sz w:val="24"/>
          <w:szCs w:val="24"/>
        </w:rPr>
      </w:pPr>
    </w:p>
    <w:p w14:paraId="060711EF" w14:textId="5847B498" w:rsidR="00920F69" w:rsidRPr="00282CB7" w:rsidRDefault="00920F69" w:rsidP="001B4343">
      <w:pPr>
        <w:spacing w:after="0" w:line="240" w:lineRule="auto"/>
        <w:rPr>
          <w:rFonts w:ascii="Times New Roman" w:hAnsi="Times New Roman" w:cs="Times New Roman"/>
          <w:sz w:val="24"/>
          <w:szCs w:val="24"/>
        </w:rPr>
      </w:pPr>
    </w:p>
    <w:p w14:paraId="5191CE85" w14:textId="77777777" w:rsidR="00920F69" w:rsidRPr="00282CB7" w:rsidRDefault="00920F69" w:rsidP="00920F69">
      <w:pPr>
        <w:spacing w:after="0" w:line="240" w:lineRule="auto"/>
        <w:jc w:val="right"/>
        <w:rPr>
          <w:rFonts w:ascii="Times New Roman" w:hAnsi="Times New Roman" w:cs="Times New Roman"/>
          <w:sz w:val="24"/>
          <w:szCs w:val="24"/>
        </w:rPr>
      </w:pPr>
      <w:r w:rsidRPr="00282CB7">
        <w:rPr>
          <w:rFonts w:ascii="Times New Roman" w:hAnsi="Times New Roman" w:cs="Times New Roman"/>
          <w:sz w:val="24"/>
          <w:szCs w:val="24"/>
        </w:rPr>
        <w:t>Rayanna Barroso de Oliveira Alves</w:t>
      </w:r>
    </w:p>
    <w:p w14:paraId="51E822F4" w14:textId="77777777" w:rsidR="00920F69" w:rsidRPr="00282CB7" w:rsidRDefault="00920F69" w:rsidP="001B4343">
      <w:pPr>
        <w:spacing w:after="0" w:line="240" w:lineRule="auto"/>
        <w:rPr>
          <w:rFonts w:ascii="Times New Roman" w:hAnsi="Times New Roman" w:cs="Times New Roman"/>
          <w:sz w:val="24"/>
          <w:szCs w:val="24"/>
        </w:rPr>
      </w:pPr>
    </w:p>
    <w:p w14:paraId="6C6C4267" w14:textId="77777777" w:rsidR="00920F69" w:rsidRPr="00282CB7" w:rsidRDefault="00920F69" w:rsidP="001B4343">
      <w:pPr>
        <w:spacing w:after="0" w:line="240" w:lineRule="auto"/>
        <w:rPr>
          <w:rFonts w:ascii="Times New Roman" w:hAnsi="Times New Roman" w:cs="Times New Roman"/>
          <w:sz w:val="24"/>
          <w:szCs w:val="24"/>
        </w:rPr>
      </w:pPr>
    </w:p>
    <w:p w14:paraId="748AFA19" w14:textId="77777777" w:rsidR="00920F69" w:rsidRPr="00282CB7" w:rsidRDefault="00920F69" w:rsidP="001B4343">
      <w:pPr>
        <w:spacing w:after="0" w:line="240" w:lineRule="auto"/>
        <w:rPr>
          <w:rFonts w:ascii="Times New Roman" w:hAnsi="Times New Roman" w:cs="Times New Roman"/>
          <w:sz w:val="24"/>
          <w:szCs w:val="24"/>
        </w:rPr>
      </w:pPr>
    </w:p>
    <w:p w14:paraId="0C7FA322" w14:textId="77777777" w:rsidR="00920F69" w:rsidRPr="00282CB7" w:rsidRDefault="00920F69" w:rsidP="001B4343">
      <w:pPr>
        <w:spacing w:after="0" w:line="240" w:lineRule="auto"/>
        <w:rPr>
          <w:rFonts w:ascii="Times New Roman" w:hAnsi="Times New Roman" w:cs="Times New Roman"/>
          <w:sz w:val="24"/>
          <w:szCs w:val="24"/>
        </w:rPr>
      </w:pPr>
    </w:p>
    <w:p w14:paraId="3BCAC3A4" w14:textId="77777777" w:rsidR="00920F69" w:rsidRPr="00282CB7" w:rsidRDefault="00920F69" w:rsidP="001B4343">
      <w:pPr>
        <w:spacing w:after="0" w:line="240" w:lineRule="auto"/>
        <w:rPr>
          <w:rFonts w:ascii="Times New Roman" w:hAnsi="Times New Roman" w:cs="Times New Roman"/>
          <w:sz w:val="24"/>
          <w:szCs w:val="24"/>
        </w:rPr>
      </w:pPr>
    </w:p>
    <w:p w14:paraId="54AABE70" w14:textId="77777777" w:rsidR="00920F69" w:rsidRPr="00282CB7" w:rsidRDefault="00920F69" w:rsidP="001B4343">
      <w:pPr>
        <w:spacing w:after="0" w:line="240" w:lineRule="auto"/>
        <w:rPr>
          <w:rFonts w:ascii="Times New Roman" w:hAnsi="Times New Roman" w:cs="Times New Roman"/>
          <w:sz w:val="24"/>
          <w:szCs w:val="24"/>
        </w:rPr>
      </w:pPr>
    </w:p>
    <w:p w14:paraId="38357A8E" w14:textId="252F9A26" w:rsidR="00920F69" w:rsidRPr="00282CB7" w:rsidRDefault="00920F69" w:rsidP="001B4343">
      <w:pPr>
        <w:spacing w:after="0" w:line="240" w:lineRule="auto"/>
        <w:rPr>
          <w:rFonts w:ascii="Times New Roman" w:hAnsi="Times New Roman" w:cs="Times New Roman"/>
          <w:sz w:val="24"/>
          <w:szCs w:val="24"/>
        </w:rPr>
      </w:pPr>
    </w:p>
    <w:p w14:paraId="2E39648B" w14:textId="77777777" w:rsidR="00CE2BD5" w:rsidRPr="00282CB7" w:rsidRDefault="00CE2BD5" w:rsidP="001B4343">
      <w:pPr>
        <w:spacing w:after="0" w:line="240" w:lineRule="auto"/>
        <w:rPr>
          <w:rFonts w:ascii="Times New Roman" w:hAnsi="Times New Roman" w:cs="Times New Roman"/>
          <w:sz w:val="24"/>
          <w:szCs w:val="24"/>
        </w:rPr>
      </w:pPr>
    </w:p>
    <w:p w14:paraId="293E9C5E" w14:textId="77777777" w:rsidR="00920F69" w:rsidRPr="00282CB7" w:rsidRDefault="00920F69" w:rsidP="001B4343">
      <w:pPr>
        <w:spacing w:after="0" w:line="240" w:lineRule="auto"/>
        <w:rPr>
          <w:rFonts w:ascii="Times New Roman" w:hAnsi="Times New Roman" w:cs="Times New Roman"/>
          <w:sz w:val="24"/>
          <w:szCs w:val="24"/>
        </w:rPr>
      </w:pPr>
    </w:p>
    <w:p w14:paraId="710F5E7F" w14:textId="77777777" w:rsidR="00920F69" w:rsidRPr="00282CB7" w:rsidRDefault="00920F69" w:rsidP="001B4343">
      <w:pPr>
        <w:spacing w:after="0" w:line="240" w:lineRule="auto"/>
        <w:rPr>
          <w:rFonts w:ascii="Times New Roman" w:hAnsi="Times New Roman" w:cs="Times New Roman"/>
          <w:sz w:val="24"/>
          <w:szCs w:val="24"/>
        </w:rPr>
      </w:pPr>
    </w:p>
    <w:p w14:paraId="73B1B063" w14:textId="77777777" w:rsidR="00920F69" w:rsidRPr="00282CB7" w:rsidRDefault="00920F69" w:rsidP="001B4343">
      <w:pPr>
        <w:spacing w:after="0" w:line="240" w:lineRule="auto"/>
        <w:rPr>
          <w:rFonts w:ascii="Times New Roman" w:hAnsi="Times New Roman" w:cs="Times New Roman"/>
          <w:sz w:val="24"/>
          <w:szCs w:val="24"/>
        </w:rPr>
      </w:pPr>
    </w:p>
    <w:p w14:paraId="6B223478" w14:textId="77777777" w:rsidR="00920F69" w:rsidRPr="00282CB7" w:rsidRDefault="00920F69" w:rsidP="001B4343">
      <w:pPr>
        <w:spacing w:after="0" w:line="240" w:lineRule="auto"/>
        <w:rPr>
          <w:rFonts w:ascii="Times New Roman" w:hAnsi="Times New Roman" w:cs="Times New Roman"/>
          <w:sz w:val="24"/>
          <w:szCs w:val="24"/>
        </w:rPr>
      </w:pPr>
    </w:p>
    <w:p w14:paraId="377AAE8B" w14:textId="12F7AF25" w:rsidR="00920F69" w:rsidRPr="00282CB7" w:rsidRDefault="00920F69" w:rsidP="00920F69">
      <w:pPr>
        <w:spacing w:after="0" w:line="240" w:lineRule="auto"/>
        <w:jc w:val="center"/>
        <w:rPr>
          <w:rFonts w:ascii="Times New Roman" w:hAnsi="Times New Roman" w:cs="Times New Roman"/>
          <w:sz w:val="24"/>
          <w:szCs w:val="24"/>
        </w:rPr>
      </w:pPr>
      <w:r w:rsidRPr="00282CB7">
        <w:rPr>
          <w:rFonts w:ascii="Times New Roman" w:hAnsi="Times New Roman" w:cs="Times New Roman"/>
          <w:sz w:val="24"/>
          <w:szCs w:val="24"/>
        </w:rPr>
        <w:t>INPE</w:t>
      </w:r>
    </w:p>
    <w:p w14:paraId="4306EA0B" w14:textId="6CC399D7" w:rsidR="00920F69" w:rsidRPr="00282CB7" w:rsidRDefault="00920F69" w:rsidP="00920F69">
      <w:pPr>
        <w:spacing w:after="0" w:line="240" w:lineRule="auto"/>
        <w:jc w:val="center"/>
        <w:rPr>
          <w:rFonts w:ascii="Times New Roman" w:hAnsi="Times New Roman" w:cs="Times New Roman"/>
          <w:sz w:val="24"/>
          <w:szCs w:val="24"/>
        </w:rPr>
      </w:pPr>
      <w:r w:rsidRPr="00282CB7">
        <w:rPr>
          <w:rFonts w:ascii="Times New Roman" w:hAnsi="Times New Roman" w:cs="Times New Roman"/>
          <w:sz w:val="24"/>
          <w:szCs w:val="24"/>
        </w:rPr>
        <w:t>São José dos Campos</w:t>
      </w:r>
    </w:p>
    <w:p w14:paraId="26F1C37E" w14:textId="6AD2FFEF" w:rsidR="00920F69" w:rsidRPr="00282CB7" w:rsidRDefault="00920F69" w:rsidP="00920F69">
      <w:pPr>
        <w:spacing w:after="0" w:line="240" w:lineRule="auto"/>
        <w:jc w:val="center"/>
        <w:rPr>
          <w:rFonts w:ascii="Times New Roman" w:hAnsi="Times New Roman" w:cs="Times New Roman"/>
          <w:sz w:val="24"/>
          <w:szCs w:val="24"/>
        </w:rPr>
      </w:pPr>
      <w:r w:rsidRPr="00282CB7">
        <w:rPr>
          <w:rFonts w:ascii="Times New Roman" w:hAnsi="Times New Roman" w:cs="Times New Roman"/>
          <w:sz w:val="24"/>
          <w:szCs w:val="24"/>
        </w:rPr>
        <w:t>2021</w:t>
      </w:r>
    </w:p>
    <w:p w14:paraId="23450380" w14:textId="77777777" w:rsidR="005B4419" w:rsidRDefault="005B4419" w:rsidP="00963861">
      <w:pPr>
        <w:spacing w:after="0" w:line="360" w:lineRule="auto"/>
        <w:ind w:firstLine="708"/>
        <w:jc w:val="both"/>
        <w:rPr>
          <w:rFonts w:ascii="Times New Roman" w:hAnsi="Times New Roman" w:cs="Times New Roman"/>
        </w:rPr>
      </w:pPr>
    </w:p>
    <w:p w14:paraId="13D27224" w14:textId="08FCDEEE" w:rsidR="005B4419" w:rsidRDefault="005B4419" w:rsidP="00963861">
      <w:pPr>
        <w:spacing w:after="0" w:line="360" w:lineRule="auto"/>
        <w:ind w:firstLine="708"/>
        <w:jc w:val="both"/>
        <w:rPr>
          <w:rFonts w:ascii="Times New Roman" w:hAnsi="Times New Roman" w:cs="Times New Roman"/>
        </w:rPr>
      </w:pPr>
    </w:p>
    <w:p w14:paraId="680104C3" w14:textId="0A2089F1" w:rsidR="005B4419" w:rsidRDefault="005B4419" w:rsidP="00963861">
      <w:pPr>
        <w:spacing w:after="0" w:line="360" w:lineRule="auto"/>
        <w:ind w:firstLine="708"/>
        <w:jc w:val="both"/>
        <w:rPr>
          <w:rFonts w:ascii="Times New Roman" w:hAnsi="Times New Roman" w:cs="Times New Roman"/>
        </w:rPr>
      </w:pPr>
    </w:p>
    <w:p w14:paraId="1D589D4C" w14:textId="137FA9B0" w:rsidR="005B4419" w:rsidRDefault="005B4419" w:rsidP="00963861">
      <w:pPr>
        <w:spacing w:after="0" w:line="360" w:lineRule="auto"/>
        <w:ind w:firstLine="708"/>
        <w:jc w:val="both"/>
        <w:rPr>
          <w:rFonts w:ascii="Times New Roman" w:hAnsi="Times New Roman" w:cs="Times New Roman"/>
        </w:rPr>
      </w:pPr>
    </w:p>
    <w:p w14:paraId="239D8B99" w14:textId="6E012B12" w:rsidR="00381D02" w:rsidRDefault="00381D02" w:rsidP="00963861">
      <w:pPr>
        <w:spacing w:after="0" w:line="360" w:lineRule="auto"/>
        <w:ind w:firstLine="708"/>
        <w:jc w:val="both"/>
        <w:rPr>
          <w:rFonts w:ascii="Times New Roman" w:hAnsi="Times New Roman" w:cs="Times New Roman"/>
        </w:rPr>
      </w:pPr>
    </w:p>
    <w:p w14:paraId="37286257" w14:textId="77777777" w:rsidR="00381D02" w:rsidRDefault="00381D02" w:rsidP="00963861">
      <w:pPr>
        <w:spacing w:after="0" w:line="360" w:lineRule="auto"/>
        <w:ind w:firstLine="708"/>
        <w:jc w:val="both"/>
        <w:rPr>
          <w:rFonts w:ascii="Times New Roman" w:hAnsi="Times New Roman" w:cs="Times New Roman"/>
        </w:rPr>
      </w:pPr>
    </w:p>
    <w:p w14:paraId="220CA2C4" w14:textId="177D1284" w:rsidR="005B4419" w:rsidRDefault="005B4419" w:rsidP="00963861">
      <w:pPr>
        <w:spacing w:after="0" w:line="360" w:lineRule="auto"/>
        <w:ind w:firstLine="708"/>
        <w:jc w:val="both"/>
        <w:rPr>
          <w:rFonts w:ascii="Times New Roman" w:hAnsi="Times New Roman" w:cs="Times New Roman"/>
        </w:rPr>
      </w:pPr>
    </w:p>
    <w:p w14:paraId="343C00A2" w14:textId="7CF126E8" w:rsidR="00282CB7" w:rsidRDefault="00282CB7" w:rsidP="00963861">
      <w:pPr>
        <w:spacing w:after="0" w:line="360" w:lineRule="auto"/>
        <w:ind w:firstLine="708"/>
        <w:jc w:val="both"/>
        <w:rPr>
          <w:rFonts w:ascii="Times New Roman" w:hAnsi="Times New Roman" w:cs="Times New Roman"/>
        </w:rPr>
      </w:pPr>
    </w:p>
    <w:p w14:paraId="295AF5F3" w14:textId="219A2B32" w:rsidR="005B4419" w:rsidRDefault="005B4419" w:rsidP="00963861">
      <w:pPr>
        <w:spacing w:after="0" w:line="360" w:lineRule="auto"/>
        <w:ind w:firstLine="708"/>
        <w:jc w:val="both"/>
        <w:rPr>
          <w:rFonts w:ascii="Times New Roman" w:hAnsi="Times New Roman" w:cs="Times New Roman"/>
        </w:rPr>
      </w:pPr>
    </w:p>
    <w:p w14:paraId="3277CE51" w14:textId="3932D943" w:rsidR="005B4419" w:rsidRDefault="005B4419" w:rsidP="00963861">
      <w:pPr>
        <w:spacing w:after="0" w:line="360" w:lineRule="auto"/>
        <w:ind w:firstLine="708"/>
        <w:jc w:val="both"/>
        <w:rPr>
          <w:rFonts w:ascii="Times New Roman" w:hAnsi="Times New Roman" w:cs="Times New Roman"/>
        </w:rPr>
      </w:pPr>
    </w:p>
    <w:p w14:paraId="6EC59F07" w14:textId="2E72B885" w:rsidR="005B4419" w:rsidRDefault="005B4419" w:rsidP="00963861">
      <w:pPr>
        <w:spacing w:after="0" w:line="360" w:lineRule="auto"/>
        <w:ind w:firstLine="708"/>
        <w:jc w:val="both"/>
        <w:rPr>
          <w:rFonts w:ascii="Times New Roman" w:hAnsi="Times New Roman" w:cs="Times New Roman"/>
        </w:rPr>
      </w:pPr>
    </w:p>
    <w:p w14:paraId="0A5A0A04" w14:textId="77777777" w:rsidR="005B4419" w:rsidRDefault="005B4419" w:rsidP="005B4419">
      <w:pPr>
        <w:autoSpaceDE w:val="0"/>
        <w:autoSpaceDN w:val="0"/>
        <w:adjustRightInd w:val="0"/>
        <w:spacing w:after="0" w:line="240" w:lineRule="auto"/>
        <w:jc w:val="center"/>
        <w:rPr>
          <w:rFonts w:ascii="Times-Bold" w:hAnsi="Times-Bold" w:cs="Times-Bold"/>
          <w:b/>
          <w:bCs/>
          <w:sz w:val="23"/>
          <w:szCs w:val="23"/>
        </w:rPr>
      </w:pPr>
      <w:r>
        <w:rPr>
          <w:rFonts w:ascii="Times-Bold" w:hAnsi="Times-Bold" w:cs="Times-Bold"/>
          <w:b/>
          <w:bCs/>
          <w:sz w:val="23"/>
          <w:szCs w:val="23"/>
        </w:rPr>
        <w:t>RESUMO</w:t>
      </w:r>
    </w:p>
    <w:p w14:paraId="0117CC14" w14:textId="77777777" w:rsidR="005B4419" w:rsidRDefault="005B4419" w:rsidP="005B4419">
      <w:pPr>
        <w:autoSpaceDE w:val="0"/>
        <w:autoSpaceDN w:val="0"/>
        <w:adjustRightInd w:val="0"/>
        <w:spacing w:after="0" w:line="240" w:lineRule="auto"/>
        <w:jc w:val="both"/>
        <w:rPr>
          <w:rFonts w:ascii="Times-Roman" w:hAnsi="Times-Roman" w:cs="Times-Roman"/>
          <w:sz w:val="23"/>
          <w:szCs w:val="23"/>
        </w:rPr>
      </w:pPr>
    </w:p>
    <w:p w14:paraId="1D092EFE" w14:textId="62971716" w:rsidR="005B4419" w:rsidRDefault="0000005E" w:rsidP="005B4419">
      <w:pPr>
        <w:autoSpaceDE w:val="0"/>
        <w:autoSpaceDN w:val="0"/>
        <w:adjustRightInd w:val="0"/>
        <w:spacing w:after="0" w:line="240" w:lineRule="auto"/>
        <w:jc w:val="both"/>
        <w:rPr>
          <w:rFonts w:ascii="Times New Roman" w:hAnsi="Times New Roman" w:cs="Times New Roman"/>
        </w:rPr>
      </w:pPr>
      <w:r>
        <w:rPr>
          <w:rFonts w:ascii="Times-Roman" w:hAnsi="Times-Roman" w:cs="Times-Roman"/>
          <w:sz w:val="23"/>
          <w:szCs w:val="23"/>
        </w:rPr>
        <w:t xml:space="preserve">A identificação de padrões e processos nas cidades contemporâneas dos efeitos do crescimento espacial, suas causas e consequências de fenômenos tem sido bastante estudadas e tem sido um grande desafio para a ciência. Dessa forma, </w:t>
      </w:r>
      <w:r w:rsidRPr="0000005E">
        <w:rPr>
          <w:rFonts w:ascii="Times-Roman" w:hAnsi="Times-Roman" w:cs="Times-Roman"/>
          <w:sz w:val="23"/>
          <w:szCs w:val="23"/>
        </w:rPr>
        <w:t>est</w:t>
      </w:r>
      <w:r w:rsidR="00B93B97">
        <w:rPr>
          <w:rFonts w:ascii="Times-Roman" w:hAnsi="Times-Roman" w:cs="Times-Roman"/>
          <w:sz w:val="23"/>
          <w:szCs w:val="23"/>
        </w:rPr>
        <w:t>e</w:t>
      </w:r>
      <w:r w:rsidRPr="0000005E">
        <w:rPr>
          <w:rFonts w:ascii="Times-Roman" w:hAnsi="Times-Roman" w:cs="Times-Roman"/>
          <w:sz w:val="23"/>
          <w:szCs w:val="23"/>
        </w:rPr>
        <w:t xml:space="preserve"> </w:t>
      </w:r>
      <w:r>
        <w:rPr>
          <w:rFonts w:ascii="Times-Roman" w:hAnsi="Times-Roman" w:cs="Times-Roman"/>
          <w:sz w:val="23"/>
          <w:szCs w:val="23"/>
        </w:rPr>
        <w:t>trabalho permitiu a utilização de um banco de dados censitário e de entrevista de levantamentos a respeito de origem e destino da população residente no município de São José dos Campos e seus inter-relacionamentos com as cidades do Valo do Paraíba, Região Metropolitana de São de Paulo</w:t>
      </w:r>
      <w:r w:rsidR="00B93B97">
        <w:rPr>
          <w:rFonts w:ascii="Times-Roman" w:hAnsi="Times-Roman" w:cs="Times-Roman"/>
          <w:sz w:val="23"/>
          <w:szCs w:val="23"/>
        </w:rPr>
        <w:t>,</w:t>
      </w:r>
      <w:r>
        <w:rPr>
          <w:rFonts w:ascii="Times-Roman" w:hAnsi="Times-Roman" w:cs="Times-Roman"/>
          <w:sz w:val="23"/>
          <w:szCs w:val="23"/>
        </w:rPr>
        <w:t xml:space="preserve"> Campinas</w:t>
      </w:r>
      <w:r w:rsidR="00B93B97">
        <w:rPr>
          <w:rFonts w:ascii="Times-Roman" w:hAnsi="Times-Roman" w:cs="Times-Roman"/>
          <w:sz w:val="23"/>
          <w:szCs w:val="23"/>
        </w:rPr>
        <w:t xml:space="preserve"> e Baixada Santista para fins de trabalho, estudo, comércio, serviços e lazer. Assim, foi desenvolvido um diagnóstico de caracterização da dinâmica</w:t>
      </w:r>
      <w:r w:rsidR="00E4588E">
        <w:rPr>
          <w:rFonts w:ascii="Times-Roman" w:hAnsi="Times-Roman" w:cs="Times-Roman"/>
          <w:sz w:val="23"/>
          <w:szCs w:val="23"/>
        </w:rPr>
        <w:t xml:space="preserve"> </w:t>
      </w:r>
      <w:proofErr w:type="spellStart"/>
      <w:r w:rsidR="00E4588E">
        <w:rPr>
          <w:rFonts w:ascii="Times-Roman" w:hAnsi="Times-Roman" w:cs="Times-Roman"/>
          <w:sz w:val="23"/>
          <w:szCs w:val="23"/>
        </w:rPr>
        <w:t>intra-regiona</w:t>
      </w:r>
      <w:r w:rsidR="00381D02">
        <w:rPr>
          <w:rFonts w:ascii="Times-Roman" w:hAnsi="Times-Roman" w:cs="Times-Roman"/>
          <w:sz w:val="23"/>
          <w:szCs w:val="23"/>
        </w:rPr>
        <w:t>l</w:t>
      </w:r>
      <w:proofErr w:type="spellEnd"/>
      <w:r w:rsidR="00E4588E">
        <w:rPr>
          <w:rFonts w:ascii="Times-Roman" w:hAnsi="Times-Roman" w:cs="Times-Roman"/>
          <w:sz w:val="23"/>
          <w:szCs w:val="23"/>
        </w:rPr>
        <w:t xml:space="preserve">. Para tal, foram utilizadas redes neurais </w:t>
      </w:r>
      <w:r w:rsidR="005B4419">
        <w:rPr>
          <w:rFonts w:ascii="Times-Roman" w:hAnsi="Times-Roman" w:cs="Times-Roman"/>
          <w:sz w:val="23"/>
          <w:szCs w:val="23"/>
        </w:rPr>
        <w:t>não-supervisionadas para analisar conjuntamente aspectos socioeconômicos</w:t>
      </w:r>
      <w:r w:rsidR="00E4588E">
        <w:rPr>
          <w:rFonts w:ascii="Times-Roman" w:hAnsi="Times-Roman" w:cs="Times-Roman"/>
          <w:sz w:val="23"/>
          <w:szCs w:val="23"/>
        </w:rPr>
        <w:t xml:space="preserve">, </w:t>
      </w:r>
      <w:r w:rsidR="005B4419">
        <w:rPr>
          <w:rFonts w:ascii="Times-Roman" w:hAnsi="Times-Roman" w:cs="Times-Roman"/>
          <w:sz w:val="23"/>
          <w:szCs w:val="23"/>
        </w:rPr>
        <w:t>natureza</w:t>
      </w:r>
      <w:r w:rsidR="00E4588E">
        <w:rPr>
          <w:rFonts w:ascii="Times-Roman" w:hAnsi="Times-Roman" w:cs="Times-Roman"/>
          <w:sz w:val="23"/>
          <w:szCs w:val="23"/>
        </w:rPr>
        <w:t>, tipologia</w:t>
      </w:r>
      <w:r w:rsidR="005B4419">
        <w:rPr>
          <w:rFonts w:ascii="Times-Roman" w:hAnsi="Times-Roman" w:cs="Times-Roman"/>
          <w:sz w:val="23"/>
          <w:szCs w:val="23"/>
        </w:rPr>
        <w:t xml:space="preserve"> e frequência</w:t>
      </w:r>
      <w:r w:rsidR="00E4588E">
        <w:rPr>
          <w:rFonts w:ascii="Times-Roman" w:hAnsi="Times-Roman" w:cs="Times-Roman"/>
          <w:sz w:val="23"/>
          <w:szCs w:val="23"/>
        </w:rPr>
        <w:t xml:space="preserve"> (intensidade)</w:t>
      </w:r>
      <w:r w:rsidR="005B4419">
        <w:rPr>
          <w:rFonts w:ascii="Times-Roman" w:hAnsi="Times-Roman" w:cs="Times-Roman"/>
          <w:sz w:val="23"/>
          <w:szCs w:val="23"/>
        </w:rPr>
        <w:t xml:space="preserve"> dos deslocamentos, com fins à identificação de "clusters",</w:t>
      </w:r>
      <w:r w:rsidR="00E4588E">
        <w:rPr>
          <w:rFonts w:ascii="Times-Roman" w:hAnsi="Times-Roman" w:cs="Times-Roman"/>
          <w:sz w:val="23"/>
          <w:szCs w:val="23"/>
        </w:rPr>
        <w:t xml:space="preserve"> ou seja,</w:t>
      </w:r>
      <w:r w:rsidR="005B4419">
        <w:rPr>
          <w:rFonts w:ascii="Times-Roman" w:hAnsi="Times-Roman" w:cs="Times-Roman"/>
          <w:sz w:val="23"/>
          <w:szCs w:val="23"/>
        </w:rPr>
        <w:t xml:space="preserve"> agrupamentos ou concentrações de ocorrência de deslocamentos. O aumento do poder de mobilidade conduz à nucleação de assentamentos urbanos, seja na forma de loteamentos isolados, tipologias condominiais diversificadas ou empreendimentos imobiliários de usos múltiplos, e à consequente fragmentação do tecido urbano</w:t>
      </w:r>
      <w:r w:rsidR="001A1B4D">
        <w:rPr>
          <w:rFonts w:ascii="Times-Roman" w:hAnsi="Times-Roman" w:cs="Times-Roman"/>
          <w:sz w:val="23"/>
          <w:szCs w:val="23"/>
        </w:rPr>
        <w:t>, podendo causar impactos ambientais intensos.</w:t>
      </w:r>
    </w:p>
    <w:p w14:paraId="6D440F10" w14:textId="77777777" w:rsidR="005B4419" w:rsidRDefault="005B4419" w:rsidP="00963861">
      <w:pPr>
        <w:spacing w:after="0" w:line="360" w:lineRule="auto"/>
        <w:ind w:firstLine="708"/>
        <w:jc w:val="both"/>
        <w:rPr>
          <w:rFonts w:ascii="Times New Roman" w:hAnsi="Times New Roman" w:cs="Times New Roman"/>
        </w:rPr>
      </w:pPr>
    </w:p>
    <w:p w14:paraId="7104BA60" w14:textId="77777777" w:rsidR="005B4419" w:rsidRDefault="005B4419" w:rsidP="00963861">
      <w:pPr>
        <w:spacing w:after="0" w:line="360" w:lineRule="auto"/>
        <w:ind w:firstLine="708"/>
        <w:jc w:val="both"/>
        <w:rPr>
          <w:rFonts w:ascii="Times New Roman" w:hAnsi="Times New Roman" w:cs="Times New Roman"/>
        </w:rPr>
      </w:pPr>
    </w:p>
    <w:p w14:paraId="038EFFAC" w14:textId="77777777" w:rsidR="005B4419" w:rsidRDefault="005B4419" w:rsidP="00963861">
      <w:pPr>
        <w:spacing w:after="0" w:line="360" w:lineRule="auto"/>
        <w:ind w:firstLine="708"/>
        <w:jc w:val="both"/>
        <w:rPr>
          <w:rFonts w:ascii="Times New Roman" w:hAnsi="Times New Roman" w:cs="Times New Roman"/>
        </w:rPr>
      </w:pPr>
    </w:p>
    <w:p w14:paraId="4A8B937B" w14:textId="235187C9" w:rsidR="005B4419" w:rsidRDefault="005B4419" w:rsidP="00963861">
      <w:pPr>
        <w:spacing w:after="0" w:line="360" w:lineRule="auto"/>
        <w:ind w:firstLine="708"/>
        <w:jc w:val="both"/>
        <w:rPr>
          <w:rFonts w:ascii="Times New Roman" w:hAnsi="Times New Roman" w:cs="Times New Roman"/>
        </w:rPr>
      </w:pPr>
    </w:p>
    <w:p w14:paraId="09D2FE3E" w14:textId="7E704A4A" w:rsidR="00381D02" w:rsidRDefault="00381D02" w:rsidP="00963861">
      <w:pPr>
        <w:spacing w:after="0" w:line="360" w:lineRule="auto"/>
        <w:ind w:firstLine="708"/>
        <w:jc w:val="both"/>
        <w:rPr>
          <w:rFonts w:ascii="Times New Roman" w:hAnsi="Times New Roman" w:cs="Times New Roman"/>
        </w:rPr>
      </w:pPr>
    </w:p>
    <w:p w14:paraId="34DEFACF" w14:textId="6948AFD6" w:rsidR="00381D02" w:rsidRDefault="00381D02" w:rsidP="00963861">
      <w:pPr>
        <w:spacing w:after="0" w:line="360" w:lineRule="auto"/>
        <w:ind w:firstLine="708"/>
        <w:jc w:val="both"/>
        <w:rPr>
          <w:rFonts w:ascii="Times New Roman" w:hAnsi="Times New Roman" w:cs="Times New Roman"/>
        </w:rPr>
      </w:pPr>
    </w:p>
    <w:p w14:paraId="248EA060" w14:textId="0EAB517A" w:rsidR="00381D02" w:rsidRDefault="00381D02" w:rsidP="00963861">
      <w:pPr>
        <w:spacing w:after="0" w:line="360" w:lineRule="auto"/>
        <w:ind w:firstLine="708"/>
        <w:jc w:val="both"/>
        <w:rPr>
          <w:rFonts w:ascii="Times New Roman" w:hAnsi="Times New Roman" w:cs="Times New Roman"/>
        </w:rPr>
      </w:pPr>
    </w:p>
    <w:p w14:paraId="5D617D8D" w14:textId="77777777" w:rsidR="00381D02" w:rsidRDefault="00381D02" w:rsidP="00963861">
      <w:pPr>
        <w:spacing w:after="0" w:line="360" w:lineRule="auto"/>
        <w:ind w:firstLine="708"/>
        <w:jc w:val="both"/>
        <w:rPr>
          <w:rFonts w:ascii="Times New Roman" w:hAnsi="Times New Roman" w:cs="Times New Roman"/>
        </w:rPr>
      </w:pPr>
    </w:p>
    <w:p w14:paraId="5BF7C615" w14:textId="77777777" w:rsidR="005B4419" w:rsidRDefault="005B4419" w:rsidP="00963861">
      <w:pPr>
        <w:spacing w:after="0" w:line="360" w:lineRule="auto"/>
        <w:ind w:firstLine="708"/>
        <w:jc w:val="both"/>
        <w:rPr>
          <w:rFonts w:ascii="Times New Roman" w:hAnsi="Times New Roman" w:cs="Times New Roman"/>
        </w:rPr>
      </w:pPr>
    </w:p>
    <w:p w14:paraId="2C67076E" w14:textId="77777777" w:rsidR="005B4419" w:rsidRDefault="005B4419" w:rsidP="00963861">
      <w:pPr>
        <w:spacing w:after="0" w:line="360" w:lineRule="auto"/>
        <w:ind w:firstLine="708"/>
        <w:jc w:val="both"/>
        <w:rPr>
          <w:rFonts w:ascii="Times New Roman" w:hAnsi="Times New Roman" w:cs="Times New Roman"/>
        </w:rPr>
      </w:pPr>
    </w:p>
    <w:p w14:paraId="753ECD1E" w14:textId="77777777" w:rsidR="005B4419" w:rsidRDefault="005B4419" w:rsidP="00963861">
      <w:pPr>
        <w:spacing w:after="0" w:line="360" w:lineRule="auto"/>
        <w:ind w:firstLine="708"/>
        <w:jc w:val="both"/>
        <w:rPr>
          <w:rFonts w:ascii="Times New Roman" w:hAnsi="Times New Roman" w:cs="Times New Roman"/>
        </w:rPr>
      </w:pPr>
    </w:p>
    <w:p w14:paraId="64D19317" w14:textId="77777777" w:rsidR="005B4419" w:rsidRDefault="005B4419" w:rsidP="00963861">
      <w:pPr>
        <w:spacing w:after="0" w:line="360" w:lineRule="auto"/>
        <w:ind w:firstLine="708"/>
        <w:jc w:val="both"/>
        <w:rPr>
          <w:rFonts w:ascii="Times New Roman" w:hAnsi="Times New Roman" w:cs="Times New Roman"/>
        </w:rPr>
      </w:pPr>
    </w:p>
    <w:p w14:paraId="6AF96FB8" w14:textId="77777777" w:rsidR="005B4419" w:rsidRDefault="005B4419" w:rsidP="00963861">
      <w:pPr>
        <w:spacing w:after="0" w:line="360" w:lineRule="auto"/>
        <w:ind w:firstLine="708"/>
        <w:jc w:val="both"/>
        <w:rPr>
          <w:rFonts w:ascii="Times New Roman" w:hAnsi="Times New Roman" w:cs="Times New Roman"/>
        </w:rPr>
      </w:pPr>
    </w:p>
    <w:p w14:paraId="74DF06BA" w14:textId="77777777" w:rsidR="005B4419" w:rsidRDefault="005B4419" w:rsidP="00963861">
      <w:pPr>
        <w:spacing w:after="0" w:line="360" w:lineRule="auto"/>
        <w:ind w:firstLine="708"/>
        <w:jc w:val="both"/>
        <w:rPr>
          <w:rFonts w:ascii="Times New Roman" w:hAnsi="Times New Roman" w:cs="Times New Roman"/>
        </w:rPr>
      </w:pPr>
    </w:p>
    <w:p w14:paraId="0DDE4A33" w14:textId="5D02B70B" w:rsidR="00C34347" w:rsidRPr="00282CB7" w:rsidRDefault="003547E5" w:rsidP="00C3434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00C34347" w:rsidRPr="00282CB7">
        <w:rPr>
          <w:rFonts w:ascii="Times New Roman" w:hAnsi="Times New Roman" w:cs="Times New Roman"/>
          <w:b/>
          <w:bCs/>
          <w:sz w:val="24"/>
          <w:szCs w:val="24"/>
        </w:rPr>
        <w:t>INTRODUÇÃO</w:t>
      </w:r>
    </w:p>
    <w:p w14:paraId="2F5DC479" w14:textId="66A5003B" w:rsidR="00852C5A" w:rsidRPr="00282CB7" w:rsidRDefault="00852C5A" w:rsidP="009A57C8">
      <w:pPr>
        <w:pStyle w:val="Corpodetexto2"/>
        <w:ind w:firstLine="708"/>
        <w:rPr>
          <w:szCs w:val="24"/>
        </w:rPr>
      </w:pPr>
      <w:r w:rsidRPr="00282CB7">
        <w:rPr>
          <w:szCs w:val="24"/>
        </w:rPr>
        <w:t xml:space="preserve">Segundo Reis (2006), a urbanização dispersa se materializa no espaço </w:t>
      </w:r>
      <w:proofErr w:type="spellStart"/>
      <w:r w:rsidRPr="00282CB7">
        <w:rPr>
          <w:szCs w:val="24"/>
        </w:rPr>
        <w:t>intra-urbano</w:t>
      </w:r>
      <w:proofErr w:type="spellEnd"/>
      <w:r w:rsidRPr="00282CB7">
        <w:rPr>
          <w:szCs w:val="24"/>
        </w:rPr>
        <w:t xml:space="preserve"> e metropolitano ou regional no formato de novas áreas de expansão e renovação do tecido urbano, apresentando descontinuidades. </w:t>
      </w:r>
      <w:proofErr w:type="spellStart"/>
      <w:r w:rsidR="009A57C8" w:rsidRPr="00282CB7">
        <w:rPr>
          <w:szCs w:val="24"/>
        </w:rPr>
        <w:t>Buchell</w:t>
      </w:r>
      <w:proofErr w:type="spellEnd"/>
      <w:r w:rsidR="00376F76">
        <w:rPr>
          <w:szCs w:val="24"/>
        </w:rPr>
        <w:t xml:space="preserve"> et al.,</w:t>
      </w:r>
      <w:r w:rsidR="009A57C8" w:rsidRPr="00282CB7">
        <w:rPr>
          <w:szCs w:val="24"/>
        </w:rPr>
        <w:t xml:space="preserve"> (1998) definem a dispersão como “intrusão de baixa densidade de residências e outros usos não-residenciais na zona rural, bem como em áreas não desenvolvidas, constituindo-se em uma modalidade de consumo da terra de forma espraiada, imprevisível e, por vezes, segregadora”. Dessa forma, d</w:t>
      </w:r>
      <w:r w:rsidRPr="00282CB7">
        <w:rPr>
          <w:szCs w:val="24"/>
        </w:rPr>
        <w:t xml:space="preserve">efinições precisas dos padrões de dispersão no cenário urbano podem ser </w:t>
      </w:r>
      <w:r w:rsidR="009A57C8" w:rsidRPr="00282CB7">
        <w:rPr>
          <w:szCs w:val="24"/>
        </w:rPr>
        <w:t xml:space="preserve">caracterizadas utilizando </w:t>
      </w:r>
      <w:r w:rsidRPr="00282CB7">
        <w:rPr>
          <w:szCs w:val="24"/>
        </w:rPr>
        <w:t>medid</w:t>
      </w:r>
      <w:r w:rsidR="009A57C8" w:rsidRPr="00282CB7">
        <w:rPr>
          <w:szCs w:val="24"/>
        </w:rPr>
        <w:t>a</w:t>
      </w:r>
      <w:r w:rsidRPr="00282CB7">
        <w:rPr>
          <w:szCs w:val="24"/>
        </w:rPr>
        <w:t>s espacia</w:t>
      </w:r>
      <w:r w:rsidR="009A57C8" w:rsidRPr="00282CB7">
        <w:rPr>
          <w:szCs w:val="24"/>
        </w:rPr>
        <w:t xml:space="preserve">is. </w:t>
      </w:r>
    </w:p>
    <w:p w14:paraId="3D15F4E2" w14:textId="13109900" w:rsidR="00A53BED" w:rsidRPr="00282CB7" w:rsidRDefault="00A53BED" w:rsidP="00A53BED">
      <w:pPr>
        <w:spacing w:after="0" w:line="360" w:lineRule="auto"/>
        <w:ind w:firstLine="708"/>
        <w:jc w:val="both"/>
        <w:rPr>
          <w:rFonts w:ascii="Times New Roman" w:hAnsi="Times New Roman" w:cs="Times New Roman"/>
          <w:sz w:val="24"/>
          <w:szCs w:val="24"/>
        </w:rPr>
      </w:pPr>
      <w:r w:rsidRPr="00282CB7">
        <w:rPr>
          <w:rFonts w:ascii="Times New Roman" w:hAnsi="Times New Roman" w:cs="Times New Roman"/>
          <w:sz w:val="24"/>
          <w:szCs w:val="24"/>
        </w:rPr>
        <w:t xml:space="preserve">Segundo Reis (2006), o fenômeno da dispersão urbana, reporta-se a duas escalas espaciais, ou seja, dois contextos distintos, porém, interrelacionados entre si. A primeira diz respeito às áreas metropolitanas, que se dispersam em crescentes núcleos ou </w:t>
      </w:r>
      <w:r w:rsidR="00376F76" w:rsidRPr="00282CB7">
        <w:rPr>
          <w:rFonts w:ascii="Times New Roman" w:hAnsi="Times New Roman" w:cs="Times New Roman"/>
          <w:sz w:val="24"/>
          <w:szCs w:val="24"/>
        </w:rPr>
        <w:t>polos</w:t>
      </w:r>
      <w:r w:rsidRPr="00282CB7">
        <w:rPr>
          <w:rFonts w:ascii="Times New Roman" w:hAnsi="Times New Roman" w:cs="Times New Roman"/>
          <w:sz w:val="24"/>
          <w:szCs w:val="24"/>
        </w:rPr>
        <w:t>, intervalados de vazios, com redução de densidades de ocupação, formando o que alguns autores chamam de nebulosa urbana.</w:t>
      </w:r>
    </w:p>
    <w:p w14:paraId="69AACDD9" w14:textId="0ED4DECF" w:rsidR="00A53BED" w:rsidRDefault="00A53BED" w:rsidP="00A53BED">
      <w:pPr>
        <w:spacing w:after="0" w:line="360" w:lineRule="auto"/>
        <w:ind w:firstLine="708"/>
        <w:jc w:val="both"/>
        <w:rPr>
          <w:rFonts w:ascii="Times New Roman" w:hAnsi="Times New Roman" w:cs="Times New Roman"/>
          <w:sz w:val="24"/>
          <w:szCs w:val="24"/>
        </w:rPr>
      </w:pPr>
      <w:r w:rsidRPr="00282CB7">
        <w:rPr>
          <w:rFonts w:ascii="Times New Roman" w:hAnsi="Times New Roman" w:cs="Times New Roman"/>
          <w:sz w:val="24"/>
          <w:szCs w:val="24"/>
        </w:rPr>
        <w:t xml:space="preserve">A segunda escala é referente ao tecido urbano, </w:t>
      </w:r>
      <w:r w:rsidR="004A746C" w:rsidRPr="00282CB7">
        <w:rPr>
          <w:rFonts w:ascii="Times New Roman" w:hAnsi="Times New Roman" w:cs="Times New Roman"/>
          <w:sz w:val="24"/>
          <w:szCs w:val="24"/>
        </w:rPr>
        <w:t>onde se</w:t>
      </w:r>
      <w:r w:rsidRPr="00282CB7">
        <w:rPr>
          <w:rFonts w:ascii="Times New Roman" w:hAnsi="Times New Roman" w:cs="Times New Roman"/>
          <w:sz w:val="24"/>
          <w:szCs w:val="24"/>
        </w:rPr>
        <w:t xml:space="preserve"> definem elações físicas e jurídicas entre o público e o privado do espaço urbano, sua produção material, bem como sua apropriação, uso e transformação. </w:t>
      </w:r>
      <w:r w:rsidR="004A746C" w:rsidRPr="00282CB7">
        <w:rPr>
          <w:rFonts w:ascii="Times New Roman" w:hAnsi="Times New Roman" w:cs="Times New Roman"/>
          <w:sz w:val="24"/>
          <w:szCs w:val="24"/>
        </w:rPr>
        <w:t>Nela,</w:t>
      </w:r>
      <w:r w:rsidRPr="00282CB7">
        <w:rPr>
          <w:rFonts w:ascii="Times New Roman" w:hAnsi="Times New Roman" w:cs="Times New Roman"/>
          <w:sz w:val="24"/>
          <w:szCs w:val="24"/>
        </w:rPr>
        <w:t xml:space="preserve"> a dispersão se evidencia pelo esgarçamento crescente do tecido dos principais núcleos urbanos, em suas áreas periféricas, bem como pela formação de constelação ou nebulosas de núcleos urbanos e bairros isolados em meio ao campo, de diferentes dimensões, integrados em uma área metropolitana ou em um conjunto ou sistema de áreas metropolitanas (R</w:t>
      </w:r>
      <w:r w:rsidR="004A746C" w:rsidRPr="00282CB7">
        <w:rPr>
          <w:rFonts w:ascii="Times New Roman" w:hAnsi="Times New Roman" w:cs="Times New Roman"/>
          <w:sz w:val="24"/>
          <w:szCs w:val="24"/>
        </w:rPr>
        <w:t>EIS</w:t>
      </w:r>
      <w:r w:rsidRPr="00282CB7">
        <w:rPr>
          <w:rFonts w:ascii="Times New Roman" w:hAnsi="Times New Roman" w:cs="Times New Roman"/>
          <w:sz w:val="24"/>
          <w:szCs w:val="24"/>
        </w:rPr>
        <w:t>, 2006).</w:t>
      </w:r>
    </w:p>
    <w:p w14:paraId="3BE9BD8F" w14:textId="0C2D1B76" w:rsidR="00A53BED" w:rsidRPr="00282CB7" w:rsidRDefault="00B60658" w:rsidP="00B60658">
      <w:pPr>
        <w:pStyle w:val="Corpodetexto2"/>
        <w:ind w:firstLine="708"/>
        <w:rPr>
          <w:szCs w:val="24"/>
        </w:rPr>
      </w:pPr>
      <w:r w:rsidRPr="00282CB7">
        <w:rPr>
          <w:szCs w:val="24"/>
        </w:rPr>
        <w:t xml:space="preserve">A dispersão urbana é caracterizada na literatura internacional como uma forma distinta de crescimento urbano, que possui caráter difuso, </w:t>
      </w:r>
      <w:proofErr w:type="spellStart"/>
      <w:r w:rsidRPr="00282CB7">
        <w:rPr>
          <w:szCs w:val="24"/>
        </w:rPr>
        <w:t>polinucleado</w:t>
      </w:r>
      <w:proofErr w:type="spellEnd"/>
      <w:r w:rsidRPr="00282CB7">
        <w:rPr>
          <w:szCs w:val="24"/>
        </w:rPr>
        <w:t xml:space="preserve"> e ineficiente</w:t>
      </w:r>
      <w:r w:rsidR="00E8293D">
        <w:rPr>
          <w:szCs w:val="24"/>
        </w:rPr>
        <w:t xml:space="preserve">. </w:t>
      </w:r>
      <w:r w:rsidR="005A4041">
        <w:rPr>
          <w:szCs w:val="24"/>
        </w:rPr>
        <w:t>A</w:t>
      </w:r>
      <w:r w:rsidR="005A4041" w:rsidRPr="005A4041">
        <w:rPr>
          <w:szCs w:val="24"/>
        </w:rPr>
        <w:t>lguns estudos têm defendido os</w:t>
      </w:r>
      <w:r w:rsidR="005A4041">
        <w:rPr>
          <w:szCs w:val="24"/>
        </w:rPr>
        <w:t xml:space="preserve"> </w:t>
      </w:r>
      <w:r w:rsidR="005A4041" w:rsidRPr="005A4041">
        <w:rPr>
          <w:szCs w:val="24"/>
        </w:rPr>
        <w:t>benefícios do estilo disperso de desenvolvimento urbano e argumentam, particularmente</w:t>
      </w:r>
      <w:r w:rsidR="005A4041">
        <w:rPr>
          <w:szCs w:val="24"/>
        </w:rPr>
        <w:t xml:space="preserve"> </w:t>
      </w:r>
      <w:r w:rsidR="005A4041" w:rsidRPr="005A4041">
        <w:rPr>
          <w:szCs w:val="24"/>
        </w:rPr>
        <w:t>com relação aos moldes do modelo americano de dispersão, que os padrões de</w:t>
      </w:r>
      <w:r w:rsidR="005A4041">
        <w:rPr>
          <w:szCs w:val="24"/>
        </w:rPr>
        <w:t xml:space="preserve"> </w:t>
      </w:r>
      <w:r w:rsidR="005A4041" w:rsidRPr="005A4041">
        <w:rPr>
          <w:szCs w:val="24"/>
        </w:rPr>
        <w:t>“</w:t>
      </w:r>
      <w:proofErr w:type="spellStart"/>
      <w:r w:rsidR="005A4041" w:rsidRPr="005A4041">
        <w:rPr>
          <w:szCs w:val="24"/>
        </w:rPr>
        <w:t>suburbanização</w:t>
      </w:r>
      <w:proofErr w:type="spellEnd"/>
      <w:r w:rsidR="005A4041" w:rsidRPr="005A4041">
        <w:rPr>
          <w:szCs w:val="24"/>
        </w:rPr>
        <w:t>” são resultados das forças de mercado livre, escolha do consumidor e o</w:t>
      </w:r>
      <w:r w:rsidR="005A4041">
        <w:rPr>
          <w:szCs w:val="24"/>
        </w:rPr>
        <w:t xml:space="preserve"> </w:t>
      </w:r>
      <w:r w:rsidR="005A4041" w:rsidRPr="005A4041">
        <w:rPr>
          <w:szCs w:val="24"/>
        </w:rPr>
        <w:t>reflexo do sistema democrático de controle da terra (</w:t>
      </w:r>
      <w:proofErr w:type="spellStart"/>
      <w:r w:rsidR="005A4041" w:rsidRPr="005A4041">
        <w:rPr>
          <w:szCs w:val="24"/>
        </w:rPr>
        <w:t>Carliner</w:t>
      </w:r>
      <w:proofErr w:type="spellEnd"/>
      <w:r w:rsidR="005A4041" w:rsidRPr="005A4041">
        <w:rPr>
          <w:szCs w:val="24"/>
        </w:rPr>
        <w:t xml:space="preserve">, 1999; </w:t>
      </w:r>
      <w:proofErr w:type="spellStart"/>
      <w:r w:rsidR="005A4041" w:rsidRPr="005A4041">
        <w:rPr>
          <w:szCs w:val="24"/>
        </w:rPr>
        <w:t>Easterbrook</w:t>
      </w:r>
      <w:proofErr w:type="spellEnd"/>
      <w:r w:rsidR="005A4041" w:rsidRPr="005A4041">
        <w:rPr>
          <w:szCs w:val="24"/>
        </w:rPr>
        <w:t>, 1999).</w:t>
      </w:r>
    </w:p>
    <w:p w14:paraId="55E7270D" w14:textId="1D64E77E" w:rsidR="00A53BED" w:rsidRDefault="00E8293D" w:rsidP="00CA29E8">
      <w:pPr>
        <w:pStyle w:val="Corpodetexto2"/>
        <w:ind w:firstLine="708"/>
        <w:rPr>
          <w:szCs w:val="24"/>
        </w:rPr>
      </w:pPr>
      <w:r w:rsidRPr="00E8293D">
        <w:rPr>
          <w:szCs w:val="24"/>
        </w:rPr>
        <w:t xml:space="preserve">Segundo </w:t>
      </w:r>
      <w:proofErr w:type="spellStart"/>
      <w:r w:rsidRPr="00E8293D">
        <w:rPr>
          <w:szCs w:val="24"/>
        </w:rPr>
        <w:t>Hodge</w:t>
      </w:r>
      <w:proofErr w:type="spellEnd"/>
      <w:r w:rsidRPr="00E8293D">
        <w:rPr>
          <w:szCs w:val="24"/>
        </w:rPr>
        <w:t xml:space="preserve"> (1992), há um crescente consenso em meio à comunidade científica de</w:t>
      </w:r>
      <w:r>
        <w:rPr>
          <w:szCs w:val="24"/>
        </w:rPr>
        <w:t xml:space="preserve"> </w:t>
      </w:r>
      <w:r w:rsidRPr="00E8293D">
        <w:rPr>
          <w:szCs w:val="24"/>
        </w:rPr>
        <w:t>que o processo de globalização não somente influencia a estrutura econômica de</w:t>
      </w:r>
      <w:r>
        <w:rPr>
          <w:szCs w:val="24"/>
        </w:rPr>
        <w:t xml:space="preserve"> </w:t>
      </w:r>
      <w:r w:rsidRPr="00E8293D">
        <w:rPr>
          <w:szCs w:val="24"/>
        </w:rPr>
        <w:t>grandes cidades, mas também a sua estrutura espacial de modo geral. De acordo com</w:t>
      </w:r>
      <w:r>
        <w:rPr>
          <w:szCs w:val="24"/>
        </w:rPr>
        <w:t xml:space="preserve"> </w:t>
      </w:r>
      <w:r w:rsidRPr="00E8293D">
        <w:rPr>
          <w:szCs w:val="24"/>
        </w:rPr>
        <w:t>investigações nesta linha, estruturas urbanas emergentes apontam para uma transição do</w:t>
      </w:r>
      <w:r>
        <w:rPr>
          <w:szCs w:val="24"/>
        </w:rPr>
        <w:t xml:space="preserve"> </w:t>
      </w:r>
      <w:r w:rsidRPr="00E8293D">
        <w:rPr>
          <w:szCs w:val="24"/>
        </w:rPr>
        <w:t xml:space="preserve">modelo </w:t>
      </w:r>
      <w:proofErr w:type="spellStart"/>
      <w:r w:rsidRPr="00E8293D">
        <w:rPr>
          <w:szCs w:val="24"/>
        </w:rPr>
        <w:t>monocêntrico</w:t>
      </w:r>
      <w:proofErr w:type="spellEnd"/>
      <w:r w:rsidRPr="00E8293D">
        <w:rPr>
          <w:szCs w:val="24"/>
        </w:rPr>
        <w:t xml:space="preserve"> do pós-guerra para o que se denomina de “região urbana dispersa</w:t>
      </w:r>
      <w:r>
        <w:rPr>
          <w:szCs w:val="24"/>
        </w:rPr>
        <w:t xml:space="preserve"> </w:t>
      </w:r>
      <w:r w:rsidRPr="00E8293D">
        <w:rPr>
          <w:szCs w:val="24"/>
        </w:rPr>
        <w:t xml:space="preserve">ou </w:t>
      </w:r>
      <w:proofErr w:type="spellStart"/>
      <w:r w:rsidRPr="00E8293D">
        <w:rPr>
          <w:szCs w:val="24"/>
        </w:rPr>
        <w:t>policêntrica</w:t>
      </w:r>
      <w:proofErr w:type="spellEnd"/>
      <w:r w:rsidRPr="00E8293D">
        <w:rPr>
          <w:szCs w:val="24"/>
        </w:rPr>
        <w:t>” (</w:t>
      </w:r>
      <w:r w:rsidR="00CA29E8" w:rsidRPr="00E8293D">
        <w:rPr>
          <w:szCs w:val="24"/>
        </w:rPr>
        <w:t>CLARK</w:t>
      </w:r>
      <w:r w:rsidRPr="00E8293D">
        <w:rPr>
          <w:szCs w:val="24"/>
        </w:rPr>
        <w:t xml:space="preserve"> </w:t>
      </w:r>
      <w:r w:rsidR="00376F76">
        <w:rPr>
          <w:szCs w:val="24"/>
        </w:rPr>
        <w:t>et al.,</w:t>
      </w:r>
      <w:r w:rsidRPr="00E8293D">
        <w:rPr>
          <w:szCs w:val="24"/>
        </w:rPr>
        <w:t xml:space="preserve"> 1994).</w:t>
      </w:r>
    </w:p>
    <w:p w14:paraId="26017882" w14:textId="2178C80E" w:rsidR="00DA5F13" w:rsidRDefault="00CA29E8" w:rsidP="00DA5F13">
      <w:pPr>
        <w:pStyle w:val="Corpodetexto2"/>
        <w:ind w:firstLine="708"/>
        <w:rPr>
          <w:szCs w:val="24"/>
        </w:rPr>
      </w:pPr>
      <w:r>
        <w:rPr>
          <w:szCs w:val="24"/>
        </w:rPr>
        <w:lastRenderedPageBreak/>
        <w:t xml:space="preserve">Assim, o presente trabalho vem a utilizar redes neurais para a geração de mapas auto-organizáveis para verificar a mobilidade </w:t>
      </w:r>
      <w:proofErr w:type="spellStart"/>
      <w:r>
        <w:rPr>
          <w:szCs w:val="24"/>
        </w:rPr>
        <w:t>intra-regional</w:t>
      </w:r>
      <w:proofErr w:type="spellEnd"/>
      <w:r>
        <w:rPr>
          <w:szCs w:val="24"/>
        </w:rPr>
        <w:t xml:space="preserve"> da cidade de São José dos Campos, São Paulo.</w:t>
      </w:r>
    </w:p>
    <w:p w14:paraId="2D3AB2DE" w14:textId="77777777" w:rsidR="00CA29E8" w:rsidRDefault="00CA29E8" w:rsidP="00CA29E8">
      <w:pPr>
        <w:pStyle w:val="Corpodetexto2"/>
        <w:ind w:firstLine="708"/>
        <w:rPr>
          <w:szCs w:val="24"/>
        </w:rPr>
      </w:pPr>
    </w:p>
    <w:p w14:paraId="7A692B51" w14:textId="22FB2129" w:rsidR="003547E5" w:rsidRDefault="003547E5" w:rsidP="00A53BED">
      <w:pPr>
        <w:spacing w:after="0" w:line="360" w:lineRule="auto"/>
        <w:jc w:val="both"/>
        <w:rPr>
          <w:rFonts w:ascii="Times New Roman" w:hAnsi="Times New Roman" w:cs="Times New Roman"/>
          <w:b/>
          <w:bCs/>
          <w:sz w:val="24"/>
          <w:szCs w:val="24"/>
        </w:rPr>
      </w:pPr>
      <w:r w:rsidRPr="003547E5">
        <w:rPr>
          <w:rFonts w:ascii="Times New Roman" w:hAnsi="Times New Roman" w:cs="Times New Roman"/>
          <w:b/>
          <w:bCs/>
          <w:sz w:val="24"/>
          <w:szCs w:val="24"/>
        </w:rPr>
        <w:t>2. REVISÃO DE LITERATURA</w:t>
      </w:r>
    </w:p>
    <w:p w14:paraId="3D958C44" w14:textId="77777777" w:rsidR="00DA5F13" w:rsidRDefault="00DA5F13" w:rsidP="00DA5F1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 EVOLUÇÃO HISTÓRICA E PANORAMA ATUAL</w:t>
      </w:r>
    </w:p>
    <w:p w14:paraId="2D32E5F2" w14:textId="77777777" w:rsidR="00DA5F13" w:rsidRDefault="00DA5F13" w:rsidP="00DA5F1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14AC3535" w14:textId="77777777" w:rsidR="00DA5F13" w:rsidRPr="003547E5" w:rsidRDefault="00DA5F13" w:rsidP="00DA5F13">
      <w:pPr>
        <w:spacing w:after="0" w:line="360" w:lineRule="auto"/>
        <w:ind w:firstLine="708"/>
        <w:jc w:val="both"/>
        <w:rPr>
          <w:rFonts w:ascii="Times New Roman" w:hAnsi="Times New Roman" w:cs="Times New Roman"/>
          <w:sz w:val="24"/>
          <w:szCs w:val="24"/>
        </w:rPr>
      </w:pPr>
      <w:r w:rsidRPr="003547E5">
        <w:rPr>
          <w:rFonts w:ascii="Times New Roman" w:hAnsi="Times New Roman" w:cs="Times New Roman"/>
          <w:sz w:val="24"/>
          <w:szCs w:val="24"/>
        </w:rPr>
        <w:t xml:space="preserve">Origens da dispersão urbana podem ser encontradas, segundo Reis (2006), “na segunda metade do século XX no que alguns autores chamam de campos urbanos, nos quais estabeleceu-se um processo em que a população migrava de vez para as periferias das grandes cidades ou residia nas cidades médias e trabalhava no campo. </w:t>
      </w:r>
    </w:p>
    <w:p w14:paraId="2D81DFE3" w14:textId="77777777" w:rsidR="00DA5F13" w:rsidRDefault="00DA5F13" w:rsidP="00DA5F13">
      <w:pPr>
        <w:spacing w:after="0" w:line="360" w:lineRule="auto"/>
        <w:ind w:firstLine="708"/>
        <w:jc w:val="both"/>
        <w:rPr>
          <w:rFonts w:ascii="Times New Roman" w:hAnsi="Times New Roman" w:cs="Times New Roman"/>
          <w:sz w:val="24"/>
          <w:szCs w:val="24"/>
        </w:rPr>
      </w:pPr>
      <w:r w:rsidRPr="003547E5">
        <w:rPr>
          <w:rFonts w:ascii="Times New Roman" w:hAnsi="Times New Roman" w:cs="Times New Roman"/>
          <w:sz w:val="24"/>
          <w:szCs w:val="24"/>
        </w:rPr>
        <w:t>As atividades tipicamente urbanas</w:t>
      </w:r>
      <w:r>
        <w:rPr>
          <w:rFonts w:ascii="Times New Roman" w:hAnsi="Times New Roman" w:cs="Times New Roman"/>
          <w:sz w:val="24"/>
          <w:szCs w:val="24"/>
        </w:rPr>
        <w:t xml:space="preserve"> se</w:t>
      </w:r>
      <w:r w:rsidRPr="003547E5">
        <w:rPr>
          <w:rFonts w:ascii="Times New Roman" w:hAnsi="Times New Roman" w:cs="Times New Roman"/>
          <w:sz w:val="24"/>
          <w:szCs w:val="24"/>
        </w:rPr>
        <w:t xml:space="preserve"> deslocavam para o campo, dispondo-se ao longo dos grandes eixos de transporte ou dando origem a uma série de polos, separados entre si por áreas de atividade rural, cujos trabalhadores permaneciam residindo nas cidades</w:t>
      </w:r>
      <w:r>
        <w:rPr>
          <w:rFonts w:ascii="Times New Roman" w:hAnsi="Times New Roman" w:cs="Times New Roman"/>
          <w:sz w:val="24"/>
          <w:szCs w:val="24"/>
        </w:rPr>
        <w:t xml:space="preserve"> – os chamados </w:t>
      </w:r>
      <w:r w:rsidRPr="003547E5">
        <w:rPr>
          <w:rFonts w:ascii="Times New Roman" w:hAnsi="Times New Roman" w:cs="Times New Roman"/>
          <w:i/>
          <w:iCs/>
          <w:sz w:val="24"/>
          <w:szCs w:val="24"/>
        </w:rPr>
        <w:t>continuum</w:t>
      </w:r>
      <w:r>
        <w:rPr>
          <w:rFonts w:ascii="Times New Roman" w:hAnsi="Times New Roman" w:cs="Times New Roman"/>
          <w:sz w:val="24"/>
          <w:szCs w:val="24"/>
        </w:rPr>
        <w:t xml:space="preserve"> urbanizados.</w:t>
      </w:r>
    </w:p>
    <w:p w14:paraId="6A76D2B1" w14:textId="77777777" w:rsidR="00DA5F13" w:rsidRDefault="00DA5F13" w:rsidP="00DA5F13">
      <w:pPr>
        <w:spacing w:after="0" w:line="360" w:lineRule="auto"/>
        <w:ind w:firstLine="708"/>
        <w:jc w:val="both"/>
        <w:rPr>
          <w:rFonts w:ascii="Times New Roman" w:hAnsi="Times New Roman" w:cs="Times New Roman"/>
          <w:sz w:val="24"/>
          <w:szCs w:val="24"/>
        </w:rPr>
      </w:pPr>
      <w:r w:rsidRPr="00F118B2">
        <w:rPr>
          <w:rFonts w:ascii="Times New Roman" w:hAnsi="Times New Roman" w:cs="Times New Roman"/>
          <w:sz w:val="24"/>
          <w:szCs w:val="24"/>
        </w:rPr>
        <w:t>O</w:t>
      </w:r>
      <w:r>
        <w:rPr>
          <w:rFonts w:ascii="Times New Roman" w:hAnsi="Times New Roman" w:cs="Times New Roman"/>
          <w:sz w:val="24"/>
          <w:szCs w:val="24"/>
        </w:rPr>
        <w:t xml:space="preserve"> </w:t>
      </w:r>
      <w:r w:rsidRPr="00F118B2">
        <w:rPr>
          <w:rFonts w:ascii="Times New Roman" w:hAnsi="Times New Roman" w:cs="Times New Roman"/>
          <w:sz w:val="24"/>
          <w:szCs w:val="24"/>
        </w:rPr>
        <w:t>primeiro continuum urbanizado, com essas características, formou-se nos Estados</w:t>
      </w:r>
      <w:r>
        <w:rPr>
          <w:rFonts w:ascii="Times New Roman" w:hAnsi="Times New Roman" w:cs="Times New Roman"/>
          <w:sz w:val="24"/>
          <w:szCs w:val="24"/>
        </w:rPr>
        <w:t xml:space="preserve"> </w:t>
      </w:r>
      <w:r w:rsidRPr="00F118B2">
        <w:rPr>
          <w:rFonts w:ascii="Times New Roman" w:hAnsi="Times New Roman" w:cs="Times New Roman"/>
          <w:sz w:val="24"/>
          <w:szCs w:val="24"/>
        </w:rPr>
        <w:t>Unidos, no eixo entre Nova York, Filadélfia e Washington, ou segundo alguns, entre</w:t>
      </w:r>
      <w:r>
        <w:rPr>
          <w:rFonts w:ascii="Times New Roman" w:hAnsi="Times New Roman" w:cs="Times New Roman"/>
          <w:sz w:val="24"/>
          <w:szCs w:val="24"/>
        </w:rPr>
        <w:t xml:space="preserve"> </w:t>
      </w:r>
      <w:r w:rsidRPr="00F118B2">
        <w:rPr>
          <w:rFonts w:ascii="Times New Roman" w:hAnsi="Times New Roman" w:cs="Times New Roman"/>
          <w:sz w:val="24"/>
          <w:szCs w:val="24"/>
        </w:rPr>
        <w:t>Boston, Nova York e Washington. Entre 1970 e 1990, processos semelhantes começaram a ocorrer em outras regiões, sobretudo na Europa, em países diferenciados</w:t>
      </w:r>
      <w:r>
        <w:rPr>
          <w:rFonts w:ascii="Times New Roman" w:hAnsi="Times New Roman" w:cs="Times New Roman"/>
          <w:sz w:val="24"/>
          <w:szCs w:val="24"/>
        </w:rPr>
        <w:t xml:space="preserve"> </w:t>
      </w:r>
      <w:r w:rsidRPr="00F118B2">
        <w:rPr>
          <w:rFonts w:ascii="Times New Roman" w:hAnsi="Times New Roman" w:cs="Times New Roman"/>
          <w:sz w:val="24"/>
          <w:szCs w:val="24"/>
        </w:rPr>
        <w:t>como Itália, Holanda e Espanha”.</w:t>
      </w:r>
    </w:p>
    <w:p w14:paraId="6B7DB839" w14:textId="77777777" w:rsidR="00DA5F13" w:rsidRPr="00F118B2" w:rsidRDefault="00DA5F13" w:rsidP="00DA5F13">
      <w:pPr>
        <w:pStyle w:val="Corpodetexto2"/>
        <w:ind w:firstLine="708"/>
        <w:rPr>
          <w:szCs w:val="24"/>
        </w:rPr>
      </w:pPr>
      <w:r w:rsidRPr="00F118B2">
        <w:rPr>
          <w:szCs w:val="24"/>
        </w:rPr>
        <w:t>No Brasil, nesse mesmo período, podemos constatar tendências semelhantes em várias</w:t>
      </w:r>
      <w:r>
        <w:rPr>
          <w:szCs w:val="24"/>
        </w:rPr>
        <w:t xml:space="preserve"> </w:t>
      </w:r>
      <w:r w:rsidRPr="00F118B2">
        <w:rPr>
          <w:szCs w:val="24"/>
        </w:rPr>
        <w:t>regiões. O exemplo mais destacado é o da formação de um eixo com características</w:t>
      </w:r>
      <w:r>
        <w:rPr>
          <w:szCs w:val="24"/>
        </w:rPr>
        <w:t xml:space="preserve"> </w:t>
      </w:r>
      <w:r w:rsidRPr="00F118B2">
        <w:rPr>
          <w:szCs w:val="24"/>
        </w:rPr>
        <w:t>específicas, entre a Baixada Santista, a Região Metropolitana de São Paulo, Jundiaí e a</w:t>
      </w:r>
      <w:r>
        <w:rPr>
          <w:szCs w:val="24"/>
        </w:rPr>
        <w:t xml:space="preserve"> </w:t>
      </w:r>
      <w:r w:rsidRPr="00F118B2">
        <w:rPr>
          <w:szCs w:val="24"/>
        </w:rPr>
        <w:t>Região Metropolitana de Campinas; e outro eixo ligando Sorocaba à Região</w:t>
      </w:r>
      <w:r>
        <w:rPr>
          <w:szCs w:val="24"/>
        </w:rPr>
        <w:t xml:space="preserve"> </w:t>
      </w:r>
      <w:r w:rsidRPr="00F118B2">
        <w:rPr>
          <w:szCs w:val="24"/>
        </w:rPr>
        <w:t>Metropolitana de São Paulo e o Vale do Paraíba, em direção ao Rio de Janeiro.</w:t>
      </w:r>
    </w:p>
    <w:p w14:paraId="51116070" w14:textId="77777777" w:rsidR="00DA5F13" w:rsidRDefault="00DA5F13" w:rsidP="00DA5F13">
      <w:pPr>
        <w:pStyle w:val="Corpodetexto2"/>
        <w:ind w:firstLine="708"/>
        <w:rPr>
          <w:szCs w:val="24"/>
        </w:rPr>
      </w:pPr>
      <w:r w:rsidRPr="00F118B2">
        <w:rPr>
          <w:szCs w:val="24"/>
        </w:rPr>
        <w:t>No Vale do Paraíba, a dispersão urbana teve início com a construção da via Dutra e com</w:t>
      </w:r>
      <w:r>
        <w:rPr>
          <w:szCs w:val="24"/>
        </w:rPr>
        <w:t xml:space="preserve"> </w:t>
      </w:r>
      <w:r w:rsidRPr="00F118B2">
        <w:rPr>
          <w:szCs w:val="24"/>
        </w:rPr>
        <w:t>a vinda das indústrias que saíram da periferia de Região Metropolitana de São Paulo em</w:t>
      </w:r>
      <w:r>
        <w:rPr>
          <w:szCs w:val="24"/>
        </w:rPr>
        <w:t xml:space="preserve"> </w:t>
      </w:r>
      <w:r w:rsidRPr="00F118B2">
        <w:rPr>
          <w:szCs w:val="24"/>
        </w:rPr>
        <w:t>direção ao interior, concentrando-se em seus dois maiores centros São José dos Campos e</w:t>
      </w:r>
      <w:r>
        <w:rPr>
          <w:szCs w:val="24"/>
        </w:rPr>
        <w:t xml:space="preserve"> </w:t>
      </w:r>
      <w:r w:rsidRPr="00F118B2">
        <w:rPr>
          <w:szCs w:val="24"/>
        </w:rPr>
        <w:t>Taubaté, instalando-se principalmente ao longo desta rodovia. Particularmente em São</w:t>
      </w:r>
      <w:r>
        <w:rPr>
          <w:szCs w:val="24"/>
        </w:rPr>
        <w:t xml:space="preserve"> </w:t>
      </w:r>
      <w:r w:rsidRPr="00F118B2">
        <w:rPr>
          <w:szCs w:val="24"/>
        </w:rPr>
        <w:t>José, este processo de dispersão foi intensificado pela formação do Parque Aeronáutico,</w:t>
      </w:r>
      <w:r>
        <w:rPr>
          <w:szCs w:val="24"/>
        </w:rPr>
        <w:t xml:space="preserve"> </w:t>
      </w:r>
      <w:r w:rsidRPr="00F118B2">
        <w:rPr>
          <w:szCs w:val="24"/>
        </w:rPr>
        <w:t>com a criação do CTA (Centro Tecnológico Aeroespacial) no final da década de 50, do</w:t>
      </w:r>
      <w:r>
        <w:rPr>
          <w:szCs w:val="24"/>
        </w:rPr>
        <w:t xml:space="preserve"> </w:t>
      </w:r>
      <w:r w:rsidRPr="00F118B2">
        <w:rPr>
          <w:szCs w:val="24"/>
        </w:rPr>
        <w:t>INPE (Instituto de Pesquisas Espaciais) em 1971, e a posterior criação da EMBRAER</w:t>
      </w:r>
      <w:r>
        <w:rPr>
          <w:szCs w:val="24"/>
        </w:rPr>
        <w:t xml:space="preserve"> </w:t>
      </w:r>
      <w:r w:rsidRPr="00F118B2">
        <w:rPr>
          <w:szCs w:val="24"/>
        </w:rPr>
        <w:t xml:space="preserve">em 1970. </w:t>
      </w:r>
    </w:p>
    <w:p w14:paraId="22AD7ABC" w14:textId="77777777" w:rsidR="00DA5F13" w:rsidRDefault="00DA5F13" w:rsidP="00DA5F13">
      <w:pPr>
        <w:pStyle w:val="Corpodetexto2"/>
        <w:ind w:firstLine="708"/>
        <w:rPr>
          <w:szCs w:val="24"/>
        </w:rPr>
      </w:pPr>
      <w:r w:rsidRPr="00F118B2">
        <w:rPr>
          <w:szCs w:val="24"/>
        </w:rPr>
        <w:lastRenderedPageBreak/>
        <w:t>Segundo Reis (2006), “esses projetos incluíam a transferência de quadros</w:t>
      </w:r>
      <w:r>
        <w:rPr>
          <w:szCs w:val="24"/>
        </w:rPr>
        <w:t xml:space="preserve"> </w:t>
      </w:r>
      <w:r w:rsidRPr="00F118B2">
        <w:rPr>
          <w:szCs w:val="24"/>
        </w:rPr>
        <w:t>profissionais altamente selecionados, formados em São Paulo, em outras capitais ou</w:t>
      </w:r>
      <w:r>
        <w:rPr>
          <w:szCs w:val="24"/>
        </w:rPr>
        <w:t xml:space="preserve"> </w:t>
      </w:r>
      <w:r w:rsidRPr="00F118B2">
        <w:rPr>
          <w:szCs w:val="24"/>
        </w:rPr>
        <w:t>mesmo no exterior, com hábitos tipicamente metropolitanos, que de início causavam</w:t>
      </w:r>
      <w:r>
        <w:rPr>
          <w:szCs w:val="24"/>
        </w:rPr>
        <w:t xml:space="preserve"> </w:t>
      </w:r>
      <w:r w:rsidRPr="00F118B2">
        <w:rPr>
          <w:szCs w:val="24"/>
        </w:rPr>
        <w:t>algum impacto nessas localidades, contrastando com os padrões tradicionais de vida ali</w:t>
      </w:r>
      <w:r>
        <w:rPr>
          <w:szCs w:val="24"/>
        </w:rPr>
        <w:t xml:space="preserve"> </w:t>
      </w:r>
      <w:r w:rsidRPr="00F118B2">
        <w:rPr>
          <w:szCs w:val="24"/>
        </w:rPr>
        <w:t>existentes”.</w:t>
      </w:r>
    </w:p>
    <w:p w14:paraId="744A5429" w14:textId="77777777" w:rsidR="00DA5F13" w:rsidRDefault="00DA5F13" w:rsidP="00DA5F13">
      <w:pPr>
        <w:pStyle w:val="Corpodetexto2"/>
        <w:ind w:firstLine="708"/>
        <w:rPr>
          <w:szCs w:val="24"/>
        </w:rPr>
      </w:pPr>
      <w:r w:rsidRPr="00F118B2">
        <w:rPr>
          <w:szCs w:val="24"/>
        </w:rPr>
        <w:t>“Em São José dos Campos e em Taubaté, como em outras cidades do Vale do Paraíba, o</w:t>
      </w:r>
      <w:r>
        <w:rPr>
          <w:szCs w:val="24"/>
        </w:rPr>
        <w:t xml:space="preserve"> </w:t>
      </w:r>
      <w:r w:rsidRPr="00F118B2">
        <w:rPr>
          <w:szCs w:val="24"/>
        </w:rPr>
        <w:t>urbano já não se concentra no interior das cidades. As fábricas estão dispostas ao longo</w:t>
      </w:r>
      <w:r>
        <w:rPr>
          <w:szCs w:val="24"/>
        </w:rPr>
        <w:t xml:space="preserve"> </w:t>
      </w:r>
      <w:r w:rsidRPr="00F118B2">
        <w:rPr>
          <w:szCs w:val="24"/>
        </w:rPr>
        <w:t>das principais rodovias. Os condomínios e loteamentos fechados são construídos nas</w:t>
      </w:r>
      <w:r>
        <w:rPr>
          <w:szCs w:val="24"/>
        </w:rPr>
        <w:t xml:space="preserve"> </w:t>
      </w:r>
      <w:r w:rsidRPr="00F118B2">
        <w:rPr>
          <w:szCs w:val="24"/>
        </w:rPr>
        <w:t>áreas mais agradáveis, fora das cidades (entre 5 e 10 quilômetros) e mesmo em</w:t>
      </w:r>
      <w:r>
        <w:rPr>
          <w:szCs w:val="24"/>
        </w:rPr>
        <w:t xml:space="preserve"> </w:t>
      </w:r>
      <w:r w:rsidRPr="00F118B2">
        <w:rPr>
          <w:szCs w:val="24"/>
        </w:rPr>
        <w:t xml:space="preserve">municípios vizinhos. </w:t>
      </w:r>
    </w:p>
    <w:p w14:paraId="628BAF3D" w14:textId="77777777" w:rsidR="00DA5F13" w:rsidRDefault="00DA5F13" w:rsidP="00DA5F13">
      <w:pPr>
        <w:pStyle w:val="Corpodetexto2"/>
        <w:ind w:firstLine="708"/>
        <w:rPr>
          <w:szCs w:val="24"/>
        </w:rPr>
      </w:pPr>
      <w:r w:rsidRPr="00F118B2">
        <w:rPr>
          <w:szCs w:val="24"/>
        </w:rPr>
        <w:t>O comércio, os serviços, locais de entretenimento e lazer se</w:t>
      </w:r>
      <w:r>
        <w:rPr>
          <w:szCs w:val="24"/>
        </w:rPr>
        <w:t xml:space="preserve"> </w:t>
      </w:r>
      <w:r w:rsidRPr="00F118B2">
        <w:rPr>
          <w:szCs w:val="24"/>
        </w:rPr>
        <w:t>deslocam para as margens das rodovias, de forma a atender aos consumidores de</w:t>
      </w:r>
      <w:r>
        <w:rPr>
          <w:szCs w:val="24"/>
        </w:rPr>
        <w:t xml:space="preserve"> </w:t>
      </w:r>
      <w:r w:rsidRPr="00F118B2">
        <w:rPr>
          <w:szCs w:val="24"/>
        </w:rPr>
        <w:t>diversos municípios. Vários dos centros universitários ficam fora das cidades, isolados</w:t>
      </w:r>
      <w:r>
        <w:rPr>
          <w:szCs w:val="24"/>
        </w:rPr>
        <w:t xml:space="preserve"> no</w:t>
      </w:r>
      <w:r w:rsidRPr="00F118B2">
        <w:rPr>
          <w:szCs w:val="24"/>
        </w:rPr>
        <w:t xml:space="preserve"> campus, e são servidos por linhas de ônibus fretados e por vans. </w:t>
      </w:r>
    </w:p>
    <w:p w14:paraId="23CEAB3A" w14:textId="77777777" w:rsidR="00DA5F13" w:rsidRDefault="00DA5F13" w:rsidP="00DA5F13">
      <w:pPr>
        <w:pStyle w:val="Corpodetexto2"/>
        <w:ind w:firstLine="708"/>
        <w:rPr>
          <w:szCs w:val="24"/>
        </w:rPr>
      </w:pPr>
      <w:r w:rsidRPr="00F118B2">
        <w:rPr>
          <w:szCs w:val="24"/>
        </w:rPr>
        <w:t>A urbanização</w:t>
      </w:r>
      <w:r>
        <w:rPr>
          <w:szCs w:val="24"/>
        </w:rPr>
        <w:t xml:space="preserve"> </w:t>
      </w:r>
      <w:r w:rsidRPr="00F118B2">
        <w:rPr>
          <w:szCs w:val="24"/>
        </w:rPr>
        <w:t>avança em várias direções na Mantiqueira, basicamente com a formação de</w:t>
      </w:r>
      <w:r>
        <w:rPr>
          <w:szCs w:val="24"/>
        </w:rPr>
        <w:t xml:space="preserve"> </w:t>
      </w:r>
      <w:r w:rsidRPr="00F118B2">
        <w:rPr>
          <w:szCs w:val="24"/>
        </w:rPr>
        <w:t>condomínios para residências de recreio, nos caminhos para São Francisco Xavier</w:t>
      </w:r>
      <w:r>
        <w:rPr>
          <w:szCs w:val="24"/>
        </w:rPr>
        <w:t xml:space="preserve"> </w:t>
      </w:r>
      <w:r w:rsidRPr="00F118B2">
        <w:rPr>
          <w:szCs w:val="24"/>
        </w:rPr>
        <w:t>e Campos do Jordão, atingindo antigas localidades no Estado de Minas</w:t>
      </w:r>
      <w:r>
        <w:rPr>
          <w:szCs w:val="24"/>
        </w:rPr>
        <w:t xml:space="preserve"> </w:t>
      </w:r>
      <w:r w:rsidRPr="00F118B2">
        <w:rPr>
          <w:szCs w:val="24"/>
        </w:rPr>
        <w:t>Gerais. No lado oposto, avança em direção a Jambeiro e Paraibuna, ou, para o sul, em</w:t>
      </w:r>
      <w:r>
        <w:rPr>
          <w:szCs w:val="24"/>
        </w:rPr>
        <w:t xml:space="preserve"> </w:t>
      </w:r>
      <w:r w:rsidRPr="00F118B2">
        <w:rPr>
          <w:szCs w:val="24"/>
        </w:rPr>
        <w:t>direção a Guararema, que já pertence à Região Metropolitana de São Paulo. Essas</w:t>
      </w:r>
      <w:r>
        <w:rPr>
          <w:szCs w:val="24"/>
        </w:rPr>
        <w:t xml:space="preserve"> </w:t>
      </w:r>
      <w:r w:rsidRPr="00F118B2">
        <w:rPr>
          <w:szCs w:val="24"/>
        </w:rPr>
        <w:t>extensões se acentuaram um pouco com a Rodovia Carvalho Pinto e deverão sofrer</w:t>
      </w:r>
      <w:r>
        <w:rPr>
          <w:szCs w:val="24"/>
        </w:rPr>
        <w:t xml:space="preserve"> </w:t>
      </w:r>
      <w:r w:rsidRPr="00F118B2">
        <w:rPr>
          <w:szCs w:val="24"/>
        </w:rPr>
        <w:t>novo impulso com a duplicação da Rodovia dos Tamoios”</w:t>
      </w:r>
      <w:r>
        <w:rPr>
          <w:szCs w:val="24"/>
        </w:rPr>
        <w:t>.</w:t>
      </w:r>
    </w:p>
    <w:p w14:paraId="1733E99B" w14:textId="77777777" w:rsidR="00DA5F13" w:rsidRDefault="00DA5F13" w:rsidP="00A53BED">
      <w:pPr>
        <w:spacing w:after="0" w:line="360" w:lineRule="auto"/>
        <w:jc w:val="both"/>
        <w:rPr>
          <w:rFonts w:ascii="Times New Roman" w:hAnsi="Times New Roman" w:cs="Times New Roman"/>
          <w:b/>
          <w:bCs/>
          <w:sz w:val="24"/>
          <w:szCs w:val="24"/>
        </w:rPr>
      </w:pPr>
    </w:p>
    <w:p w14:paraId="735EAD55" w14:textId="5274BB09" w:rsidR="009D02C4" w:rsidRDefault="009D02C4" w:rsidP="009D02C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132A54">
        <w:rPr>
          <w:rFonts w:ascii="Times New Roman" w:hAnsi="Times New Roman" w:cs="Times New Roman"/>
          <w:b/>
          <w:bCs/>
          <w:sz w:val="24"/>
          <w:szCs w:val="24"/>
        </w:rPr>
        <w:t>2</w:t>
      </w:r>
      <w:r>
        <w:rPr>
          <w:rFonts w:ascii="Times New Roman" w:hAnsi="Times New Roman" w:cs="Times New Roman"/>
          <w:b/>
          <w:bCs/>
          <w:sz w:val="24"/>
          <w:szCs w:val="24"/>
        </w:rPr>
        <w:t xml:space="preserve"> MOBILIDADE INT</w:t>
      </w:r>
      <w:r w:rsidR="00381D02">
        <w:rPr>
          <w:rFonts w:ascii="Times New Roman" w:hAnsi="Times New Roman" w:cs="Times New Roman"/>
          <w:b/>
          <w:bCs/>
          <w:sz w:val="24"/>
          <w:szCs w:val="24"/>
        </w:rPr>
        <w:t>RA</w:t>
      </w:r>
      <w:r>
        <w:rPr>
          <w:rFonts w:ascii="Times New Roman" w:hAnsi="Times New Roman" w:cs="Times New Roman"/>
          <w:b/>
          <w:bCs/>
          <w:sz w:val="24"/>
          <w:szCs w:val="24"/>
        </w:rPr>
        <w:t xml:space="preserve">-REGIONAL </w:t>
      </w:r>
    </w:p>
    <w:p w14:paraId="01418F83" w14:textId="77777777" w:rsidR="00A66830" w:rsidRDefault="003A5DE2" w:rsidP="009D02C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5A7623BF" w14:textId="270A7A31" w:rsidR="005764D7" w:rsidRDefault="00A66830" w:rsidP="00A66830">
      <w:pPr>
        <w:spacing w:after="0" w:line="360" w:lineRule="auto"/>
        <w:ind w:firstLine="708"/>
        <w:jc w:val="both"/>
        <w:rPr>
          <w:rFonts w:ascii="Times New Roman" w:hAnsi="Times New Roman" w:cs="Times New Roman"/>
          <w:sz w:val="24"/>
          <w:szCs w:val="24"/>
        </w:rPr>
      </w:pPr>
      <w:r w:rsidRPr="00A66830">
        <w:rPr>
          <w:rFonts w:ascii="Times New Roman" w:hAnsi="Times New Roman" w:cs="Times New Roman"/>
          <w:sz w:val="24"/>
          <w:szCs w:val="24"/>
        </w:rPr>
        <w:t>Assim, estudos</w:t>
      </w:r>
      <w:r w:rsidR="003A5DE2">
        <w:rPr>
          <w:rFonts w:ascii="Times New Roman" w:hAnsi="Times New Roman" w:cs="Times New Roman"/>
          <w:sz w:val="24"/>
          <w:szCs w:val="24"/>
        </w:rPr>
        <w:t xml:space="preserve"> da origem e destino da população vem permitindo analisar a direção dos movimentos da população e possibilite analisar o nível ou situação da formação da sociedade (QUEIROZ et al., 2015). </w:t>
      </w:r>
    </w:p>
    <w:p w14:paraId="3F6EF9E4" w14:textId="03161C66" w:rsidR="005410C0" w:rsidRDefault="005410C0" w:rsidP="005410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Movimentos migratórios podem ser entre regiões – </w:t>
      </w:r>
      <w:proofErr w:type="spellStart"/>
      <w:r>
        <w:rPr>
          <w:rFonts w:ascii="Times New Roman" w:hAnsi="Times New Roman" w:cs="Times New Roman"/>
          <w:sz w:val="24"/>
          <w:szCs w:val="24"/>
        </w:rPr>
        <w:t>intra-regional</w:t>
      </w:r>
      <w:proofErr w:type="spellEnd"/>
      <w:r>
        <w:rPr>
          <w:rFonts w:ascii="Times New Roman" w:hAnsi="Times New Roman" w:cs="Times New Roman"/>
          <w:sz w:val="24"/>
          <w:szCs w:val="24"/>
        </w:rPr>
        <w:t xml:space="preserve"> - ou dentro de uma região – inter-regional. Em países subdesenvolvidos a mobilidade </w:t>
      </w:r>
      <w:r w:rsidR="00A66830">
        <w:rPr>
          <w:rFonts w:ascii="Times New Roman" w:hAnsi="Times New Roman" w:cs="Times New Roman"/>
          <w:sz w:val="24"/>
          <w:szCs w:val="24"/>
        </w:rPr>
        <w:t>interna se encontra muito bem caracterizadas (FERREIRA, 1986).</w:t>
      </w:r>
    </w:p>
    <w:p w14:paraId="6DEC501E" w14:textId="70076CA7" w:rsidR="00AB50C8" w:rsidRDefault="005410C0" w:rsidP="005410C0">
      <w:pPr>
        <w:spacing w:after="0" w:line="360" w:lineRule="auto"/>
        <w:ind w:firstLine="708"/>
        <w:jc w:val="both"/>
        <w:rPr>
          <w:rFonts w:ascii="Times New Roman" w:hAnsi="Times New Roman" w:cs="Times New Roman"/>
          <w:sz w:val="24"/>
          <w:szCs w:val="24"/>
        </w:rPr>
      </w:pPr>
      <w:r w:rsidRPr="005410C0">
        <w:rPr>
          <w:rFonts w:ascii="Times New Roman" w:hAnsi="Times New Roman" w:cs="Times New Roman"/>
          <w:sz w:val="24"/>
          <w:szCs w:val="24"/>
        </w:rPr>
        <w:t xml:space="preserve">Conforme </w:t>
      </w:r>
      <w:proofErr w:type="spellStart"/>
      <w:r w:rsidRPr="005410C0">
        <w:rPr>
          <w:rFonts w:ascii="Times New Roman" w:hAnsi="Times New Roman" w:cs="Times New Roman"/>
          <w:sz w:val="24"/>
          <w:szCs w:val="24"/>
        </w:rPr>
        <w:t>Baeninger</w:t>
      </w:r>
      <w:proofErr w:type="spellEnd"/>
      <w:r w:rsidRPr="005410C0">
        <w:rPr>
          <w:rFonts w:ascii="Times New Roman" w:hAnsi="Times New Roman" w:cs="Times New Roman"/>
          <w:sz w:val="24"/>
          <w:szCs w:val="24"/>
        </w:rPr>
        <w:t xml:space="preserve"> (2012), a temática envolvendo as migrações internas brasileiras obtém importância crescente nas análises populacionais do país ao longo do século atual. Por um lado, houve um redesenho das migrações de longa distância quanto </w:t>
      </w:r>
      <w:r w:rsidRPr="005410C0">
        <w:rPr>
          <w:rFonts w:ascii="Times New Roman" w:hAnsi="Times New Roman" w:cs="Times New Roman"/>
          <w:sz w:val="24"/>
          <w:szCs w:val="24"/>
        </w:rPr>
        <w:lastRenderedPageBreak/>
        <w:t>às suas trajetórias e, de outro, as migrações entre os meios urbanos passaram a sofrer especificidades dadas às dinâmicas regionais.</w:t>
      </w:r>
    </w:p>
    <w:p w14:paraId="67E0257F" w14:textId="72A55ECB" w:rsidR="00381D02" w:rsidRDefault="00381D02" w:rsidP="005410C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evidência de desigualdades sociais entre segmentos populacionais do espaço </w:t>
      </w:r>
      <w:proofErr w:type="spellStart"/>
      <w:r>
        <w:rPr>
          <w:rFonts w:ascii="Times New Roman" w:hAnsi="Times New Roman" w:cs="Times New Roman"/>
          <w:sz w:val="24"/>
          <w:szCs w:val="24"/>
        </w:rPr>
        <w:t>intra-urbano</w:t>
      </w:r>
      <w:proofErr w:type="spellEnd"/>
      <w:r>
        <w:rPr>
          <w:rFonts w:ascii="Times New Roman" w:hAnsi="Times New Roman" w:cs="Times New Roman"/>
          <w:sz w:val="24"/>
          <w:szCs w:val="24"/>
        </w:rPr>
        <w:t xml:space="preserve"> está presente no processo de desenvolvimento nacional. A configuração socioespacial que é resultante desse processo de estruturação da cidade é caraterizada pela formação de periferias. Essas desigualdades são atenuadas pela intensificação dos deslocamentos populacionais </w:t>
      </w:r>
      <w:proofErr w:type="spellStart"/>
      <w:r>
        <w:rPr>
          <w:rFonts w:ascii="Times New Roman" w:hAnsi="Times New Roman" w:cs="Times New Roman"/>
          <w:sz w:val="24"/>
          <w:szCs w:val="24"/>
        </w:rPr>
        <w:t>intra-urbanos</w:t>
      </w:r>
      <w:proofErr w:type="spellEnd"/>
      <w:r>
        <w:rPr>
          <w:rFonts w:ascii="Times New Roman" w:hAnsi="Times New Roman" w:cs="Times New Roman"/>
          <w:sz w:val="24"/>
          <w:szCs w:val="24"/>
        </w:rPr>
        <w:t xml:space="preserve">, </w:t>
      </w:r>
      <w:r w:rsidR="00C27DC4">
        <w:rPr>
          <w:rFonts w:ascii="Times New Roman" w:hAnsi="Times New Roman" w:cs="Times New Roman"/>
          <w:sz w:val="24"/>
          <w:szCs w:val="24"/>
        </w:rPr>
        <w:t xml:space="preserve">que são representados por fluxos de migração </w:t>
      </w:r>
      <w:proofErr w:type="spellStart"/>
      <w:r w:rsidR="00C27DC4">
        <w:rPr>
          <w:rFonts w:ascii="Times New Roman" w:hAnsi="Times New Roman" w:cs="Times New Roman"/>
          <w:sz w:val="24"/>
          <w:szCs w:val="24"/>
        </w:rPr>
        <w:t>intrametropolitanos</w:t>
      </w:r>
      <w:proofErr w:type="spellEnd"/>
      <w:r w:rsidR="00C27DC4">
        <w:rPr>
          <w:rFonts w:ascii="Times New Roman" w:hAnsi="Times New Roman" w:cs="Times New Roman"/>
          <w:sz w:val="24"/>
          <w:szCs w:val="24"/>
        </w:rPr>
        <w:t xml:space="preserve"> em direção à periferia regional. A intensificação da frequência desse deslocamento revela a existência de movimentos pendulares (CAIADO, 2005).</w:t>
      </w:r>
    </w:p>
    <w:p w14:paraId="4045895D" w14:textId="707702FD" w:rsidR="00A66830" w:rsidRPr="00036178" w:rsidRDefault="00036178" w:rsidP="00036178">
      <w:pPr>
        <w:spacing w:after="0" w:line="360" w:lineRule="auto"/>
        <w:ind w:firstLine="708"/>
        <w:jc w:val="both"/>
        <w:rPr>
          <w:rFonts w:ascii="Times New Roman" w:hAnsi="Times New Roman" w:cs="Times New Roman"/>
          <w:sz w:val="24"/>
          <w:szCs w:val="24"/>
        </w:rPr>
      </w:pPr>
      <w:r w:rsidRPr="00036178">
        <w:rPr>
          <w:rFonts w:ascii="Times New Roman" w:hAnsi="Times New Roman" w:cs="Times New Roman"/>
          <w:sz w:val="24"/>
          <w:szCs w:val="24"/>
        </w:rPr>
        <w:t xml:space="preserve">Os dados </w:t>
      </w:r>
      <w:proofErr w:type="spellStart"/>
      <w:r w:rsidRPr="00036178">
        <w:rPr>
          <w:rFonts w:ascii="Times New Roman" w:hAnsi="Times New Roman" w:cs="Times New Roman"/>
          <w:sz w:val="24"/>
          <w:szCs w:val="24"/>
        </w:rPr>
        <w:t>dos</w:t>
      </w:r>
      <w:proofErr w:type="spellEnd"/>
      <w:r w:rsidRPr="00036178">
        <w:rPr>
          <w:rFonts w:ascii="Times New Roman" w:hAnsi="Times New Roman" w:cs="Times New Roman"/>
          <w:sz w:val="24"/>
          <w:szCs w:val="24"/>
        </w:rPr>
        <w:t xml:space="preserve"> censos demográficos são uma forma de verificar as informações da dinâmica </w:t>
      </w:r>
      <w:proofErr w:type="spellStart"/>
      <w:r w:rsidRPr="00036178">
        <w:rPr>
          <w:rFonts w:ascii="Times New Roman" w:hAnsi="Times New Roman" w:cs="Times New Roman"/>
          <w:sz w:val="24"/>
          <w:szCs w:val="24"/>
        </w:rPr>
        <w:t>intra-regional</w:t>
      </w:r>
      <w:proofErr w:type="spellEnd"/>
      <w:r w:rsidRPr="00036178">
        <w:rPr>
          <w:rFonts w:ascii="Times New Roman" w:hAnsi="Times New Roman" w:cs="Times New Roman"/>
          <w:sz w:val="24"/>
          <w:szCs w:val="24"/>
        </w:rPr>
        <w:t>. Os estudos relacionados a esses movimentos migratórios utilizam parâmetros de periodicidade, comparação e capacidade de identificação de diversos aspectos como frequência e local de moradia e trabalho (</w:t>
      </w:r>
      <w:r>
        <w:rPr>
          <w:rFonts w:ascii="Times New Roman" w:hAnsi="Times New Roman" w:cs="Times New Roman"/>
          <w:sz w:val="24"/>
          <w:szCs w:val="24"/>
        </w:rPr>
        <w:t>AVILA, 2007).</w:t>
      </w:r>
    </w:p>
    <w:p w14:paraId="3FA277FC" w14:textId="3FE3AB56" w:rsidR="00CA29E8" w:rsidRDefault="00CA29E8" w:rsidP="00DA5F13">
      <w:pPr>
        <w:spacing w:after="0" w:line="360" w:lineRule="auto"/>
        <w:ind w:firstLine="708"/>
        <w:jc w:val="both"/>
        <w:rPr>
          <w:rFonts w:ascii="Times New Roman" w:hAnsi="Times New Roman" w:cs="Times New Roman"/>
          <w:sz w:val="24"/>
          <w:szCs w:val="24"/>
        </w:rPr>
      </w:pPr>
      <w:r w:rsidRPr="00CA29E8">
        <w:rPr>
          <w:rFonts w:ascii="Times New Roman" w:hAnsi="Times New Roman" w:cs="Times New Roman"/>
          <w:sz w:val="24"/>
          <w:szCs w:val="24"/>
        </w:rPr>
        <w:t xml:space="preserve">De uma forma mais objetiva, a urbanização dispersa se materializa no espaço, </w:t>
      </w:r>
      <w:proofErr w:type="spellStart"/>
      <w:r w:rsidRPr="00CA29E8">
        <w:rPr>
          <w:rFonts w:ascii="Times New Roman" w:hAnsi="Times New Roman" w:cs="Times New Roman"/>
          <w:sz w:val="24"/>
          <w:szCs w:val="24"/>
        </w:rPr>
        <w:t>intra-urbano</w:t>
      </w:r>
      <w:proofErr w:type="spellEnd"/>
      <w:r w:rsidRPr="00CA29E8">
        <w:rPr>
          <w:rFonts w:ascii="Times New Roman" w:hAnsi="Times New Roman" w:cs="Times New Roman"/>
          <w:sz w:val="24"/>
          <w:szCs w:val="24"/>
        </w:rPr>
        <w:t xml:space="preserve">, sob a forma de novas áreas de expansão e renovação do tecido urbano, apresentando descontinuidades, núcleos isolados, empreendimentos de grande porte ocupando vazios urbanos de áreas consolidadas, </w:t>
      </w:r>
      <w:proofErr w:type="spellStart"/>
      <w:r w:rsidRPr="00CA29E8">
        <w:rPr>
          <w:rFonts w:ascii="Times New Roman" w:hAnsi="Times New Roman" w:cs="Times New Roman"/>
          <w:sz w:val="24"/>
          <w:szCs w:val="24"/>
        </w:rPr>
        <w:t>enovação</w:t>
      </w:r>
      <w:proofErr w:type="spellEnd"/>
      <w:r w:rsidRPr="00CA29E8">
        <w:rPr>
          <w:rFonts w:ascii="Times New Roman" w:hAnsi="Times New Roman" w:cs="Times New Roman"/>
          <w:sz w:val="24"/>
          <w:szCs w:val="24"/>
        </w:rPr>
        <w:t xml:space="preserve"> urbana e reconstrução em áreas degradadas (REIS, 2006). </w:t>
      </w:r>
    </w:p>
    <w:p w14:paraId="51B5A78A" w14:textId="77777777" w:rsidR="00CA29E8" w:rsidRPr="003A5DE2" w:rsidRDefault="00CA29E8" w:rsidP="005410C0">
      <w:pPr>
        <w:spacing w:after="0" w:line="360" w:lineRule="auto"/>
        <w:ind w:firstLine="708"/>
        <w:jc w:val="both"/>
        <w:rPr>
          <w:rFonts w:ascii="Times New Roman" w:hAnsi="Times New Roman" w:cs="Times New Roman"/>
          <w:sz w:val="24"/>
          <w:szCs w:val="24"/>
        </w:rPr>
      </w:pPr>
    </w:p>
    <w:p w14:paraId="18EFAE9C" w14:textId="7E305EEE" w:rsidR="006E0451" w:rsidRDefault="006E0451" w:rsidP="006E0451">
      <w:pPr>
        <w:spacing w:after="0" w:line="360" w:lineRule="auto"/>
        <w:jc w:val="both"/>
        <w:rPr>
          <w:rFonts w:ascii="Times New Roman" w:hAnsi="Times New Roman" w:cs="Times New Roman"/>
          <w:b/>
          <w:bCs/>
          <w:sz w:val="24"/>
          <w:szCs w:val="24"/>
        </w:rPr>
      </w:pPr>
      <w:r w:rsidRPr="006E0451">
        <w:rPr>
          <w:rFonts w:ascii="Times New Roman" w:hAnsi="Times New Roman" w:cs="Times New Roman"/>
          <w:b/>
          <w:bCs/>
          <w:sz w:val="24"/>
          <w:szCs w:val="24"/>
        </w:rPr>
        <w:t>2.</w:t>
      </w:r>
      <w:r w:rsidR="00132A54">
        <w:rPr>
          <w:rFonts w:ascii="Times New Roman" w:hAnsi="Times New Roman" w:cs="Times New Roman"/>
          <w:b/>
          <w:bCs/>
          <w:sz w:val="24"/>
          <w:szCs w:val="24"/>
        </w:rPr>
        <w:t>3</w:t>
      </w:r>
      <w:r w:rsidRPr="006E0451">
        <w:rPr>
          <w:rFonts w:ascii="Times New Roman" w:hAnsi="Times New Roman" w:cs="Times New Roman"/>
          <w:b/>
          <w:bCs/>
          <w:sz w:val="24"/>
          <w:szCs w:val="24"/>
        </w:rPr>
        <w:t xml:space="preserve"> REDES NEURAIS E MAPAS AUTO-ORGANIZÁVEIS</w:t>
      </w:r>
    </w:p>
    <w:p w14:paraId="2AA5555A" w14:textId="77777777" w:rsidR="00132A54" w:rsidRDefault="00132A54" w:rsidP="006E0451">
      <w:pPr>
        <w:spacing w:after="0" w:line="360" w:lineRule="auto"/>
        <w:jc w:val="both"/>
        <w:rPr>
          <w:rFonts w:ascii="Times New Roman" w:hAnsi="Times New Roman" w:cs="Times New Roman"/>
          <w:b/>
          <w:bCs/>
          <w:sz w:val="24"/>
          <w:szCs w:val="24"/>
        </w:rPr>
      </w:pPr>
    </w:p>
    <w:p w14:paraId="224DD7D3" w14:textId="206C60D5" w:rsidR="007E4728" w:rsidRPr="007E4728" w:rsidRDefault="007E4728" w:rsidP="007E4728">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7E4728">
        <w:rPr>
          <w:rFonts w:ascii="Times New Roman" w:hAnsi="Times New Roman" w:cs="Times New Roman"/>
          <w:sz w:val="24"/>
          <w:szCs w:val="24"/>
        </w:rPr>
        <w:t>Redes neurais artificiais (RNA) podem ser basicamente definidas como uma estrutura computacional de processamento paralelo maciçamente distribuído, a qual consiste de unidades de processamento, também chamadas de neurônios ou nós, organizadas em uma sequência de camadas. Os neurônios são responsáveis pelo armazenamento do conhecimento adquirido pelo sistema, o qual deve ser disponibilizado para usos futuros (</w:t>
      </w:r>
      <w:r w:rsidR="001D2743" w:rsidRPr="007E4728">
        <w:rPr>
          <w:rFonts w:ascii="Times New Roman" w:hAnsi="Times New Roman" w:cs="Times New Roman"/>
          <w:sz w:val="24"/>
          <w:szCs w:val="24"/>
        </w:rPr>
        <w:t>HAYKIN</w:t>
      </w:r>
      <w:r w:rsidRPr="007E4728">
        <w:rPr>
          <w:rFonts w:ascii="Times New Roman" w:hAnsi="Times New Roman" w:cs="Times New Roman"/>
          <w:sz w:val="24"/>
          <w:szCs w:val="24"/>
        </w:rPr>
        <w:t>, 1999).</w:t>
      </w:r>
    </w:p>
    <w:p w14:paraId="12482A26" w14:textId="14166FE0" w:rsidR="006E0451" w:rsidRDefault="007E4728" w:rsidP="007E47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E4728">
        <w:rPr>
          <w:rFonts w:ascii="Times New Roman" w:hAnsi="Times New Roman" w:cs="Times New Roman"/>
          <w:sz w:val="24"/>
          <w:szCs w:val="24"/>
        </w:rPr>
        <w:t xml:space="preserve">Segundo Fischer </w:t>
      </w:r>
      <w:r w:rsidR="00376F76">
        <w:rPr>
          <w:rFonts w:ascii="Times New Roman" w:hAnsi="Times New Roman" w:cs="Times New Roman"/>
          <w:sz w:val="24"/>
          <w:szCs w:val="24"/>
        </w:rPr>
        <w:t>et al.,</w:t>
      </w:r>
      <w:r w:rsidRPr="007E4728">
        <w:rPr>
          <w:rFonts w:ascii="Times New Roman" w:hAnsi="Times New Roman" w:cs="Times New Roman"/>
          <w:sz w:val="24"/>
          <w:szCs w:val="24"/>
        </w:rPr>
        <w:t xml:space="preserve"> (2000), as redes neurais são capazes de aprender e tomar</w:t>
      </w:r>
      <w:r>
        <w:rPr>
          <w:rFonts w:ascii="Times New Roman" w:hAnsi="Times New Roman" w:cs="Times New Roman"/>
          <w:sz w:val="24"/>
          <w:szCs w:val="24"/>
        </w:rPr>
        <w:t xml:space="preserve"> </w:t>
      </w:r>
      <w:r w:rsidRPr="007E4728">
        <w:rPr>
          <w:rFonts w:ascii="Times New Roman" w:hAnsi="Times New Roman" w:cs="Times New Roman"/>
          <w:sz w:val="24"/>
          <w:szCs w:val="24"/>
        </w:rPr>
        <w:t>decisões, baseando-se em informação incompleta, ruidosa ou nebulosa, e esta é</w:t>
      </w:r>
      <w:r>
        <w:rPr>
          <w:rFonts w:ascii="Times New Roman" w:hAnsi="Times New Roman" w:cs="Times New Roman"/>
          <w:sz w:val="24"/>
          <w:szCs w:val="24"/>
        </w:rPr>
        <w:t xml:space="preserve"> </w:t>
      </w:r>
      <w:r w:rsidRPr="007E4728">
        <w:rPr>
          <w:rFonts w:ascii="Times New Roman" w:hAnsi="Times New Roman" w:cs="Times New Roman"/>
          <w:sz w:val="24"/>
          <w:szCs w:val="24"/>
        </w:rPr>
        <w:t>precisamente a razão pela qual as mesmas podem ser facilmente adequadas para lidar</w:t>
      </w:r>
      <w:r>
        <w:rPr>
          <w:rFonts w:ascii="Times New Roman" w:hAnsi="Times New Roman" w:cs="Times New Roman"/>
          <w:sz w:val="24"/>
          <w:szCs w:val="24"/>
        </w:rPr>
        <w:t xml:space="preserve"> </w:t>
      </w:r>
      <w:r w:rsidRPr="007E4728">
        <w:rPr>
          <w:rFonts w:ascii="Times New Roman" w:hAnsi="Times New Roman" w:cs="Times New Roman"/>
          <w:sz w:val="24"/>
          <w:szCs w:val="24"/>
        </w:rPr>
        <w:t>com problemas espaciais.</w:t>
      </w:r>
    </w:p>
    <w:p w14:paraId="4BD932BE" w14:textId="45E82A5F" w:rsidR="006C33E2" w:rsidRDefault="006C33E2" w:rsidP="006C33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7E4728">
        <w:rPr>
          <w:rFonts w:ascii="Times New Roman" w:hAnsi="Times New Roman" w:cs="Times New Roman"/>
          <w:sz w:val="24"/>
          <w:szCs w:val="24"/>
        </w:rPr>
        <w:t>mbora RNA sejam comumente consideradas como pertencentes</w:t>
      </w:r>
      <w:r>
        <w:rPr>
          <w:rFonts w:ascii="Times New Roman" w:hAnsi="Times New Roman" w:cs="Times New Roman"/>
          <w:sz w:val="24"/>
          <w:szCs w:val="24"/>
        </w:rPr>
        <w:t xml:space="preserve"> </w:t>
      </w:r>
      <w:r w:rsidRPr="007E4728">
        <w:rPr>
          <w:rFonts w:ascii="Times New Roman" w:hAnsi="Times New Roman" w:cs="Times New Roman"/>
          <w:sz w:val="24"/>
          <w:szCs w:val="24"/>
        </w:rPr>
        <w:t xml:space="preserve">ao amplo ramo de inteligência artificial (AI), Fischer e </w:t>
      </w:r>
      <w:proofErr w:type="spellStart"/>
      <w:r w:rsidRPr="007E4728">
        <w:rPr>
          <w:rFonts w:ascii="Times New Roman" w:hAnsi="Times New Roman" w:cs="Times New Roman"/>
          <w:sz w:val="24"/>
          <w:szCs w:val="24"/>
        </w:rPr>
        <w:t>Abrahart</w:t>
      </w:r>
      <w:proofErr w:type="spellEnd"/>
      <w:r w:rsidRPr="007E4728">
        <w:rPr>
          <w:rFonts w:ascii="Times New Roman" w:hAnsi="Times New Roman" w:cs="Times New Roman"/>
          <w:sz w:val="24"/>
          <w:szCs w:val="24"/>
        </w:rPr>
        <w:t xml:space="preserve"> (2000) postulam que</w:t>
      </w:r>
      <w:r>
        <w:rPr>
          <w:rFonts w:ascii="Times New Roman" w:hAnsi="Times New Roman" w:cs="Times New Roman"/>
          <w:sz w:val="24"/>
          <w:szCs w:val="24"/>
        </w:rPr>
        <w:t xml:space="preserve"> </w:t>
      </w:r>
      <w:r w:rsidRPr="007E4728">
        <w:rPr>
          <w:rFonts w:ascii="Times New Roman" w:hAnsi="Times New Roman" w:cs="Times New Roman"/>
          <w:sz w:val="24"/>
          <w:szCs w:val="24"/>
        </w:rPr>
        <w:t xml:space="preserve">implementações </w:t>
      </w:r>
      <w:r w:rsidRPr="007E4728">
        <w:rPr>
          <w:rFonts w:ascii="Times New Roman" w:hAnsi="Times New Roman" w:cs="Times New Roman"/>
          <w:sz w:val="24"/>
          <w:szCs w:val="24"/>
        </w:rPr>
        <w:lastRenderedPageBreak/>
        <w:t>de redes neurais para análise e modelagem de dados geográficos</w:t>
      </w:r>
      <w:r>
        <w:rPr>
          <w:rFonts w:ascii="Times New Roman" w:hAnsi="Times New Roman" w:cs="Times New Roman"/>
          <w:sz w:val="24"/>
          <w:szCs w:val="24"/>
        </w:rPr>
        <w:t xml:space="preserve"> </w:t>
      </w:r>
      <w:r w:rsidRPr="007E4728">
        <w:rPr>
          <w:rFonts w:ascii="Times New Roman" w:hAnsi="Times New Roman" w:cs="Times New Roman"/>
          <w:sz w:val="24"/>
          <w:szCs w:val="24"/>
        </w:rPr>
        <w:t>deveriam ser preferencialmente atribuídas ao domínio de inteligência computacional</w:t>
      </w:r>
      <w:r>
        <w:rPr>
          <w:rFonts w:ascii="Times New Roman" w:hAnsi="Times New Roman" w:cs="Times New Roman"/>
          <w:sz w:val="24"/>
          <w:szCs w:val="24"/>
        </w:rPr>
        <w:t xml:space="preserve"> </w:t>
      </w:r>
      <w:r w:rsidRPr="007E4728">
        <w:rPr>
          <w:rFonts w:ascii="Times New Roman" w:hAnsi="Times New Roman" w:cs="Times New Roman"/>
          <w:sz w:val="24"/>
          <w:szCs w:val="24"/>
        </w:rPr>
        <w:t>(IC). Estes autores argumentam que as implementações de RNA sob a forma de</w:t>
      </w:r>
      <w:r>
        <w:rPr>
          <w:rFonts w:ascii="Times New Roman" w:hAnsi="Times New Roman" w:cs="Times New Roman"/>
          <w:sz w:val="24"/>
          <w:szCs w:val="24"/>
        </w:rPr>
        <w:t xml:space="preserve"> </w:t>
      </w:r>
      <w:r w:rsidRPr="007E4728">
        <w:rPr>
          <w:rFonts w:ascii="Times New Roman" w:hAnsi="Times New Roman" w:cs="Times New Roman"/>
          <w:sz w:val="24"/>
          <w:szCs w:val="24"/>
        </w:rPr>
        <w:t xml:space="preserve">aproximadores de funções e classificadores de padrões por </w:t>
      </w:r>
      <w:proofErr w:type="spellStart"/>
      <w:r w:rsidRPr="007E4728">
        <w:rPr>
          <w:rFonts w:ascii="Times New Roman" w:hAnsi="Times New Roman" w:cs="Times New Roman"/>
          <w:sz w:val="24"/>
          <w:szCs w:val="24"/>
        </w:rPr>
        <w:t>antero</w:t>
      </w:r>
      <w:proofErr w:type="spellEnd"/>
      <w:r w:rsidRPr="007E4728">
        <w:rPr>
          <w:rFonts w:ascii="Times New Roman" w:hAnsi="Times New Roman" w:cs="Times New Roman"/>
          <w:sz w:val="24"/>
          <w:szCs w:val="24"/>
        </w:rPr>
        <w:t>-propagação</w:t>
      </w:r>
      <w:r>
        <w:rPr>
          <w:rFonts w:ascii="Times New Roman" w:hAnsi="Times New Roman" w:cs="Times New Roman"/>
          <w:sz w:val="24"/>
          <w:szCs w:val="24"/>
        </w:rPr>
        <w:t xml:space="preserve"> </w:t>
      </w:r>
      <w:r w:rsidRPr="007E4728">
        <w:rPr>
          <w:rFonts w:ascii="Times New Roman" w:hAnsi="Times New Roman" w:cs="Times New Roman"/>
          <w:sz w:val="24"/>
          <w:szCs w:val="24"/>
        </w:rPr>
        <w:t>conseguem apenas processar dados numéricos (baixo nível), ao passo que sistemas de</w:t>
      </w:r>
      <w:r>
        <w:rPr>
          <w:rFonts w:ascii="Times New Roman" w:hAnsi="Times New Roman" w:cs="Times New Roman"/>
          <w:sz w:val="24"/>
          <w:szCs w:val="24"/>
        </w:rPr>
        <w:t xml:space="preserve"> </w:t>
      </w:r>
      <w:r w:rsidRPr="007E4728">
        <w:rPr>
          <w:rFonts w:ascii="Times New Roman" w:hAnsi="Times New Roman" w:cs="Times New Roman"/>
          <w:sz w:val="24"/>
          <w:szCs w:val="24"/>
        </w:rPr>
        <w:t>IA constituem-se em sofisticadas plataformas de IC dotadas de ferramentas especiais</w:t>
      </w:r>
      <w:r>
        <w:rPr>
          <w:rFonts w:ascii="Times New Roman" w:hAnsi="Times New Roman" w:cs="Times New Roman"/>
          <w:sz w:val="24"/>
          <w:szCs w:val="24"/>
        </w:rPr>
        <w:t xml:space="preserve"> </w:t>
      </w:r>
      <w:r w:rsidRPr="007E4728">
        <w:rPr>
          <w:rFonts w:ascii="Times New Roman" w:hAnsi="Times New Roman" w:cs="Times New Roman"/>
          <w:sz w:val="24"/>
          <w:szCs w:val="24"/>
        </w:rPr>
        <w:t>para incorporar conhecimento na forma de informações não-numéricas ou regras e</w:t>
      </w:r>
      <w:r>
        <w:rPr>
          <w:rFonts w:ascii="Times New Roman" w:hAnsi="Times New Roman" w:cs="Times New Roman"/>
          <w:sz w:val="24"/>
          <w:szCs w:val="24"/>
        </w:rPr>
        <w:t xml:space="preserve"> </w:t>
      </w:r>
      <w:r w:rsidRPr="007E4728">
        <w:rPr>
          <w:rFonts w:ascii="Times New Roman" w:hAnsi="Times New Roman" w:cs="Times New Roman"/>
          <w:sz w:val="24"/>
          <w:szCs w:val="24"/>
        </w:rPr>
        <w:t>restrições operacionais.</w:t>
      </w:r>
    </w:p>
    <w:p w14:paraId="448560A3" w14:textId="2B234891" w:rsidR="006C33E2" w:rsidRDefault="00091661" w:rsidP="0009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91661">
        <w:rPr>
          <w:rFonts w:ascii="Times New Roman" w:hAnsi="Times New Roman" w:cs="Times New Roman"/>
          <w:sz w:val="24"/>
          <w:szCs w:val="24"/>
        </w:rPr>
        <w:t xml:space="preserve">Mapas auto-organizáveis (ou </w:t>
      </w:r>
      <w:r w:rsidR="007B1047">
        <w:rPr>
          <w:rFonts w:ascii="Times New Roman" w:hAnsi="Times New Roman" w:cs="Times New Roman"/>
          <w:sz w:val="24"/>
          <w:szCs w:val="24"/>
        </w:rPr>
        <w:t>“</w:t>
      </w:r>
      <w:r w:rsidRPr="00091661">
        <w:rPr>
          <w:rFonts w:ascii="Times New Roman" w:hAnsi="Times New Roman" w:cs="Times New Roman"/>
          <w:sz w:val="24"/>
          <w:szCs w:val="24"/>
        </w:rPr>
        <w:t>Self-</w:t>
      </w:r>
      <w:proofErr w:type="spellStart"/>
      <w:r w:rsidRPr="00091661">
        <w:rPr>
          <w:rFonts w:ascii="Times New Roman" w:hAnsi="Times New Roman" w:cs="Times New Roman"/>
          <w:sz w:val="24"/>
          <w:szCs w:val="24"/>
        </w:rPr>
        <w:t>Organizing</w:t>
      </w:r>
      <w:proofErr w:type="spellEnd"/>
      <w:r w:rsidRPr="00091661">
        <w:rPr>
          <w:rFonts w:ascii="Times New Roman" w:hAnsi="Times New Roman" w:cs="Times New Roman"/>
          <w:sz w:val="24"/>
          <w:szCs w:val="24"/>
        </w:rPr>
        <w:t xml:space="preserve"> Maps</w:t>
      </w:r>
      <w:r w:rsidR="007B1047">
        <w:rPr>
          <w:rFonts w:ascii="Times New Roman" w:hAnsi="Times New Roman" w:cs="Times New Roman"/>
          <w:sz w:val="24"/>
          <w:szCs w:val="24"/>
        </w:rPr>
        <w:t>”</w:t>
      </w:r>
      <w:r w:rsidRPr="00091661">
        <w:rPr>
          <w:rFonts w:ascii="Times New Roman" w:hAnsi="Times New Roman" w:cs="Times New Roman"/>
          <w:sz w:val="24"/>
          <w:szCs w:val="24"/>
        </w:rPr>
        <w:t xml:space="preserve"> – SOM) constituem uma classe</w:t>
      </w:r>
      <w:r>
        <w:rPr>
          <w:rFonts w:ascii="Times New Roman" w:hAnsi="Times New Roman" w:cs="Times New Roman"/>
          <w:sz w:val="24"/>
          <w:szCs w:val="24"/>
        </w:rPr>
        <w:t xml:space="preserve"> </w:t>
      </w:r>
      <w:r w:rsidRPr="00091661">
        <w:rPr>
          <w:rFonts w:ascii="Times New Roman" w:hAnsi="Times New Roman" w:cs="Times New Roman"/>
          <w:sz w:val="24"/>
          <w:szCs w:val="24"/>
        </w:rPr>
        <w:t>especial de redes neurais (ou grades neurais), que se baseiam em aprendizagem</w:t>
      </w:r>
      <w:r>
        <w:rPr>
          <w:rFonts w:ascii="Times New Roman" w:hAnsi="Times New Roman" w:cs="Times New Roman"/>
          <w:sz w:val="24"/>
          <w:szCs w:val="24"/>
        </w:rPr>
        <w:t xml:space="preserve"> </w:t>
      </w:r>
      <w:r w:rsidRPr="00091661">
        <w:rPr>
          <w:rFonts w:ascii="Times New Roman" w:hAnsi="Times New Roman" w:cs="Times New Roman"/>
          <w:sz w:val="24"/>
          <w:szCs w:val="24"/>
        </w:rPr>
        <w:t>competitiva. Os neurônios de saída da grade competem entre si para serem ativados ou</w:t>
      </w:r>
      <w:r>
        <w:rPr>
          <w:rFonts w:ascii="Times New Roman" w:hAnsi="Times New Roman" w:cs="Times New Roman"/>
          <w:sz w:val="24"/>
          <w:szCs w:val="24"/>
        </w:rPr>
        <w:t xml:space="preserve"> </w:t>
      </w:r>
      <w:r w:rsidRPr="00091661">
        <w:rPr>
          <w:rFonts w:ascii="Times New Roman" w:hAnsi="Times New Roman" w:cs="Times New Roman"/>
          <w:sz w:val="24"/>
          <w:szCs w:val="24"/>
        </w:rPr>
        <w:t>disparados, com o resultado que apenas um neurônio de saída, ou um neurônio por</w:t>
      </w:r>
      <w:r w:rsidR="007B1047">
        <w:rPr>
          <w:rFonts w:ascii="Times New Roman" w:hAnsi="Times New Roman" w:cs="Times New Roman"/>
          <w:sz w:val="24"/>
          <w:szCs w:val="24"/>
        </w:rPr>
        <w:t xml:space="preserve"> </w:t>
      </w:r>
      <w:r w:rsidRPr="00091661">
        <w:rPr>
          <w:rFonts w:ascii="Times New Roman" w:hAnsi="Times New Roman" w:cs="Times New Roman"/>
          <w:sz w:val="24"/>
          <w:szCs w:val="24"/>
        </w:rPr>
        <w:t>grupo, está ligado em um instante de tempo. Um neurônio de saída que vence a</w:t>
      </w:r>
      <w:r w:rsidR="007B1047">
        <w:rPr>
          <w:rFonts w:ascii="Times New Roman" w:hAnsi="Times New Roman" w:cs="Times New Roman"/>
          <w:sz w:val="24"/>
          <w:szCs w:val="24"/>
        </w:rPr>
        <w:t xml:space="preserve"> </w:t>
      </w:r>
      <w:r w:rsidRPr="00091661">
        <w:rPr>
          <w:rFonts w:ascii="Times New Roman" w:hAnsi="Times New Roman" w:cs="Times New Roman"/>
          <w:sz w:val="24"/>
          <w:szCs w:val="24"/>
        </w:rPr>
        <w:t>competição é chamado de neurônio vencedor. Uma forma de induzir esta competição</w:t>
      </w:r>
      <w:r w:rsidR="007B1047">
        <w:rPr>
          <w:rFonts w:ascii="Times New Roman" w:hAnsi="Times New Roman" w:cs="Times New Roman"/>
          <w:sz w:val="24"/>
          <w:szCs w:val="24"/>
        </w:rPr>
        <w:t xml:space="preserve"> </w:t>
      </w:r>
      <w:r w:rsidRPr="00091661">
        <w:rPr>
          <w:rFonts w:ascii="Times New Roman" w:hAnsi="Times New Roman" w:cs="Times New Roman"/>
          <w:sz w:val="24"/>
          <w:szCs w:val="24"/>
        </w:rPr>
        <w:t xml:space="preserve">entre os neurônios de saída é usar conexões laterais inibitórias, </w:t>
      </w:r>
      <w:r w:rsidR="007B1047">
        <w:rPr>
          <w:rFonts w:ascii="Times New Roman" w:hAnsi="Times New Roman" w:cs="Times New Roman"/>
          <w:sz w:val="24"/>
          <w:szCs w:val="24"/>
        </w:rPr>
        <w:t>como por exemplo</w:t>
      </w:r>
      <w:r w:rsidRPr="00091661">
        <w:rPr>
          <w:rFonts w:ascii="Times New Roman" w:hAnsi="Times New Roman" w:cs="Times New Roman"/>
          <w:sz w:val="24"/>
          <w:szCs w:val="24"/>
        </w:rPr>
        <w:t xml:space="preserve"> caminhos de</w:t>
      </w:r>
      <w:r w:rsidR="007B1047">
        <w:rPr>
          <w:rFonts w:ascii="Times New Roman" w:hAnsi="Times New Roman" w:cs="Times New Roman"/>
          <w:sz w:val="24"/>
          <w:szCs w:val="24"/>
        </w:rPr>
        <w:t xml:space="preserve"> </w:t>
      </w:r>
      <w:r w:rsidRPr="00091661">
        <w:rPr>
          <w:rFonts w:ascii="Times New Roman" w:hAnsi="Times New Roman" w:cs="Times New Roman"/>
          <w:sz w:val="24"/>
          <w:szCs w:val="24"/>
        </w:rPr>
        <w:t>realimentação negativa (</w:t>
      </w:r>
      <w:proofErr w:type="spellStart"/>
      <w:r w:rsidRPr="00091661">
        <w:rPr>
          <w:rFonts w:ascii="Times New Roman" w:hAnsi="Times New Roman" w:cs="Times New Roman"/>
          <w:sz w:val="24"/>
          <w:szCs w:val="24"/>
        </w:rPr>
        <w:t>Haykin</w:t>
      </w:r>
      <w:proofErr w:type="spellEnd"/>
      <w:r w:rsidRPr="00091661">
        <w:rPr>
          <w:rFonts w:ascii="Times New Roman" w:hAnsi="Times New Roman" w:cs="Times New Roman"/>
          <w:sz w:val="24"/>
          <w:szCs w:val="24"/>
        </w:rPr>
        <w:t>, 1999).</w:t>
      </w:r>
    </w:p>
    <w:p w14:paraId="3526B0B1" w14:textId="77777777" w:rsidR="007B1047" w:rsidRDefault="007B1047" w:rsidP="007B1047">
      <w:pPr>
        <w:spacing w:after="0" w:line="360" w:lineRule="auto"/>
        <w:ind w:firstLine="708"/>
        <w:jc w:val="both"/>
        <w:rPr>
          <w:rFonts w:ascii="Times New Roman" w:hAnsi="Times New Roman" w:cs="Times New Roman"/>
          <w:sz w:val="24"/>
          <w:szCs w:val="24"/>
        </w:rPr>
      </w:pPr>
      <w:r w:rsidRPr="007B1047">
        <w:rPr>
          <w:rFonts w:ascii="Times New Roman" w:hAnsi="Times New Roman" w:cs="Times New Roman"/>
          <w:sz w:val="24"/>
          <w:szCs w:val="24"/>
        </w:rPr>
        <w:t>Segundo este mesmo autor, em um mapa auto-organizável, os neurônios estão</w:t>
      </w:r>
      <w:r>
        <w:rPr>
          <w:rFonts w:ascii="Times New Roman" w:hAnsi="Times New Roman" w:cs="Times New Roman"/>
          <w:sz w:val="24"/>
          <w:szCs w:val="24"/>
        </w:rPr>
        <w:t xml:space="preserve"> </w:t>
      </w:r>
      <w:r w:rsidRPr="007B1047">
        <w:rPr>
          <w:rFonts w:ascii="Times New Roman" w:hAnsi="Times New Roman" w:cs="Times New Roman"/>
          <w:sz w:val="24"/>
          <w:szCs w:val="24"/>
        </w:rPr>
        <w:t>colocados em nós de uma grade, que é normalmente uni- ou bidimensional. Mapas de</w:t>
      </w:r>
      <w:r>
        <w:rPr>
          <w:rFonts w:ascii="Times New Roman" w:hAnsi="Times New Roman" w:cs="Times New Roman"/>
          <w:sz w:val="24"/>
          <w:szCs w:val="24"/>
        </w:rPr>
        <w:t xml:space="preserve"> </w:t>
      </w:r>
      <w:r w:rsidRPr="007B1047">
        <w:rPr>
          <w:rFonts w:ascii="Times New Roman" w:hAnsi="Times New Roman" w:cs="Times New Roman"/>
          <w:sz w:val="24"/>
          <w:szCs w:val="24"/>
        </w:rPr>
        <w:t>dimensionalidade mais alta são também possíveis, mas não são tão comuns. Os</w:t>
      </w:r>
      <w:r>
        <w:rPr>
          <w:rFonts w:ascii="Times New Roman" w:hAnsi="Times New Roman" w:cs="Times New Roman"/>
          <w:sz w:val="24"/>
          <w:szCs w:val="24"/>
        </w:rPr>
        <w:t xml:space="preserve"> </w:t>
      </w:r>
      <w:r w:rsidRPr="007B1047">
        <w:rPr>
          <w:rFonts w:ascii="Times New Roman" w:hAnsi="Times New Roman" w:cs="Times New Roman"/>
          <w:sz w:val="24"/>
          <w:szCs w:val="24"/>
        </w:rPr>
        <w:t>neurônios se tornam seletivamente sintonizados a vários padrões de entrada (estímulos)</w:t>
      </w:r>
      <w:r>
        <w:rPr>
          <w:rFonts w:ascii="Times New Roman" w:hAnsi="Times New Roman" w:cs="Times New Roman"/>
          <w:sz w:val="24"/>
          <w:szCs w:val="24"/>
        </w:rPr>
        <w:t xml:space="preserve"> </w:t>
      </w:r>
      <w:r w:rsidRPr="007B1047">
        <w:rPr>
          <w:rFonts w:ascii="Times New Roman" w:hAnsi="Times New Roman" w:cs="Times New Roman"/>
          <w:sz w:val="24"/>
          <w:szCs w:val="24"/>
        </w:rPr>
        <w:t>ou classes de padrões de entrada no decorrer de um processo de aprendizagem. As</w:t>
      </w:r>
      <w:r>
        <w:rPr>
          <w:rFonts w:ascii="Times New Roman" w:hAnsi="Times New Roman" w:cs="Times New Roman"/>
          <w:sz w:val="24"/>
          <w:szCs w:val="24"/>
        </w:rPr>
        <w:t xml:space="preserve"> </w:t>
      </w:r>
      <w:r w:rsidRPr="007B1047">
        <w:rPr>
          <w:rFonts w:ascii="Times New Roman" w:hAnsi="Times New Roman" w:cs="Times New Roman"/>
          <w:sz w:val="24"/>
          <w:szCs w:val="24"/>
        </w:rPr>
        <w:t>localizações dos neurônios assim sintonizados (neurônios vencedores) se tornam</w:t>
      </w:r>
      <w:r>
        <w:rPr>
          <w:rFonts w:ascii="Times New Roman" w:hAnsi="Times New Roman" w:cs="Times New Roman"/>
          <w:sz w:val="24"/>
          <w:szCs w:val="24"/>
        </w:rPr>
        <w:t xml:space="preserve"> </w:t>
      </w:r>
      <w:r w:rsidRPr="007B1047">
        <w:rPr>
          <w:rFonts w:ascii="Times New Roman" w:hAnsi="Times New Roman" w:cs="Times New Roman"/>
          <w:sz w:val="24"/>
          <w:szCs w:val="24"/>
        </w:rPr>
        <w:t>desordenadas entre si de forma que um sistema de coordenadas significativo para</w:t>
      </w:r>
      <w:r>
        <w:rPr>
          <w:rFonts w:ascii="Times New Roman" w:hAnsi="Times New Roman" w:cs="Times New Roman"/>
          <w:sz w:val="24"/>
          <w:szCs w:val="24"/>
        </w:rPr>
        <w:t xml:space="preserve"> </w:t>
      </w:r>
      <w:r w:rsidRPr="007B1047">
        <w:rPr>
          <w:rFonts w:ascii="Times New Roman" w:hAnsi="Times New Roman" w:cs="Times New Roman"/>
          <w:sz w:val="24"/>
          <w:szCs w:val="24"/>
        </w:rPr>
        <w:t xml:space="preserve">diferentes características de entrada é criado sobre a grade (modelo de </w:t>
      </w:r>
      <w:proofErr w:type="spellStart"/>
      <w:r w:rsidRPr="007B1047">
        <w:rPr>
          <w:rFonts w:ascii="Times New Roman" w:hAnsi="Times New Roman" w:cs="Times New Roman"/>
          <w:sz w:val="24"/>
          <w:szCs w:val="24"/>
        </w:rPr>
        <w:t>Kohonen</w:t>
      </w:r>
      <w:proofErr w:type="spellEnd"/>
      <w:r w:rsidRPr="007B1047">
        <w:rPr>
          <w:rFonts w:ascii="Times New Roman" w:hAnsi="Times New Roman" w:cs="Times New Roman"/>
          <w:sz w:val="24"/>
          <w:szCs w:val="24"/>
        </w:rPr>
        <w:t xml:space="preserve">). </w:t>
      </w:r>
    </w:p>
    <w:p w14:paraId="5B7CB1A5" w14:textId="789A72DD" w:rsidR="007E4728" w:rsidRDefault="007B1047" w:rsidP="007B1047">
      <w:pPr>
        <w:spacing w:after="0" w:line="360" w:lineRule="auto"/>
        <w:ind w:firstLine="708"/>
        <w:jc w:val="both"/>
        <w:rPr>
          <w:rFonts w:ascii="Times New Roman" w:hAnsi="Times New Roman" w:cs="Times New Roman"/>
          <w:sz w:val="24"/>
          <w:szCs w:val="24"/>
        </w:rPr>
      </w:pPr>
      <w:r w:rsidRPr="007B1047">
        <w:rPr>
          <w:rFonts w:ascii="Times New Roman" w:hAnsi="Times New Roman" w:cs="Times New Roman"/>
          <w:sz w:val="24"/>
          <w:szCs w:val="24"/>
        </w:rPr>
        <w:t>Um</w:t>
      </w:r>
      <w:r>
        <w:rPr>
          <w:rFonts w:ascii="Times New Roman" w:hAnsi="Times New Roman" w:cs="Times New Roman"/>
          <w:sz w:val="24"/>
          <w:szCs w:val="24"/>
        </w:rPr>
        <w:t xml:space="preserve"> </w:t>
      </w:r>
      <w:r w:rsidRPr="007B1047">
        <w:rPr>
          <w:rFonts w:ascii="Times New Roman" w:hAnsi="Times New Roman" w:cs="Times New Roman"/>
          <w:sz w:val="24"/>
          <w:szCs w:val="24"/>
        </w:rPr>
        <w:t>mapa auto-organizável é, portanto, caracterizado pela formação de um mapa topográfico</w:t>
      </w:r>
      <w:r>
        <w:rPr>
          <w:rFonts w:ascii="Times New Roman" w:hAnsi="Times New Roman" w:cs="Times New Roman"/>
          <w:sz w:val="24"/>
          <w:szCs w:val="24"/>
        </w:rPr>
        <w:t xml:space="preserve"> </w:t>
      </w:r>
      <w:r w:rsidRPr="007B1047">
        <w:rPr>
          <w:rFonts w:ascii="Times New Roman" w:hAnsi="Times New Roman" w:cs="Times New Roman"/>
          <w:sz w:val="24"/>
          <w:szCs w:val="24"/>
        </w:rPr>
        <w:t>dos padrões de entrada no qual as “localizações espaciais (coordenadas) dos</w:t>
      </w:r>
      <w:r>
        <w:rPr>
          <w:rFonts w:ascii="Times New Roman" w:hAnsi="Times New Roman" w:cs="Times New Roman"/>
          <w:sz w:val="24"/>
          <w:szCs w:val="24"/>
        </w:rPr>
        <w:t xml:space="preserve"> </w:t>
      </w:r>
      <w:r w:rsidRPr="007B1047">
        <w:rPr>
          <w:rFonts w:ascii="Times New Roman" w:hAnsi="Times New Roman" w:cs="Times New Roman"/>
          <w:sz w:val="24"/>
          <w:szCs w:val="24"/>
        </w:rPr>
        <w:t>neurônios na grade são indicativas das características estatísticas intrínsecas contidas os</w:t>
      </w:r>
      <w:r>
        <w:rPr>
          <w:rFonts w:ascii="Times New Roman" w:hAnsi="Times New Roman" w:cs="Times New Roman"/>
          <w:sz w:val="24"/>
          <w:szCs w:val="24"/>
        </w:rPr>
        <w:t xml:space="preserve"> </w:t>
      </w:r>
      <w:r w:rsidRPr="007B1047">
        <w:rPr>
          <w:rFonts w:ascii="Times New Roman" w:hAnsi="Times New Roman" w:cs="Times New Roman"/>
          <w:sz w:val="24"/>
          <w:szCs w:val="24"/>
        </w:rPr>
        <w:t xml:space="preserve">padrões de entrada”, daí o nome mapa </w:t>
      </w:r>
      <w:proofErr w:type="spellStart"/>
      <w:r w:rsidRPr="007B1047">
        <w:rPr>
          <w:rFonts w:ascii="Times New Roman" w:hAnsi="Times New Roman" w:cs="Times New Roman"/>
          <w:sz w:val="24"/>
          <w:szCs w:val="24"/>
        </w:rPr>
        <w:t>auto-organizável</w:t>
      </w:r>
      <w:proofErr w:type="spellEnd"/>
      <w:r w:rsidRPr="007B1047">
        <w:rPr>
          <w:rFonts w:ascii="Times New Roman" w:hAnsi="Times New Roman" w:cs="Times New Roman"/>
          <w:sz w:val="24"/>
          <w:szCs w:val="24"/>
        </w:rPr>
        <w:t xml:space="preserve"> (</w:t>
      </w:r>
      <w:r w:rsidR="00FB1B8B">
        <w:rPr>
          <w:rFonts w:ascii="Times New Roman" w:hAnsi="Times New Roman" w:cs="Times New Roman"/>
          <w:sz w:val="24"/>
          <w:szCs w:val="24"/>
        </w:rPr>
        <w:t>Figura 1</w:t>
      </w:r>
      <w:r w:rsidRPr="007B1047">
        <w:rPr>
          <w:rFonts w:ascii="Times New Roman" w:hAnsi="Times New Roman" w:cs="Times New Roman"/>
          <w:sz w:val="24"/>
          <w:szCs w:val="24"/>
        </w:rPr>
        <w:t>).</w:t>
      </w:r>
    </w:p>
    <w:p w14:paraId="58358770" w14:textId="1899B6F8" w:rsidR="00DA5F13" w:rsidRDefault="00DA5F13" w:rsidP="007B1047">
      <w:pPr>
        <w:spacing w:after="0" w:line="360" w:lineRule="auto"/>
        <w:ind w:firstLine="708"/>
        <w:jc w:val="both"/>
        <w:rPr>
          <w:rFonts w:ascii="Times New Roman" w:hAnsi="Times New Roman" w:cs="Times New Roman"/>
          <w:sz w:val="24"/>
          <w:szCs w:val="24"/>
        </w:rPr>
      </w:pPr>
    </w:p>
    <w:p w14:paraId="5C0D156B" w14:textId="7CFB9517" w:rsidR="00DA5F13" w:rsidRDefault="00DA5F13" w:rsidP="007B1047">
      <w:pPr>
        <w:spacing w:after="0" w:line="360" w:lineRule="auto"/>
        <w:ind w:firstLine="708"/>
        <w:jc w:val="both"/>
        <w:rPr>
          <w:rFonts w:ascii="Times New Roman" w:hAnsi="Times New Roman" w:cs="Times New Roman"/>
          <w:sz w:val="24"/>
          <w:szCs w:val="24"/>
        </w:rPr>
      </w:pPr>
    </w:p>
    <w:p w14:paraId="5A9390C9" w14:textId="6A264B8E" w:rsidR="00DA5F13" w:rsidRDefault="00DA5F13" w:rsidP="007B1047">
      <w:pPr>
        <w:spacing w:after="0" w:line="360" w:lineRule="auto"/>
        <w:ind w:firstLine="708"/>
        <w:jc w:val="both"/>
        <w:rPr>
          <w:rFonts w:ascii="Times New Roman" w:hAnsi="Times New Roman" w:cs="Times New Roman"/>
          <w:sz w:val="24"/>
          <w:szCs w:val="24"/>
        </w:rPr>
      </w:pPr>
    </w:p>
    <w:p w14:paraId="5A2D6CF0" w14:textId="1BB911AD" w:rsidR="00DA5F13" w:rsidRDefault="00DA5F13" w:rsidP="007B1047">
      <w:pPr>
        <w:spacing w:after="0" w:line="360" w:lineRule="auto"/>
        <w:ind w:firstLine="708"/>
        <w:jc w:val="both"/>
        <w:rPr>
          <w:rFonts w:ascii="Times New Roman" w:hAnsi="Times New Roman" w:cs="Times New Roman"/>
          <w:sz w:val="24"/>
          <w:szCs w:val="24"/>
        </w:rPr>
      </w:pPr>
    </w:p>
    <w:p w14:paraId="25E7CF33" w14:textId="49049797" w:rsidR="00DA5F13" w:rsidRDefault="00DA5F13" w:rsidP="007B1047">
      <w:pPr>
        <w:spacing w:after="0" w:line="360" w:lineRule="auto"/>
        <w:ind w:firstLine="708"/>
        <w:jc w:val="both"/>
        <w:rPr>
          <w:rFonts w:ascii="Times New Roman" w:hAnsi="Times New Roman" w:cs="Times New Roman"/>
          <w:sz w:val="24"/>
          <w:szCs w:val="24"/>
        </w:rPr>
      </w:pPr>
    </w:p>
    <w:p w14:paraId="5038614F" w14:textId="1DF9EB4B" w:rsidR="00DA5F13" w:rsidRDefault="00DA5F13" w:rsidP="007B1047">
      <w:pPr>
        <w:spacing w:after="0" w:line="360" w:lineRule="auto"/>
        <w:ind w:firstLine="708"/>
        <w:jc w:val="both"/>
        <w:rPr>
          <w:rFonts w:ascii="Times New Roman" w:hAnsi="Times New Roman" w:cs="Times New Roman"/>
          <w:sz w:val="24"/>
          <w:szCs w:val="24"/>
        </w:rPr>
      </w:pPr>
    </w:p>
    <w:p w14:paraId="17C45CB0" w14:textId="77777777" w:rsidR="00DA5F13" w:rsidRDefault="00DA5F13" w:rsidP="007B1047">
      <w:pPr>
        <w:spacing w:after="0" w:line="360" w:lineRule="auto"/>
        <w:ind w:firstLine="708"/>
        <w:jc w:val="both"/>
        <w:rPr>
          <w:rFonts w:ascii="Times New Roman" w:hAnsi="Times New Roman" w:cs="Times New Roman"/>
          <w:sz w:val="24"/>
          <w:szCs w:val="24"/>
        </w:rPr>
      </w:pPr>
    </w:p>
    <w:p w14:paraId="0C3B007C" w14:textId="4E8E5569" w:rsidR="00FB1B8B" w:rsidRDefault="00FB1B8B" w:rsidP="007B1047">
      <w:pPr>
        <w:spacing w:after="0" w:line="360" w:lineRule="auto"/>
        <w:ind w:firstLine="708"/>
        <w:jc w:val="both"/>
        <w:rPr>
          <w:rFonts w:ascii="Times New Roman" w:hAnsi="Times New Roman" w:cs="Times New Roman"/>
          <w:sz w:val="24"/>
          <w:szCs w:val="24"/>
        </w:rPr>
      </w:pPr>
    </w:p>
    <w:p w14:paraId="456F781C" w14:textId="5A4E78E7" w:rsidR="00FB1B8B" w:rsidRDefault="00FB1B8B" w:rsidP="00FB1B8B">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Figura 1: Grades neurais no modelo de </w:t>
      </w:r>
      <w:proofErr w:type="spellStart"/>
      <w:r>
        <w:rPr>
          <w:rFonts w:ascii="Times New Roman" w:hAnsi="Times New Roman" w:cs="Times New Roman"/>
          <w:sz w:val="24"/>
          <w:szCs w:val="24"/>
        </w:rPr>
        <w:t>Kohonen</w:t>
      </w:r>
      <w:proofErr w:type="spellEnd"/>
      <w:r>
        <w:rPr>
          <w:rFonts w:ascii="Times New Roman" w:hAnsi="Times New Roman" w:cs="Times New Roman"/>
          <w:sz w:val="24"/>
          <w:szCs w:val="24"/>
        </w:rPr>
        <w:t>.</w:t>
      </w:r>
    </w:p>
    <w:p w14:paraId="7E904651" w14:textId="4B923DBA" w:rsidR="007E4728" w:rsidRDefault="00FB1B8B" w:rsidP="00FB1B8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5F748D" wp14:editId="71BC84EE">
            <wp:extent cx="4171101" cy="2545080"/>
            <wp:effectExtent l="0" t="0" r="127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101" cy="2545080"/>
                    </a:xfrm>
                    <a:prstGeom prst="rect">
                      <a:avLst/>
                    </a:prstGeom>
                    <a:noFill/>
                    <a:ln>
                      <a:noFill/>
                    </a:ln>
                  </pic:spPr>
                </pic:pic>
              </a:graphicData>
            </a:graphic>
          </wp:inline>
        </w:drawing>
      </w:r>
    </w:p>
    <w:p w14:paraId="682BF5C8" w14:textId="201EBEA4" w:rsidR="00FB1B8B" w:rsidRDefault="00FB1B8B" w:rsidP="00FB1B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Fonte: HAYKIN, 1999.</w:t>
      </w:r>
    </w:p>
    <w:p w14:paraId="56844A78" w14:textId="2C29B839" w:rsidR="00FB1B8B" w:rsidRDefault="00FB1B8B" w:rsidP="00FB1B8B">
      <w:pPr>
        <w:spacing w:after="0" w:line="360" w:lineRule="auto"/>
        <w:jc w:val="center"/>
        <w:rPr>
          <w:rFonts w:ascii="Times New Roman" w:hAnsi="Times New Roman" w:cs="Times New Roman"/>
          <w:sz w:val="24"/>
          <w:szCs w:val="24"/>
        </w:rPr>
      </w:pPr>
    </w:p>
    <w:p w14:paraId="15B086E4" w14:textId="77777777" w:rsidR="00FB1B8B" w:rsidRPr="00FB1B8B" w:rsidRDefault="00FB1B8B" w:rsidP="00FB1B8B">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FB1B8B">
        <w:rPr>
          <w:rFonts w:ascii="Times New Roman" w:hAnsi="Times New Roman" w:cs="Times New Roman"/>
          <w:sz w:val="24"/>
          <w:szCs w:val="24"/>
        </w:rPr>
        <w:t>Uma vez que a grade tenha sido apropriadamente inicializada, há três processos</w:t>
      </w:r>
    </w:p>
    <w:p w14:paraId="578D1D99" w14:textId="482C74E2" w:rsidR="00FB1B8B" w:rsidRDefault="00FB1B8B" w:rsidP="00FB1B8B">
      <w:pPr>
        <w:spacing w:after="0" w:line="360" w:lineRule="auto"/>
        <w:rPr>
          <w:rFonts w:ascii="Times New Roman" w:hAnsi="Times New Roman" w:cs="Times New Roman"/>
          <w:sz w:val="24"/>
          <w:szCs w:val="24"/>
        </w:rPr>
      </w:pPr>
      <w:r w:rsidRPr="00FB1B8B">
        <w:rPr>
          <w:rFonts w:ascii="Times New Roman" w:hAnsi="Times New Roman" w:cs="Times New Roman"/>
          <w:sz w:val="24"/>
          <w:szCs w:val="24"/>
        </w:rPr>
        <w:t>essenciais envolvidos na formação do mapa auto-organizável:</w:t>
      </w:r>
    </w:p>
    <w:p w14:paraId="478BC1E2" w14:textId="75E659C9" w:rsidR="00FB1B8B" w:rsidRPr="00FB1B8B" w:rsidRDefault="00FB1B8B" w:rsidP="00FB1B8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 </w:t>
      </w:r>
      <w:r>
        <w:rPr>
          <w:rFonts w:ascii="Times New Roman" w:hAnsi="Times New Roman" w:cs="Times New Roman"/>
          <w:sz w:val="24"/>
          <w:szCs w:val="24"/>
        </w:rPr>
        <w:t>1)</w:t>
      </w:r>
      <w:r w:rsidRPr="00FB1B8B">
        <w:rPr>
          <w:rFonts w:ascii="Times New Roman" w:hAnsi="Times New Roman" w:cs="Times New Roman"/>
          <w:sz w:val="24"/>
          <w:szCs w:val="24"/>
        </w:rPr>
        <w:t xml:space="preserve"> Competição - Para cada padrão de entrada, os neurônios de grade calculam </w:t>
      </w:r>
      <w:r>
        <w:rPr>
          <w:rFonts w:ascii="Times New Roman" w:hAnsi="Times New Roman" w:cs="Times New Roman"/>
          <w:sz w:val="24"/>
          <w:szCs w:val="24"/>
        </w:rPr>
        <w:t xml:space="preserve">seus </w:t>
      </w:r>
      <w:r w:rsidRPr="00FB1B8B">
        <w:rPr>
          <w:rFonts w:ascii="Times New Roman" w:hAnsi="Times New Roman" w:cs="Times New Roman"/>
          <w:sz w:val="24"/>
          <w:szCs w:val="24"/>
        </w:rPr>
        <w:t>respectivos valores de uma função discriminante, a qual fornece a base para a</w:t>
      </w:r>
      <w:r>
        <w:rPr>
          <w:rFonts w:ascii="Times New Roman" w:hAnsi="Times New Roman" w:cs="Times New Roman"/>
          <w:sz w:val="24"/>
          <w:szCs w:val="24"/>
        </w:rPr>
        <w:t xml:space="preserve"> competição</w:t>
      </w:r>
      <w:r w:rsidRPr="00FB1B8B">
        <w:rPr>
          <w:rFonts w:ascii="Times New Roman" w:hAnsi="Times New Roman" w:cs="Times New Roman"/>
          <w:sz w:val="24"/>
          <w:szCs w:val="24"/>
        </w:rPr>
        <w:t xml:space="preserve"> entre os neurônios. O neurônio particular com o maior valor da função</w:t>
      </w:r>
      <w:r>
        <w:rPr>
          <w:rFonts w:ascii="Times New Roman" w:hAnsi="Times New Roman" w:cs="Times New Roman"/>
          <w:sz w:val="24"/>
          <w:szCs w:val="24"/>
        </w:rPr>
        <w:t xml:space="preserve"> </w:t>
      </w:r>
      <w:r w:rsidRPr="00FB1B8B">
        <w:rPr>
          <w:rFonts w:ascii="Times New Roman" w:hAnsi="Times New Roman" w:cs="Times New Roman"/>
          <w:sz w:val="24"/>
          <w:szCs w:val="24"/>
        </w:rPr>
        <w:t>discriminante é declarado vencedor da competição.</w:t>
      </w:r>
    </w:p>
    <w:p w14:paraId="44A1AB19" w14:textId="6ABE57C2" w:rsidR="00FB1B8B" w:rsidRPr="00FB1B8B" w:rsidRDefault="00FB1B8B" w:rsidP="00FB1B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FB1B8B">
        <w:rPr>
          <w:rFonts w:ascii="Times New Roman" w:hAnsi="Times New Roman" w:cs="Times New Roman"/>
          <w:sz w:val="24"/>
          <w:szCs w:val="24"/>
        </w:rPr>
        <w:t xml:space="preserve"> Cooperação - O neurônio vencedor determina a localização espacial de uma</w:t>
      </w:r>
      <w:r>
        <w:rPr>
          <w:rFonts w:ascii="Times New Roman" w:hAnsi="Times New Roman" w:cs="Times New Roman"/>
          <w:sz w:val="24"/>
          <w:szCs w:val="24"/>
        </w:rPr>
        <w:t xml:space="preserve"> </w:t>
      </w:r>
      <w:r w:rsidRPr="00FB1B8B">
        <w:rPr>
          <w:rFonts w:ascii="Times New Roman" w:hAnsi="Times New Roman" w:cs="Times New Roman"/>
          <w:sz w:val="24"/>
          <w:szCs w:val="24"/>
        </w:rPr>
        <w:t>vizinhança topológica de neurônios excitados, fornecendo assim a base para a</w:t>
      </w:r>
      <w:r>
        <w:rPr>
          <w:rFonts w:ascii="Times New Roman" w:hAnsi="Times New Roman" w:cs="Times New Roman"/>
          <w:sz w:val="24"/>
          <w:szCs w:val="24"/>
        </w:rPr>
        <w:t xml:space="preserve"> </w:t>
      </w:r>
      <w:r w:rsidRPr="00FB1B8B">
        <w:rPr>
          <w:rFonts w:ascii="Times New Roman" w:hAnsi="Times New Roman" w:cs="Times New Roman"/>
          <w:sz w:val="24"/>
          <w:szCs w:val="24"/>
        </w:rPr>
        <w:t>cooperação entre os neurônios vizinhos.</w:t>
      </w:r>
    </w:p>
    <w:p w14:paraId="0961E965" w14:textId="6A902121" w:rsidR="00FB1B8B" w:rsidRPr="00FB1B8B" w:rsidRDefault="00FB1B8B" w:rsidP="00C958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FB1B8B">
        <w:rPr>
          <w:rFonts w:ascii="Times New Roman" w:hAnsi="Times New Roman" w:cs="Times New Roman"/>
          <w:sz w:val="24"/>
          <w:szCs w:val="24"/>
        </w:rPr>
        <w:t xml:space="preserve"> Adaptação Sináptica - Este último mecanismo permite que os neurônios excitados</w:t>
      </w:r>
      <w:r>
        <w:rPr>
          <w:rFonts w:ascii="Times New Roman" w:hAnsi="Times New Roman" w:cs="Times New Roman"/>
          <w:sz w:val="24"/>
          <w:szCs w:val="24"/>
        </w:rPr>
        <w:t xml:space="preserve"> </w:t>
      </w:r>
      <w:r w:rsidRPr="00FB1B8B">
        <w:rPr>
          <w:rFonts w:ascii="Times New Roman" w:hAnsi="Times New Roman" w:cs="Times New Roman"/>
          <w:sz w:val="24"/>
          <w:szCs w:val="24"/>
        </w:rPr>
        <w:t>aumentem seus valores individuais da função discriminante em relação ao padrão de</w:t>
      </w:r>
      <w:r>
        <w:rPr>
          <w:rFonts w:ascii="Times New Roman" w:hAnsi="Times New Roman" w:cs="Times New Roman"/>
          <w:sz w:val="24"/>
          <w:szCs w:val="24"/>
        </w:rPr>
        <w:t xml:space="preserve"> </w:t>
      </w:r>
      <w:r w:rsidRPr="00FB1B8B">
        <w:rPr>
          <w:rFonts w:ascii="Times New Roman" w:hAnsi="Times New Roman" w:cs="Times New Roman"/>
          <w:sz w:val="24"/>
          <w:szCs w:val="24"/>
        </w:rPr>
        <w:t>entrada, através de ajustes adequados aplicados a seus pesos sinápticos. Os ajustes são</w:t>
      </w:r>
      <w:r>
        <w:rPr>
          <w:rFonts w:ascii="Times New Roman" w:hAnsi="Times New Roman" w:cs="Times New Roman"/>
          <w:sz w:val="24"/>
          <w:szCs w:val="24"/>
        </w:rPr>
        <w:t xml:space="preserve"> </w:t>
      </w:r>
      <w:r w:rsidRPr="00FB1B8B">
        <w:rPr>
          <w:rFonts w:ascii="Times New Roman" w:hAnsi="Times New Roman" w:cs="Times New Roman"/>
          <w:sz w:val="24"/>
          <w:szCs w:val="24"/>
        </w:rPr>
        <w:t xml:space="preserve">feitos de modo que a resposta do neurônio vencedor à aplicação </w:t>
      </w:r>
      <w:r w:rsidR="00C9586B" w:rsidRPr="00FB1B8B">
        <w:rPr>
          <w:rFonts w:ascii="Times New Roman" w:hAnsi="Times New Roman" w:cs="Times New Roman"/>
          <w:sz w:val="24"/>
          <w:szCs w:val="24"/>
        </w:rPr>
        <w:t>subsequente</w:t>
      </w:r>
      <w:r w:rsidRPr="00FB1B8B">
        <w:rPr>
          <w:rFonts w:ascii="Times New Roman" w:hAnsi="Times New Roman" w:cs="Times New Roman"/>
          <w:sz w:val="24"/>
          <w:szCs w:val="24"/>
        </w:rPr>
        <w:t xml:space="preserve"> de um</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padrão de entrada similar é melhorada” </w:t>
      </w:r>
      <w:r w:rsidR="001D2743" w:rsidRPr="007E4728">
        <w:rPr>
          <w:rFonts w:ascii="Times New Roman" w:hAnsi="Times New Roman" w:cs="Times New Roman"/>
          <w:sz w:val="24"/>
          <w:szCs w:val="24"/>
        </w:rPr>
        <w:t>(HAYKIN, 1999).</w:t>
      </w:r>
    </w:p>
    <w:p w14:paraId="2A2E10EB" w14:textId="1E416A7E" w:rsidR="00FB1B8B" w:rsidRPr="00FB1B8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Em outras palavras, o algoritmo SOM envolve três passos básicos – amostragem,</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casamento por similaridade e atualização – que são repetidos até que a formação do</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mapa de características esteja completa. O algoritmo pode ser resumido como segue:</w:t>
      </w:r>
    </w:p>
    <w:p w14:paraId="3D7D28D6" w14:textId="5686B71B" w:rsidR="00FB1B8B" w:rsidRPr="00FB1B8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1. </w:t>
      </w:r>
      <w:r w:rsidRPr="001D2743">
        <w:rPr>
          <w:rFonts w:ascii="Times New Roman" w:hAnsi="Times New Roman" w:cs="Times New Roman"/>
          <w:i/>
          <w:iCs/>
          <w:sz w:val="24"/>
          <w:szCs w:val="24"/>
        </w:rPr>
        <w:t>Inicialização</w:t>
      </w:r>
      <w:r w:rsidR="001D2743">
        <w:rPr>
          <w:rFonts w:ascii="Times New Roman" w:hAnsi="Times New Roman" w:cs="Times New Roman"/>
          <w:sz w:val="24"/>
          <w:szCs w:val="24"/>
        </w:rPr>
        <w:t>:</w:t>
      </w:r>
      <w:r w:rsidRPr="00FB1B8B">
        <w:rPr>
          <w:rFonts w:ascii="Times New Roman" w:hAnsi="Times New Roman" w:cs="Times New Roman"/>
          <w:sz w:val="24"/>
          <w:szCs w:val="24"/>
        </w:rPr>
        <w:t xml:space="preserve"> </w:t>
      </w:r>
      <w:r w:rsidR="001D2743">
        <w:rPr>
          <w:rFonts w:ascii="Times New Roman" w:hAnsi="Times New Roman" w:cs="Times New Roman"/>
          <w:sz w:val="24"/>
          <w:szCs w:val="24"/>
        </w:rPr>
        <w:t>Refere-se a e</w:t>
      </w:r>
      <w:r w:rsidRPr="00FB1B8B">
        <w:rPr>
          <w:rFonts w:ascii="Times New Roman" w:hAnsi="Times New Roman" w:cs="Times New Roman"/>
          <w:sz w:val="24"/>
          <w:szCs w:val="24"/>
        </w:rPr>
        <w:t xml:space="preserve">scolha de valores aleatórios para os vetores de peso iniciais </w:t>
      </w:r>
      <w:proofErr w:type="spellStart"/>
      <w:r w:rsidRPr="00FB1B8B">
        <w:rPr>
          <w:rFonts w:ascii="Times New Roman" w:hAnsi="Times New Roman" w:cs="Times New Roman"/>
          <w:sz w:val="24"/>
          <w:szCs w:val="24"/>
        </w:rPr>
        <w:t>w</w:t>
      </w:r>
      <w:r w:rsidRPr="001D2743">
        <w:rPr>
          <w:rFonts w:ascii="Times New Roman" w:hAnsi="Times New Roman" w:cs="Times New Roman"/>
          <w:sz w:val="24"/>
          <w:szCs w:val="24"/>
          <w:vertAlign w:val="subscript"/>
        </w:rPr>
        <w:t>j</w:t>
      </w:r>
      <w:proofErr w:type="spellEnd"/>
      <w:r w:rsidRPr="00FB1B8B">
        <w:rPr>
          <w:rFonts w:ascii="Times New Roman" w:hAnsi="Times New Roman" w:cs="Times New Roman"/>
          <w:sz w:val="24"/>
          <w:szCs w:val="24"/>
        </w:rPr>
        <w:t xml:space="preserve"> (0). 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única restrição é que os </w:t>
      </w:r>
      <w:proofErr w:type="spellStart"/>
      <w:r w:rsidRPr="00FB1B8B">
        <w:rPr>
          <w:rFonts w:ascii="Times New Roman" w:hAnsi="Times New Roman" w:cs="Times New Roman"/>
          <w:sz w:val="24"/>
          <w:szCs w:val="24"/>
        </w:rPr>
        <w:t>w</w:t>
      </w:r>
      <w:r w:rsidRPr="001D2743">
        <w:rPr>
          <w:rFonts w:ascii="Times New Roman" w:hAnsi="Times New Roman" w:cs="Times New Roman"/>
          <w:sz w:val="24"/>
          <w:szCs w:val="24"/>
          <w:vertAlign w:val="subscript"/>
        </w:rPr>
        <w:t>j</w:t>
      </w:r>
      <w:proofErr w:type="spellEnd"/>
      <w:r w:rsidRPr="00FB1B8B">
        <w:rPr>
          <w:rFonts w:ascii="Times New Roman" w:hAnsi="Times New Roman" w:cs="Times New Roman"/>
          <w:sz w:val="24"/>
          <w:szCs w:val="24"/>
        </w:rPr>
        <w:t xml:space="preserve"> (0) sejam diferentes para j = 1, </w:t>
      </w:r>
      <w:proofErr w:type="gramStart"/>
      <w:r w:rsidRPr="00FB1B8B">
        <w:rPr>
          <w:rFonts w:ascii="Times New Roman" w:hAnsi="Times New Roman" w:cs="Times New Roman"/>
          <w:sz w:val="24"/>
          <w:szCs w:val="24"/>
        </w:rPr>
        <w:t>2,...</w:t>
      </w:r>
      <w:proofErr w:type="gramEnd"/>
      <w:r w:rsidRPr="00FB1B8B">
        <w:rPr>
          <w:rFonts w:ascii="Times New Roman" w:hAnsi="Times New Roman" w:cs="Times New Roman"/>
          <w:sz w:val="24"/>
          <w:szCs w:val="24"/>
        </w:rPr>
        <w:t xml:space="preserve">, </w:t>
      </w:r>
      <w:r w:rsidRPr="001D2743">
        <w:rPr>
          <w:rFonts w:ascii="Times New Roman" w:hAnsi="Times New Roman" w:cs="Times New Roman"/>
          <w:i/>
          <w:iCs/>
          <w:sz w:val="24"/>
          <w:szCs w:val="24"/>
        </w:rPr>
        <w:t>l</w:t>
      </w:r>
      <w:r w:rsidRPr="00FB1B8B">
        <w:rPr>
          <w:rFonts w:ascii="Times New Roman" w:hAnsi="Times New Roman" w:cs="Times New Roman"/>
          <w:sz w:val="24"/>
          <w:szCs w:val="24"/>
        </w:rPr>
        <w:t xml:space="preserve">, onde </w:t>
      </w:r>
      <w:r w:rsidRPr="001D2743">
        <w:rPr>
          <w:rFonts w:ascii="Times New Roman" w:hAnsi="Times New Roman" w:cs="Times New Roman"/>
          <w:i/>
          <w:iCs/>
          <w:sz w:val="24"/>
          <w:szCs w:val="24"/>
        </w:rPr>
        <w:t>l</w:t>
      </w:r>
      <w:r w:rsidRPr="00FB1B8B">
        <w:rPr>
          <w:rFonts w:ascii="Times New Roman" w:hAnsi="Times New Roman" w:cs="Times New Roman"/>
          <w:sz w:val="24"/>
          <w:szCs w:val="24"/>
        </w:rPr>
        <w:t xml:space="preserve"> é o número de</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neurônios na grade. Pode ser desejável manter a magnitude dos pesos </w:t>
      </w:r>
      <w:r w:rsidRPr="00FB1B8B">
        <w:rPr>
          <w:rFonts w:ascii="Times New Roman" w:hAnsi="Times New Roman" w:cs="Times New Roman"/>
          <w:sz w:val="24"/>
          <w:szCs w:val="24"/>
        </w:rPr>
        <w:lastRenderedPageBreak/>
        <w:t>pequena.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Um outro modo de inicializar o algoritmo é selecionar os vetores de peso {</w:t>
      </w:r>
      <w:proofErr w:type="spellStart"/>
      <w:r w:rsidRPr="00FB1B8B">
        <w:rPr>
          <w:rFonts w:ascii="Times New Roman" w:hAnsi="Times New Roman" w:cs="Times New Roman"/>
          <w:sz w:val="24"/>
          <w:szCs w:val="24"/>
        </w:rPr>
        <w:t>w</w:t>
      </w:r>
      <w:r w:rsidRPr="001D2743">
        <w:rPr>
          <w:rFonts w:ascii="Times New Roman" w:hAnsi="Times New Roman" w:cs="Times New Roman"/>
          <w:i/>
          <w:iCs/>
          <w:sz w:val="24"/>
          <w:szCs w:val="24"/>
        </w:rPr>
        <w:t>j</w:t>
      </w:r>
      <w:proofErr w:type="spellEnd"/>
      <w:r w:rsidRPr="00FB1B8B">
        <w:rPr>
          <w:rFonts w:ascii="Times New Roman" w:hAnsi="Times New Roman" w:cs="Times New Roman"/>
          <w:sz w:val="24"/>
          <w:szCs w:val="24"/>
        </w:rPr>
        <w:t xml:space="preserve"> (0</w:t>
      </w:r>
      <w:proofErr w:type="gramStart"/>
      <w:r w:rsidRPr="00FB1B8B">
        <w:rPr>
          <w:rFonts w:ascii="Times New Roman" w:hAnsi="Times New Roman" w:cs="Times New Roman"/>
          <w:sz w:val="24"/>
          <w:szCs w:val="24"/>
        </w:rPr>
        <w:t>)}</w:t>
      </w:r>
      <w:r w:rsidRPr="001D2743">
        <w:rPr>
          <w:rFonts w:ascii="Times New Roman" w:hAnsi="Times New Roman" w:cs="Times New Roman"/>
          <w:sz w:val="24"/>
          <w:szCs w:val="24"/>
          <w:vertAlign w:val="superscript"/>
        </w:rPr>
        <w:t>l</w:t>
      </w:r>
      <w:proofErr w:type="gramEnd"/>
      <w:r w:rsidR="00C9586B">
        <w:rPr>
          <w:rFonts w:ascii="Times New Roman" w:hAnsi="Times New Roman" w:cs="Times New Roman"/>
          <w:sz w:val="24"/>
          <w:szCs w:val="24"/>
        </w:rPr>
        <w:t xml:space="preserve"> </w:t>
      </w:r>
      <w:r w:rsidRPr="001D2743">
        <w:rPr>
          <w:rFonts w:ascii="Times New Roman" w:hAnsi="Times New Roman" w:cs="Times New Roman"/>
          <w:sz w:val="24"/>
          <w:szCs w:val="24"/>
          <w:vertAlign w:val="subscript"/>
        </w:rPr>
        <w:t>j</w:t>
      </w:r>
      <w:r w:rsidRPr="00FB1B8B">
        <w:rPr>
          <w:rFonts w:ascii="Times New Roman" w:hAnsi="Times New Roman" w:cs="Times New Roman"/>
          <w:sz w:val="24"/>
          <w:szCs w:val="24"/>
        </w:rPr>
        <w:t>=1 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partir do conjunto disponível dos vetores de entrada {x</w:t>
      </w:r>
      <w:r w:rsidRPr="001D2743">
        <w:rPr>
          <w:rFonts w:ascii="Times New Roman" w:hAnsi="Times New Roman" w:cs="Times New Roman"/>
          <w:sz w:val="24"/>
          <w:szCs w:val="24"/>
          <w:vertAlign w:val="subscript"/>
        </w:rPr>
        <w:t>i</w:t>
      </w:r>
      <w:r w:rsidRPr="00FB1B8B">
        <w:rPr>
          <w:rFonts w:ascii="Times New Roman" w:hAnsi="Times New Roman" w:cs="Times New Roman"/>
          <w:sz w:val="24"/>
          <w:szCs w:val="24"/>
        </w:rPr>
        <w:t>}</w:t>
      </w:r>
      <w:r w:rsidRPr="001D2743">
        <w:rPr>
          <w:rFonts w:ascii="Times New Roman" w:hAnsi="Times New Roman" w:cs="Times New Roman"/>
          <w:sz w:val="24"/>
          <w:szCs w:val="24"/>
          <w:vertAlign w:val="superscript"/>
        </w:rPr>
        <w:t>N</w:t>
      </w:r>
      <w:r w:rsidR="00C9586B">
        <w:rPr>
          <w:rFonts w:ascii="Times New Roman" w:hAnsi="Times New Roman" w:cs="Times New Roman"/>
          <w:sz w:val="24"/>
          <w:szCs w:val="24"/>
        </w:rPr>
        <w:t xml:space="preserve"> </w:t>
      </w:r>
      <w:r w:rsidRPr="001D2743">
        <w:rPr>
          <w:rFonts w:ascii="Times New Roman" w:hAnsi="Times New Roman" w:cs="Times New Roman"/>
          <w:sz w:val="24"/>
          <w:szCs w:val="24"/>
          <w:vertAlign w:val="subscript"/>
        </w:rPr>
        <w:t>i=1</w:t>
      </w:r>
      <w:r w:rsidRPr="00FB1B8B">
        <w:rPr>
          <w:rFonts w:ascii="Times New Roman" w:hAnsi="Times New Roman" w:cs="Times New Roman"/>
          <w:sz w:val="24"/>
          <w:szCs w:val="24"/>
        </w:rPr>
        <w:t xml:space="preserve"> de uma maneira aleatória.</w:t>
      </w:r>
    </w:p>
    <w:p w14:paraId="4A96572D" w14:textId="7B00F91B" w:rsidR="00FB1B8B" w:rsidRPr="00FB1B8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2. </w:t>
      </w:r>
      <w:r w:rsidRPr="001D2743">
        <w:rPr>
          <w:rFonts w:ascii="Times New Roman" w:hAnsi="Times New Roman" w:cs="Times New Roman"/>
          <w:i/>
          <w:iCs/>
          <w:sz w:val="24"/>
          <w:szCs w:val="24"/>
        </w:rPr>
        <w:t>Amostragem</w:t>
      </w:r>
      <w:r w:rsidR="001D2743" w:rsidRPr="001D2743">
        <w:rPr>
          <w:rFonts w:ascii="Times New Roman" w:hAnsi="Times New Roman" w:cs="Times New Roman"/>
          <w:sz w:val="24"/>
          <w:szCs w:val="24"/>
        </w:rPr>
        <w:t>:</w:t>
      </w:r>
      <w:r w:rsidRPr="00FB1B8B">
        <w:rPr>
          <w:rFonts w:ascii="Times New Roman" w:hAnsi="Times New Roman" w:cs="Times New Roman"/>
          <w:sz w:val="24"/>
          <w:szCs w:val="24"/>
        </w:rPr>
        <w:t xml:space="preserve"> Retira</w:t>
      </w:r>
      <w:r w:rsidR="001D2743">
        <w:rPr>
          <w:rFonts w:ascii="Times New Roman" w:hAnsi="Times New Roman" w:cs="Times New Roman"/>
          <w:sz w:val="24"/>
          <w:szCs w:val="24"/>
        </w:rPr>
        <w:t>da</w:t>
      </w:r>
      <w:r w:rsidRPr="00FB1B8B">
        <w:rPr>
          <w:rFonts w:ascii="Times New Roman" w:hAnsi="Times New Roman" w:cs="Times New Roman"/>
          <w:sz w:val="24"/>
          <w:szCs w:val="24"/>
        </w:rPr>
        <w:t xml:space="preserve"> de uma amostra x do espaço de entrada com uma certa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probabilidade; o vetor x representa o padrão de ativação que é aplicado à grade. 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dimensão do vetor x é igual a </w:t>
      </w:r>
      <w:r w:rsidRPr="001D2743">
        <w:rPr>
          <w:rFonts w:ascii="Times New Roman" w:hAnsi="Times New Roman" w:cs="Times New Roman"/>
          <w:i/>
          <w:iCs/>
          <w:sz w:val="24"/>
          <w:szCs w:val="24"/>
        </w:rPr>
        <w:t>m</w:t>
      </w:r>
      <w:r w:rsidRPr="00FB1B8B">
        <w:rPr>
          <w:rFonts w:ascii="Times New Roman" w:hAnsi="Times New Roman" w:cs="Times New Roman"/>
          <w:sz w:val="24"/>
          <w:szCs w:val="24"/>
        </w:rPr>
        <w:t>.</w:t>
      </w:r>
    </w:p>
    <w:p w14:paraId="049B2315" w14:textId="09986698" w:rsidR="00FB1B8B" w:rsidRPr="00FB1B8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3. </w:t>
      </w:r>
      <w:r w:rsidRPr="001D2743">
        <w:rPr>
          <w:rFonts w:ascii="Times New Roman" w:hAnsi="Times New Roman" w:cs="Times New Roman"/>
          <w:i/>
          <w:iCs/>
          <w:sz w:val="24"/>
          <w:szCs w:val="24"/>
        </w:rPr>
        <w:t>Casamento por Similaridade</w:t>
      </w:r>
      <w:r w:rsidR="001D2743">
        <w:rPr>
          <w:rFonts w:ascii="Times New Roman" w:hAnsi="Times New Roman" w:cs="Times New Roman"/>
          <w:sz w:val="24"/>
          <w:szCs w:val="24"/>
        </w:rPr>
        <w:t>:</w:t>
      </w:r>
      <w:r w:rsidRPr="00FB1B8B">
        <w:rPr>
          <w:rFonts w:ascii="Times New Roman" w:hAnsi="Times New Roman" w:cs="Times New Roman"/>
          <w:sz w:val="24"/>
          <w:szCs w:val="24"/>
        </w:rPr>
        <w:t xml:space="preserve"> Encontro do neurônio com o melhor casamento</w:t>
      </w:r>
    </w:p>
    <w:p w14:paraId="4E9D85EA" w14:textId="0D977645" w:rsidR="00FB1B8B" w:rsidRDefault="00FB1B8B" w:rsidP="00FB1B8B">
      <w:pPr>
        <w:spacing w:after="0" w:line="360" w:lineRule="auto"/>
        <w:jc w:val="both"/>
        <w:rPr>
          <w:rFonts w:ascii="Times New Roman" w:hAnsi="Times New Roman" w:cs="Times New Roman"/>
          <w:sz w:val="24"/>
          <w:szCs w:val="24"/>
        </w:rPr>
      </w:pPr>
      <w:r w:rsidRPr="00FB1B8B">
        <w:rPr>
          <w:rFonts w:ascii="Times New Roman" w:hAnsi="Times New Roman" w:cs="Times New Roman"/>
          <w:sz w:val="24"/>
          <w:szCs w:val="24"/>
        </w:rPr>
        <w:t>(vencedor) i(x) no passo de tempo n usando o critério da mínima distância euclidiana:</w:t>
      </w:r>
    </w:p>
    <w:p w14:paraId="06A0E5D9" w14:textId="5E77E0A8" w:rsidR="001D2743" w:rsidRPr="00FB1B8B" w:rsidRDefault="001D2743" w:rsidP="00FB1B8B">
      <w:pPr>
        <w:spacing w:after="0" w:line="360" w:lineRule="auto"/>
        <w:jc w:val="both"/>
        <w:rPr>
          <w:rFonts w:ascii="Times New Roman" w:hAnsi="Times New Roman" w:cs="Times New Roman"/>
          <w:sz w:val="24"/>
          <w:szCs w:val="24"/>
        </w:rPr>
      </w:pPr>
      <w:r w:rsidRPr="001D2743">
        <w:rPr>
          <w:rFonts w:ascii="Times New Roman" w:hAnsi="Times New Roman" w:cs="Times New Roman"/>
          <w:i/>
          <w:iCs/>
          <w:noProof/>
          <w:sz w:val="24"/>
          <w:szCs w:val="24"/>
        </w:rPr>
        <mc:AlternateContent>
          <mc:Choice Requires="wps">
            <w:drawing>
              <wp:anchor distT="45720" distB="45720" distL="114300" distR="114300" simplePos="0" relativeHeight="251659264" behindDoc="0" locked="0" layoutInCell="1" allowOverlap="1" wp14:anchorId="239F325C" wp14:editId="6C3D7F04">
                <wp:simplePos x="0" y="0"/>
                <wp:positionH relativeFrom="margin">
                  <wp:posOffset>5038090</wp:posOffset>
                </wp:positionH>
                <wp:positionV relativeFrom="paragraph">
                  <wp:posOffset>240030</wp:posOffset>
                </wp:positionV>
                <wp:extent cx="350520" cy="26670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66700"/>
                        </a:xfrm>
                        <a:prstGeom prst="rect">
                          <a:avLst/>
                        </a:prstGeom>
                        <a:noFill/>
                        <a:ln w="9525">
                          <a:noFill/>
                          <a:miter lim="800000"/>
                          <a:headEnd/>
                          <a:tailEnd/>
                        </a:ln>
                      </wps:spPr>
                      <wps:txbx>
                        <w:txbxContent>
                          <w:p w14:paraId="6BEC66EC" w14:textId="4D3D2C10" w:rsidR="001D2743" w:rsidRDefault="001D2743">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F325C" id="_x0000_t202" coordsize="21600,21600" o:spt="202" path="m,l,21600r21600,l21600,xe">
                <v:stroke joinstyle="miter"/>
                <v:path gradientshapeok="t" o:connecttype="rect"/>
              </v:shapetype>
              <v:shape id="Caixa de Texto 2" o:spid="_x0000_s1026" type="#_x0000_t202" style="position:absolute;left:0;text-align:left;margin-left:396.7pt;margin-top:18.9pt;width:27.6pt;height:2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7EAIAAPkDAAAOAAAAZHJzL2Uyb0RvYy54bWysU8tu2zAQvBfoPxC815JVPxLBcpA6TVEg&#10;fQBJP2BNURZRkcuStCX367OkHMdob0V1IEjt7nBndri6GXTHDtJ5habi00nOmTQCa2V2Ff/xdP/u&#10;ijMfwNTQoZEVP0rPb9Zv36x6W8oCW+xq6RiBGF/2tuJtCLbMMi9aqcFP0EpDwQadhkBHt8tqBz2h&#10;6y4r8nyR9ehq61BI7+nv3Rjk64TfNFKEb03jZWBdxam3kFaX1m1cs/UKyp0D2ypxagP+oQsNytCl&#10;Z6g7CMD2Tv0FpZVw6LEJE4E6w6ZRQiYOxGaa/8HmsQUrExcSx9uzTP7/wYqvh++OqbrixXTJmQFN&#10;Q9qAGoDVkj3JISArokq99SUlP1pKD8MHHGjaibG3Dyh+emZw04LZyVvnsG8l1NTlNFZmF6Ujjo8g&#10;2/4L1nQZ7AMmoKFxOkpIojBCp2kdzxOiPpign+/n+bygiKBQsVgs8zTBDMqXYut8+CRRs7ipuCMD&#10;JHA4PPgQm4HyJSXeZfBedV0yQWdYX/HreTFPBRcRrQJ5tFO64ld5/EbXRI4fTZ2KA6hu3NMFnTmR&#10;jjxHxmHYDpQYldhifST6Dkcv0tuhTYvuN2c9+bDi/tcenOSs+2xIwuvpbBaNmw6z+TKyd5eR7WUE&#10;jCCoigfOxu0mJLOPXG9J6kYlGV47OfVK/krqnN5CNPDlOWW9vtj1MwAAAP//AwBQSwMEFAAGAAgA&#10;AAAhAPe3zeLdAAAACQEAAA8AAABkcnMvZG93bnJldi54bWxMj8tOwzAQRfdI/IM1SOyoDQ1tGuJU&#10;CMSWir4kdm48TSLicRS7Tfj7TlewHN2jO+fmy9G14ox9aDxpeJwoEEiltw1VGrabj4cURIiGrGk9&#10;oYZfDLAsbm9yk1k/0Bee17ESXEIhMxrqGLtMylDW6EyY+A6Js6PvnYl89pW0vRm43LXySamZdKYh&#10;/lCbDt9qLH/WJ6dh93n83idqVb27527wo5LkFlLr+7vx9QVExDH+wXDVZ3Uo2OngT2SDaDXMF9OE&#10;UQ3TOU9gIE3SGYjDNUlBFrn8v6C4AAAA//8DAFBLAQItABQABgAIAAAAIQC2gziS/gAAAOEBAAAT&#10;AAAAAAAAAAAAAAAAAAAAAABbQ29udGVudF9UeXBlc10ueG1sUEsBAi0AFAAGAAgAAAAhADj9If/W&#10;AAAAlAEAAAsAAAAAAAAAAAAAAAAALwEAAF9yZWxzLy5yZWxzUEsBAi0AFAAGAAgAAAAhAI3VT7sQ&#10;AgAA+QMAAA4AAAAAAAAAAAAAAAAALgIAAGRycy9lMm9Eb2MueG1sUEsBAi0AFAAGAAgAAAAhAPe3&#10;zeLdAAAACQEAAA8AAAAAAAAAAAAAAAAAagQAAGRycy9kb3ducmV2LnhtbFBLBQYAAAAABAAEAPMA&#10;AAB0BQAAAAA=&#10;" filled="f" stroked="f">
                <v:textbox>
                  <w:txbxContent>
                    <w:p w14:paraId="6BEC66EC" w14:textId="4D3D2C10" w:rsidR="001D2743" w:rsidRDefault="001D2743">
                      <w:r>
                        <w:t>(1)</w:t>
                      </w:r>
                    </w:p>
                  </w:txbxContent>
                </v:textbox>
                <w10:wrap type="square" anchorx="margin"/>
              </v:shape>
            </w:pict>
          </mc:Fallback>
        </mc:AlternateContent>
      </w:r>
    </w:p>
    <w:p w14:paraId="58AB5FF1" w14:textId="380A3E13" w:rsidR="00FB1B8B" w:rsidRDefault="00FB1B8B" w:rsidP="001D2743">
      <w:pPr>
        <w:spacing w:after="0" w:line="360" w:lineRule="auto"/>
        <w:jc w:val="center"/>
        <w:rPr>
          <w:rFonts w:ascii="Times New Roman" w:hAnsi="Times New Roman" w:cs="Times New Roman"/>
          <w:sz w:val="24"/>
          <w:szCs w:val="24"/>
        </w:rPr>
      </w:pPr>
      <w:r w:rsidRPr="001D2743">
        <w:rPr>
          <w:rFonts w:ascii="Times New Roman" w:hAnsi="Times New Roman" w:cs="Times New Roman"/>
          <w:i/>
          <w:iCs/>
          <w:sz w:val="24"/>
          <w:szCs w:val="24"/>
        </w:rPr>
        <w:t>i</w:t>
      </w:r>
      <w:r w:rsidRPr="00FB1B8B">
        <w:rPr>
          <w:rFonts w:ascii="Times New Roman" w:hAnsi="Times New Roman" w:cs="Times New Roman"/>
          <w:sz w:val="24"/>
          <w:szCs w:val="24"/>
        </w:rPr>
        <w:t xml:space="preserve">(x) = </w:t>
      </w:r>
      <w:proofErr w:type="spellStart"/>
      <w:r w:rsidRPr="00FB1B8B">
        <w:rPr>
          <w:rFonts w:ascii="Times New Roman" w:hAnsi="Times New Roman" w:cs="Times New Roman"/>
          <w:sz w:val="24"/>
          <w:szCs w:val="24"/>
        </w:rPr>
        <w:t>arg</w:t>
      </w:r>
      <w:proofErr w:type="spellEnd"/>
      <w:r w:rsidRPr="00FB1B8B">
        <w:rPr>
          <w:rFonts w:ascii="Times New Roman" w:hAnsi="Times New Roman" w:cs="Times New Roman"/>
          <w:sz w:val="24"/>
          <w:szCs w:val="24"/>
        </w:rPr>
        <w:t xml:space="preserve"> </w:t>
      </w:r>
      <w:proofErr w:type="spellStart"/>
      <w:r w:rsidRPr="00FB1B8B">
        <w:rPr>
          <w:rFonts w:ascii="Times New Roman" w:hAnsi="Times New Roman" w:cs="Times New Roman"/>
          <w:sz w:val="24"/>
          <w:szCs w:val="24"/>
        </w:rPr>
        <w:t>min</w:t>
      </w:r>
      <w:r w:rsidR="001D2743" w:rsidRPr="001D2743">
        <w:rPr>
          <w:rFonts w:ascii="Times New Roman" w:hAnsi="Times New Roman" w:cs="Times New Roman"/>
          <w:sz w:val="24"/>
          <w:szCs w:val="24"/>
          <w:vertAlign w:val="subscript"/>
        </w:rPr>
        <w:t>j</w:t>
      </w:r>
      <w:proofErr w:type="spellEnd"/>
      <w:r w:rsidRPr="00FB1B8B">
        <w:rPr>
          <w:rFonts w:ascii="Times New Roman" w:hAnsi="Times New Roman" w:cs="Times New Roman"/>
          <w:sz w:val="24"/>
          <w:szCs w:val="24"/>
        </w:rPr>
        <w:t xml:space="preserve"> ||x(n) - </w:t>
      </w:r>
      <w:proofErr w:type="spellStart"/>
      <w:r w:rsidRPr="00FB1B8B">
        <w:rPr>
          <w:rFonts w:ascii="Times New Roman" w:hAnsi="Times New Roman" w:cs="Times New Roman"/>
          <w:sz w:val="24"/>
          <w:szCs w:val="24"/>
        </w:rPr>
        <w:t>w</w:t>
      </w:r>
      <w:r w:rsidRPr="001D2743">
        <w:rPr>
          <w:rFonts w:ascii="Times New Roman" w:hAnsi="Times New Roman" w:cs="Times New Roman"/>
          <w:sz w:val="24"/>
          <w:szCs w:val="24"/>
          <w:vertAlign w:val="subscript"/>
        </w:rPr>
        <w:t>j</w:t>
      </w:r>
      <w:proofErr w:type="spellEnd"/>
      <w:r w:rsidRPr="00FB1B8B">
        <w:rPr>
          <w:rFonts w:ascii="Times New Roman" w:hAnsi="Times New Roman" w:cs="Times New Roman"/>
          <w:sz w:val="24"/>
          <w:szCs w:val="24"/>
        </w:rPr>
        <w:t>||, j=</w:t>
      </w:r>
      <w:proofErr w:type="gramStart"/>
      <w:r w:rsidRPr="00FB1B8B">
        <w:rPr>
          <w:rFonts w:ascii="Times New Roman" w:hAnsi="Times New Roman" w:cs="Times New Roman"/>
          <w:sz w:val="24"/>
          <w:szCs w:val="24"/>
        </w:rPr>
        <w:t>1,2,...</w:t>
      </w:r>
      <w:proofErr w:type="gramEnd"/>
      <w:r w:rsidRPr="00FB1B8B">
        <w:rPr>
          <w:rFonts w:ascii="Times New Roman" w:hAnsi="Times New Roman" w:cs="Times New Roman"/>
          <w:sz w:val="24"/>
          <w:szCs w:val="24"/>
        </w:rPr>
        <w:t>,</w:t>
      </w:r>
      <w:r w:rsidRPr="001D2743">
        <w:rPr>
          <w:rFonts w:ascii="Times New Roman" w:hAnsi="Times New Roman" w:cs="Times New Roman"/>
          <w:i/>
          <w:iCs/>
          <w:sz w:val="24"/>
          <w:szCs w:val="24"/>
        </w:rPr>
        <w:t xml:space="preserve">l </w:t>
      </w:r>
    </w:p>
    <w:p w14:paraId="7E4A9087" w14:textId="5649D536" w:rsidR="001D2743" w:rsidRPr="00FB1B8B" w:rsidRDefault="001D2743" w:rsidP="001D2743">
      <w:pPr>
        <w:spacing w:after="0" w:line="360" w:lineRule="auto"/>
        <w:jc w:val="center"/>
        <w:rPr>
          <w:rFonts w:ascii="Times New Roman" w:hAnsi="Times New Roman" w:cs="Times New Roman"/>
          <w:sz w:val="24"/>
          <w:szCs w:val="24"/>
        </w:rPr>
      </w:pPr>
    </w:p>
    <w:p w14:paraId="0AA7DCF3" w14:textId="37F28751" w:rsidR="001D2743" w:rsidRDefault="002F7AD0" w:rsidP="00C9586B">
      <w:pPr>
        <w:spacing w:after="0" w:line="360" w:lineRule="auto"/>
        <w:ind w:firstLine="708"/>
        <w:jc w:val="both"/>
        <w:rPr>
          <w:rFonts w:ascii="Times New Roman" w:hAnsi="Times New Roman" w:cs="Times New Roman"/>
          <w:sz w:val="24"/>
          <w:szCs w:val="24"/>
        </w:rPr>
      </w:pPr>
      <w:r w:rsidRPr="001D2743">
        <w:rPr>
          <w:rFonts w:ascii="Times New Roman" w:hAnsi="Times New Roman" w:cs="Times New Roman"/>
          <w:i/>
          <w:iCs/>
          <w:noProof/>
          <w:sz w:val="24"/>
          <w:szCs w:val="24"/>
        </w:rPr>
        <mc:AlternateContent>
          <mc:Choice Requires="wps">
            <w:drawing>
              <wp:anchor distT="45720" distB="45720" distL="114300" distR="114300" simplePos="0" relativeHeight="251661312" behindDoc="0" locked="0" layoutInCell="1" allowOverlap="1" wp14:anchorId="67C696B6" wp14:editId="6E3DF2AF">
                <wp:simplePos x="0" y="0"/>
                <wp:positionH relativeFrom="margin">
                  <wp:align>right</wp:align>
                </wp:positionH>
                <wp:positionV relativeFrom="paragraph">
                  <wp:posOffset>476250</wp:posOffset>
                </wp:positionV>
                <wp:extent cx="350520" cy="266700"/>
                <wp:effectExtent l="0" t="0" r="0" b="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66700"/>
                        </a:xfrm>
                        <a:prstGeom prst="rect">
                          <a:avLst/>
                        </a:prstGeom>
                        <a:noFill/>
                        <a:ln w="9525">
                          <a:noFill/>
                          <a:miter lim="800000"/>
                          <a:headEnd/>
                          <a:tailEnd/>
                        </a:ln>
                      </wps:spPr>
                      <wps:txbx>
                        <w:txbxContent>
                          <w:p w14:paraId="1622C792" w14:textId="20281DE8" w:rsidR="002F7AD0" w:rsidRDefault="002F7AD0" w:rsidP="002F7AD0">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696B6" id="_x0000_s1027" type="#_x0000_t202" style="position:absolute;left:0;text-align:left;margin-left:-23.6pt;margin-top:37.5pt;width:27.6pt;height:21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BHEQIAAP4DAAAOAAAAZHJzL2Uyb0RvYy54bWysU8tu2zAQvBfoPxC815Id20kEy0HqNEWB&#10;9AEk/YA1RVlESS5L0pbSr++SchyjvRXVgSC13Nmd2eHqZjCaHaQPCm3Np5OSM2kFNsruav796f7d&#10;FWchgm1Ao5U1f5aB36zfvln1rpIz7FA30jMCsaHqXc27GF1VFEF00kCYoJOWgi16A5GOflc0HnpC&#10;N7qYleWy6NE3zqOQIdDfuzHI1xm/baWIX9s2yMh0zam3mFef121ai/UKqp0H1ylxbAP+oQsDylLR&#10;E9QdRGB7r/6CMkp4DNjGiUBTYNsqITMHYjMt/2Dz2IGTmQuJE9xJpvD/YMWXwzfPVFPzC84sGBrR&#10;BtQArJHsSQ4R2Sxp1LtQ0dVHR5fj8B4HmnXmG9wDih+BWdx0YHfy1nvsOwkN9ThNmcVZ6ogTEsi2&#10;/4wNFYN9xAw0tN4kAUkSRug0q+fTfKgPJujnxaJczCgiKDRbLi/LPL8Cqpdk50P8KNGwtKm5p/Fn&#10;cDg8hJiagerlSqpl8V5pnS2gLetrfr2YLXLCWcSoSA7VytT8qkzf6JnE8YNtcnIEpcc9FdD2SDrx&#10;HBnHYTtkjbMiSZAtNs+kgsfRkPSAaNOh/8VZT2asefi5By85058sKXk9nc+Te/NhvrhMIvjzyPY8&#10;AlYQVM0jZ+N2E7PjR8q3pHirshqvnRxbJpNlkY4PIrn4/JxvvT7b9W8AAAD//wMAUEsDBBQABgAI&#10;AAAAIQCTk3BC2wAAAAYBAAAPAAAAZHJzL2Rvd25yZXYueG1sTI/NTsMwEITvSH0Haytxo3YrQiHE&#10;qaoiriDKj8RtG2+TiHgdxW4T3p7lBKfRakYz3xabyXfqTENsA1tYLgwo4iq4lmsLb6+PV7egYkJ2&#10;2AUmC98UYVPOLgrMXRj5hc77VCsp4ZijhSalPtc6Vg15jIvQE4t3DIPHJOdQazfgKOW+0ytjbrTH&#10;lmWhwZ52DVVf+5O38P50/Py4Ns/1g8/6MUxGs7/T1l7Op+09qERT+gvDL76gQylMh3BiF1VnQR5J&#10;FtaZqLhZtgJ1kNRybUCXhf6PX/4AAAD//wMAUEsBAi0AFAAGAAgAAAAhALaDOJL+AAAA4QEAABMA&#10;AAAAAAAAAAAAAAAAAAAAAFtDb250ZW50X1R5cGVzXS54bWxQSwECLQAUAAYACAAAACEAOP0h/9YA&#10;AACUAQAACwAAAAAAAAAAAAAAAAAvAQAAX3JlbHMvLnJlbHNQSwECLQAUAAYACAAAACEA6Y9ARxEC&#10;AAD+AwAADgAAAAAAAAAAAAAAAAAuAgAAZHJzL2Uyb0RvYy54bWxQSwECLQAUAAYACAAAACEAk5Nw&#10;QtsAAAAGAQAADwAAAAAAAAAAAAAAAABrBAAAZHJzL2Rvd25yZXYueG1sUEsFBgAAAAAEAAQA8wAA&#10;AHMFAAAAAA==&#10;" filled="f" stroked="f">
                <v:textbox>
                  <w:txbxContent>
                    <w:p w14:paraId="1622C792" w14:textId="20281DE8" w:rsidR="002F7AD0" w:rsidRDefault="002F7AD0" w:rsidP="002F7AD0">
                      <w:r>
                        <w:t>(2)</w:t>
                      </w:r>
                    </w:p>
                  </w:txbxContent>
                </v:textbox>
                <w10:wrap type="square" anchorx="margin"/>
              </v:shape>
            </w:pict>
          </mc:Fallback>
        </mc:AlternateContent>
      </w:r>
      <w:r w:rsidR="00FB1B8B" w:rsidRPr="00FB1B8B">
        <w:rPr>
          <w:rFonts w:ascii="Times New Roman" w:hAnsi="Times New Roman" w:cs="Times New Roman"/>
          <w:sz w:val="24"/>
          <w:szCs w:val="24"/>
        </w:rPr>
        <w:t xml:space="preserve">4. </w:t>
      </w:r>
      <w:r w:rsidR="00FB1B8B" w:rsidRPr="001D2743">
        <w:rPr>
          <w:rFonts w:ascii="Times New Roman" w:hAnsi="Times New Roman" w:cs="Times New Roman"/>
          <w:i/>
          <w:iCs/>
          <w:sz w:val="24"/>
          <w:szCs w:val="24"/>
        </w:rPr>
        <w:t>Atualização</w:t>
      </w:r>
      <w:r w:rsidR="001D2743">
        <w:rPr>
          <w:rFonts w:ascii="Times New Roman" w:hAnsi="Times New Roman" w:cs="Times New Roman"/>
          <w:sz w:val="24"/>
          <w:szCs w:val="24"/>
        </w:rPr>
        <w:t>:</w:t>
      </w:r>
      <w:r w:rsidR="00FB1B8B" w:rsidRPr="00FB1B8B">
        <w:rPr>
          <w:rFonts w:ascii="Times New Roman" w:hAnsi="Times New Roman" w:cs="Times New Roman"/>
          <w:sz w:val="24"/>
          <w:szCs w:val="24"/>
        </w:rPr>
        <w:t xml:space="preserve"> Ajuste os vetores de peso sináptico de todos os neurônios usando a</w:t>
      </w:r>
      <w:r w:rsidR="00C9586B">
        <w:rPr>
          <w:rFonts w:ascii="Times New Roman" w:hAnsi="Times New Roman" w:cs="Times New Roman"/>
          <w:sz w:val="24"/>
          <w:szCs w:val="24"/>
        </w:rPr>
        <w:t xml:space="preserve"> </w:t>
      </w:r>
      <w:r w:rsidR="00FB1B8B" w:rsidRPr="00FB1B8B">
        <w:rPr>
          <w:rFonts w:ascii="Times New Roman" w:hAnsi="Times New Roman" w:cs="Times New Roman"/>
          <w:sz w:val="24"/>
          <w:szCs w:val="24"/>
        </w:rPr>
        <w:t>fórmula de atualização</w:t>
      </w:r>
      <w:r w:rsidR="00C9586B">
        <w:rPr>
          <w:rFonts w:ascii="Times New Roman" w:hAnsi="Times New Roman" w:cs="Times New Roman"/>
          <w:sz w:val="24"/>
          <w:szCs w:val="24"/>
        </w:rPr>
        <w:t xml:space="preserve"> </w:t>
      </w:r>
    </w:p>
    <w:p w14:paraId="3783CBE5" w14:textId="41651552" w:rsidR="001D2743" w:rsidRDefault="00FB1B8B" w:rsidP="001D2743">
      <w:pPr>
        <w:spacing w:after="0" w:line="360" w:lineRule="auto"/>
        <w:ind w:firstLine="708"/>
        <w:jc w:val="center"/>
        <w:rPr>
          <w:rFonts w:ascii="Times New Roman" w:hAnsi="Times New Roman" w:cs="Times New Roman"/>
          <w:sz w:val="24"/>
          <w:szCs w:val="24"/>
        </w:rPr>
      </w:pPr>
      <w:proofErr w:type="spellStart"/>
      <w:r w:rsidRPr="00FB1B8B">
        <w:rPr>
          <w:rFonts w:ascii="Times New Roman" w:hAnsi="Times New Roman" w:cs="Times New Roman"/>
          <w:sz w:val="24"/>
          <w:szCs w:val="24"/>
        </w:rPr>
        <w:t>w</w:t>
      </w:r>
      <w:r w:rsidRPr="001D2743">
        <w:rPr>
          <w:rFonts w:ascii="Times New Roman" w:hAnsi="Times New Roman" w:cs="Times New Roman"/>
          <w:i/>
          <w:iCs/>
          <w:sz w:val="24"/>
          <w:szCs w:val="24"/>
          <w:vertAlign w:val="subscript"/>
        </w:rPr>
        <w:t>j</w:t>
      </w:r>
      <w:proofErr w:type="spellEnd"/>
      <w:r w:rsidRPr="001D2743">
        <w:rPr>
          <w:rFonts w:ascii="Times New Roman" w:hAnsi="Times New Roman" w:cs="Times New Roman"/>
          <w:sz w:val="24"/>
          <w:szCs w:val="24"/>
          <w:vertAlign w:val="subscript"/>
        </w:rPr>
        <w:t xml:space="preserve"> </w:t>
      </w:r>
      <w:r w:rsidRPr="00FB1B8B">
        <w:rPr>
          <w:rFonts w:ascii="Times New Roman" w:hAnsi="Times New Roman" w:cs="Times New Roman"/>
          <w:sz w:val="24"/>
          <w:szCs w:val="24"/>
        </w:rPr>
        <w:t xml:space="preserve">(n + 1) = </w:t>
      </w:r>
      <w:proofErr w:type="spellStart"/>
      <w:r w:rsidRPr="00FB1B8B">
        <w:rPr>
          <w:rFonts w:ascii="Times New Roman" w:hAnsi="Times New Roman" w:cs="Times New Roman"/>
          <w:sz w:val="24"/>
          <w:szCs w:val="24"/>
        </w:rPr>
        <w:t>w</w:t>
      </w:r>
      <w:r w:rsidRPr="001D2743">
        <w:rPr>
          <w:rFonts w:ascii="Times New Roman" w:hAnsi="Times New Roman" w:cs="Times New Roman"/>
          <w:i/>
          <w:iCs/>
          <w:sz w:val="24"/>
          <w:szCs w:val="24"/>
          <w:vertAlign w:val="subscript"/>
        </w:rPr>
        <w:t>j</w:t>
      </w:r>
      <w:proofErr w:type="spellEnd"/>
      <w:r w:rsidRPr="001D2743">
        <w:rPr>
          <w:rFonts w:ascii="Times New Roman" w:hAnsi="Times New Roman" w:cs="Times New Roman"/>
          <w:sz w:val="24"/>
          <w:szCs w:val="24"/>
          <w:vertAlign w:val="subscript"/>
        </w:rPr>
        <w:t xml:space="preserve"> </w:t>
      </w:r>
      <w:r w:rsidRPr="00FB1B8B">
        <w:rPr>
          <w:rFonts w:ascii="Times New Roman" w:hAnsi="Times New Roman" w:cs="Times New Roman"/>
          <w:sz w:val="24"/>
          <w:szCs w:val="24"/>
        </w:rPr>
        <w:t xml:space="preserve">(n) + </w:t>
      </w:r>
      <w:r w:rsidR="001D2743" w:rsidRPr="001D2743">
        <w:rPr>
          <w:rFonts w:ascii="Times New Roman" w:hAnsi="Times New Roman" w:cs="Times New Roman"/>
          <w:sz w:val="24"/>
          <w:szCs w:val="24"/>
        </w:rPr>
        <w:t>η</w:t>
      </w:r>
      <w:r w:rsidRPr="00FB1B8B">
        <w:rPr>
          <w:rFonts w:ascii="Times New Roman" w:hAnsi="Times New Roman" w:cs="Times New Roman"/>
          <w:sz w:val="24"/>
          <w:szCs w:val="24"/>
        </w:rPr>
        <w:t xml:space="preserve"> (n) h </w:t>
      </w:r>
      <w:proofErr w:type="spellStart"/>
      <w:r w:rsidRPr="00FB1B8B">
        <w:rPr>
          <w:rFonts w:ascii="Times New Roman" w:hAnsi="Times New Roman" w:cs="Times New Roman"/>
          <w:sz w:val="24"/>
          <w:szCs w:val="24"/>
        </w:rPr>
        <w:t>j.i</w:t>
      </w:r>
      <w:proofErr w:type="spellEnd"/>
      <w:r w:rsidRPr="00FB1B8B">
        <w:rPr>
          <w:rFonts w:ascii="Times New Roman" w:hAnsi="Times New Roman" w:cs="Times New Roman"/>
          <w:sz w:val="24"/>
          <w:szCs w:val="24"/>
        </w:rPr>
        <w:t xml:space="preserve"> (x) (n) (x (n) – </w:t>
      </w:r>
      <w:proofErr w:type="spellStart"/>
      <w:r w:rsidRPr="00FB1B8B">
        <w:rPr>
          <w:rFonts w:ascii="Times New Roman" w:hAnsi="Times New Roman" w:cs="Times New Roman"/>
          <w:sz w:val="24"/>
          <w:szCs w:val="24"/>
        </w:rPr>
        <w:t>w</w:t>
      </w:r>
      <w:r w:rsidRPr="001D2743">
        <w:rPr>
          <w:rFonts w:ascii="Times New Roman" w:hAnsi="Times New Roman" w:cs="Times New Roman"/>
          <w:sz w:val="24"/>
          <w:szCs w:val="24"/>
          <w:vertAlign w:val="subscript"/>
        </w:rPr>
        <w:t>j</w:t>
      </w:r>
      <w:proofErr w:type="spellEnd"/>
      <w:r w:rsidRPr="00FB1B8B">
        <w:rPr>
          <w:rFonts w:ascii="Times New Roman" w:hAnsi="Times New Roman" w:cs="Times New Roman"/>
          <w:sz w:val="24"/>
          <w:szCs w:val="24"/>
        </w:rPr>
        <w:t xml:space="preserve"> (n))</w:t>
      </w:r>
    </w:p>
    <w:p w14:paraId="42D94377" w14:textId="77777777" w:rsidR="001D2743" w:rsidRDefault="001D2743" w:rsidP="001D2743">
      <w:pPr>
        <w:spacing w:after="0" w:line="360" w:lineRule="auto"/>
        <w:rPr>
          <w:rFonts w:ascii="Times New Roman" w:hAnsi="Times New Roman" w:cs="Times New Roman"/>
          <w:sz w:val="24"/>
          <w:szCs w:val="24"/>
        </w:rPr>
      </w:pPr>
    </w:p>
    <w:p w14:paraId="5A421947" w14:textId="39E15EFC" w:rsidR="00FB1B8B" w:rsidRPr="00FB1B8B" w:rsidRDefault="00FB1B8B" w:rsidP="001D2743">
      <w:pPr>
        <w:spacing w:after="0" w:line="360" w:lineRule="auto"/>
        <w:ind w:firstLine="708"/>
        <w:rPr>
          <w:rFonts w:ascii="Times New Roman" w:hAnsi="Times New Roman" w:cs="Times New Roman"/>
          <w:sz w:val="24"/>
          <w:szCs w:val="24"/>
        </w:rPr>
      </w:pPr>
      <w:r w:rsidRPr="00FB1B8B">
        <w:rPr>
          <w:rFonts w:ascii="Times New Roman" w:hAnsi="Times New Roman" w:cs="Times New Roman"/>
          <w:sz w:val="24"/>
          <w:szCs w:val="24"/>
        </w:rPr>
        <w:t xml:space="preserve">onde </w:t>
      </w:r>
      <w:r w:rsidR="001D2743" w:rsidRPr="001D2743">
        <w:rPr>
          <w:rFonts w:ascii="Times New Roman" w:hAnsi="Times New Roman" w:cs="Times New Roman"/>
          <w:sz w:val="24"/>
          <w:szCs w:val="24"/>
        </w:rPr>
        <w:t>η</w:t>
      </w:r>
      <w:r w:rsidRPr="00FB1B8B">
        <w:rPr>
          <w:rFonts w:ascii="Times New Roman" w:hAnsi="Times New Roman" w:cs="Times New Roman"/>
          <w:sz w:val="24"/>
          <w:szCs w:val="24"/>
        </w:rPr>
        <w:t xml:space="preserve"> (n) é o parâmetro da taxa de aprendizagem e h </w:t>
      </w:r>
      <w:proofErr w:type="spellStart"/>
      <w:r w:rsidRPr="001D2743">
        <w:rPr>
          <w:rFonts w:ascii="Times New Roman" w:hAnsi="Times New Roman" w:cs="Times New Roman"/>
          <w:i/>
          <w:iCs/>
          <w:sz w:val="24"/>
          <w:szCs w:val="24"/>
          <w:vertAlign w:val="subscript"/>
        </w:rPr>
        <w:t>j.i</w:t>
      </w:r>
      <w:proofErr w:type="spellEnd"/>
      <w:r w:rsidRPr="001D2743">
        <w:rPr>
          <w:rFonts w:ascii="Times New Roman" w:hAnsi="Times New Roman" w:cs="Times New Roman"/>
          <w:sz w:val="24"/>
          <w:szCs w:val="24"/>
          <w:vertAlign w:val="subscript"/>
        </w:rPr>
        <w:t xml:space="preserve"> (x)</w:t>
      </w:r>
      <w:r w:rsidRPr="00FB1B8B">
        <w:rPr>
          <w:rFonts w:ascii="Times New Roman" w:hAnsi="Times New Roman" w:cs="Times New Roman"/>
          <w:sz w:val="24"/>
          <w:szCs w:val="24"/>
        </w:rPr>
        <w:t xml:space="preserve"> (n) é a função de </w:t>
      </w:r>
      <w:r w:rsidR="001D2743">
        <w:rPr>
          <w:rFonts w:ascii="Times New Roman" w:hAnsi="Times New Roman" w:cs="Times New Roman"/>
          <w:sz w:val="24"/>
          <w:szCs w:val="24"/>
        </w:rPr>
        <w:t>v</w:t>
      </w:r>
      <w:r w:rsidRPr="00FB1B8B">
        <w:rPr>
          <w:rFonts w:ascii="Times New Roman" w:hAnsi="Times New Roman" w:cs="Times New Roman"/>
          <w:sz w:val="24"/>
          <w:szCs w:val="24"/>
        </w:rPr>
        <w:t>izinhança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centrada em torno do neurônio vencedor i(x); ambos h (n) e h </w:t>
      </w:r>
      <w:proofErr w:type="spellStart"/>
      <w:r w:rsidRPr="00FB1B8B">
        <w:rPr>
          <w:rFonts w:ascii="Times New Roman" w:hAnsi="Times New Roman" w:cs="Times New Roman"/>
          <w:sz w:val="24"/>
          <w:szCs w:val="24"/>
        </w:rPr>
        <w:t>j.i</w:t>
      </w:r>
      <w:proofErr w:type="spellEnd"/>
      <w:r w:rsidRPr="00FB1B8B">
        <w:rPr>
          <w:rFonts w:ascii="Times New Roman" w:hAnsi="Times New Roman" w:cs="Times New Roman"/>
          <w:sz w:val="24"/>
          <w:szCs w:val="24"/>
        </w:rPr>
        <w:t xml:space="preserve"> (x) (</w:t>
      </w:r>
      <w:r w:rsidRPr="001D2743">
        <w:rPr>
          <w:rFonts w:ascii="Times New Roman" w:hAnsi="Times New Roman" w:cs="Times New Roman"/>
          <w:i/>
          <w:iCs/>
          <w:sz w:val="24"/>
          <w:szCs w:val="24"/>
        </w:rPr>
        <w:t>n</w:t>
      </w:r>
      <w:r w:rsidRPr="00FB1B8B">
        <w:rPr>
          <w:rFonts w:ascii="Times New Roman" w:hAnsi="Times New Roman" w:cs="Times New Roman"/>
          <w:sz w:val="24"/>
          <w:szCs w:val="24"/>
        </w:rPr>
        <w:t>) são variados</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dinamicamente durante a aprendizagem para obter melhores resultados.</w:t>
      </w:r>
    </w:p>
    <w:p w14:paraId="42482EFF" w14:textId="754548B9" w:rsidR="00FB1B8B" w:rsidRPr="00FB1B8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5. </w:t>
      </w:r>
      <w:r w:rsidRPr="001D2743">
        <w:rPr>
          <w:rFonts w:ascii="Times New Roman" w:hAnsi="Times New Roman" w:cs="Times New Roman"/>
          <w:i/>
          <w:iCs/>
          <w:sz w:val="24"/>
          <w:szCs w:val="24"/>
        </w:rPr>
        <w:t>Continuação</w:t>
      </w:r>
      <w:r w:rsidR="001D2743">
        <w:rPr>
          <w:rFonts w:ascii="Times New Roman" w:hAnsi="Times New Roman" w:cs="Times New Roman"/>
          <w:sz w:val="24"/>
          <w:szCs w:val="24"/>
        </w:rPr>
        <w:t>:</w:t>
      </w:r>
      <w:r w:rsidRPr="00FB1B8B">
        <w:rPr>
          <w:rFonts w:ascii="Times New Roman" w:hAnsi="Times New Roman" w:cs="Times New Roman"/>
          <w:sz w:val="24"/>
          <w:szCs w:val="24"/>
        </w:rPr>
        <w:t xml:space="preserve"> Continua-se com o passo 2 até que não sejam observadas modificações</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significativas no mapa de características.</w:t>
      </w:r>
    </w:p>
    <w:p w14:paraId="21C11D34" w14:textId="77777777" w:rsidR="00C9586B"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 xml:space="preserve">Em suma, o mapa </w:t>
      </w:r>
      <w:proofErr w:type="spellStart"/>
      <w:r w:rsidRPr="00FB1B8B">
        <w:rPr>
          <w:rFonts w:ascii="Times New Roman" w:hAnsi="Times New Roman" w:cs="Times New Roman"/>
          <w:sz w:val="24"/>
          <w:szCs w:val="24"/>
        </w:rPr>
        <w:t>auto-organizável</w:t>
      </w:r>
      <w:proofErr w:type="spellEnd"/>
      <w:r w:rsidRPr="00FB1B8B">
        <w:rPr>
          <w:rFonts w:ascii="Times New Roman" w:hAnsi="Times New Roman" w:cs="Times New Roman"/>
          <w:sz w:val="24"/>
          <w:szCs w:val="24"/>
        </w:rPr>
        <w:t xml:space="preserve"> proposto por </w:t>
      </w:r>
      <w:proofErr w:type="spellStart"/>
      <w:r w:rsidRPr="00FB1B8B">
        <w:rPr>
          <w:rFonts w:ascii="Times New Roman" w:hAnsi="Times New Roman" w:cs="Times New Roman"/>
          <w:sz w:val="24"/>
          <w:szCs w:val="24"/>
        </w:rPr>
        <w:t>Kohonen</w:t>
      </w:r>
      <w:proofErr w:type="spellEnd"/>
      <w:r w:rsidRPr="00FB1B8B">
        <w:rPr>
          <w:rFonts w:ascii="Times New Roman" w:hAnsi="Times New Roman" w:cs="Times New Roman"/>
          <w:sz w:val="24"/>
          <w:szCs w:val="24"/>
        </w:rPr>
        <w:t xml:space="preserve"> é uma rede neural engenhosa</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construída em torno de uma grade uni- ou bidimensional de neurônios para capturar as</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características importantes contidas em um espaço de entrada (dados) de interesse.</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Dessa forma, ele fornece uma representação estrutural dos dados de entrada pelos</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vetores de peso dos neurônios como protótipos. </w:t>
      </w:r>
    </w:p>
    <w:p w14:paraId="497695CB" w14:textId="2EF2407D" w:rsidR="007E4728" w:rsidRDefault="00FB1B8B" w:rsidP="00C9586B">
      <w:pPr>
        <w:spacing w:after="0" w:line="360" w:lineRule="auto"/>
        <w:ind w:firstLine="708"/>
        <w:jc w:val="both"/>
        <w:rPr>
          <w:rFonts w:ascii="Times New Roman" w:hAnsi="Times New Roman" w:cs="Times New Roman"/>
          <w:sz w:val="24"/>
          <w:szCs w:val="24"/>
        </w:rPr>
      </w:pPr>
      <w:r w:rsidRPr="00FB1B8B">
        <w:rPr>
          <w:rFonts w:ascii="Times New Roman" w:hAnsi="Times New Roman" w:cs="Times New Roman"/>
          <w:sz w:val="24"/>
          <w:szCs w:val="24"/>
        </w:rPr>
        <w:t>O algoritmo SOM, conforme dito</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anteriormente, é inspirado na neurobiologia, incorporando todos os mecanismos que são</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 xml:space="preserve">básicos para a auto-organização: competição, cooperação e </w:t>
      </w:r>
      <w:proofErr w:type="spellStart"/>
      <w:r w:rsidRPr="00FB1B8B">
        <w:rPr>
          <w:rFonts w:ascii="Times New Roman" w:hAnsi="Times New Roman" w:cs="Times New Roman"/>
          <w:sz w:val="24"/>
          <w:szCs w:val="24"/>
        </w:rPr>
        <w:t>auto-amplificação</w:t>
      </w:r>
      <w:proofErr w:type="spellEnd"/>
      <w:r w:rsidRPr="00FB1B8B">
        <w:rPr>
          <w:rFonts w:ascii="Times New Roman" w:hAnsi="Times New Roman" w:cs="Times New Roman"/>
          <w:sz w:val="24"/>
          <w:szCs w:val="24"/>
        </w:rPr>
        <w:t>. Ele pode</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assim servir como modelo genérico para descrever a emergência dos fenômenos de</w:t>
      </w:r>
      <w:r w:rsidR="00C9586B">
        <w:rPr>
          <w:rFonts w:ascii="Times New Roman" w:hAnsi="Times New Roman" w:cs="Times New Roman"/>
          <w:sz w:val="24"/>
          <w:szCs w:val="24"/>
        </w:rPr>
        <w:t xml:space="preserve"> </w:t>
      </w:r>
      <w:r w:rsidRPr="00FB1B8B">
        <w:rPr>
          <w:rFonts w:ascii="Times New Roman" w:hAnsi="Times New Roman" w:cs="Times New Roman"/>
          <w:sz w:val="24"/>
          <w:szCs w:val="24"/>
        </w:rPr>
        <w:t>ordenação coletiva em sistemas complexos após iniciar a partir da desordem total</w:t>
      </w:r>
      <w:r w:rsidR="00C9586B">
        <w:rPr>
          <w:rFonts w:ascii="Times New Roman" w:hAnsi="Times New Roman" w:cs="Times New Roman"/>
          <w:sz w:val="24"/>
          <w:szCs w:val="24"/>
        </w:rPr>
        <w:t xml:space="preserve"> </w:t>
      </w:r>
      <w:r w:rsidR="001D2743" w:rsidRPr="007E4728">
        <w:rPr>
          <w:rFonts w:ascii="Times New Roman" w:hAnsi="Times New Roman" w:cs="Times New Roman"/>
          <w:sz w:val="24"/>
          <w:szCs w:val="24"/>
        </w:rPr>
        <w:t>(HAYKIN, 1999)</w:t>
      </w:r>
      <w:r w:rsidRPr="00FB1B8B">
        <w:rPr>
          <w:rFonts w:ascii="Times New Roman" w:hAnsi="Times New Roman" w:cs="Times New Roman"/>
          <w:sz w:val="24"/>
          <w:szCs w:val="24"/>
        </w:rPr>
        <w:t>.</w:t>
      </w:r>
    </w:p>
    <w:p w14:paraId="748033EA" w14:textId="18DD4ACD" w:rsidR="00DF176A" w:rsidRDefault="00DF176A" w:rsidP="008F060B">
      <w:pPr>
        <w:spacing w:after="0" w:line="360" w:lineRule="auto"/>
        <w:jc w:val="both"/>
        <w:rPr>
          <w:rFonts w:ascii="Times New Roman" w:hAnsi="Times New Roman" w:cs="Times New Roman"/>
          <w:sz w:val="24"/>
          <w:szCs w:val="24"/>
        </w:rPr>
      </w:pPr>
    </w:p>
    <w:p w14:paraId="7C8B5F41" w14:textId="09D23714" w:rsidR="00DA5F13" w:rsidRDefault="00DA5F13" w:rsidP="008F060B">
      <w:pPr>
        <w:spacing w:after="0" w:line="360" w:lineRule="auto"/>
        <w:jc w:val="both"/>
        <w:rPr>
          <w:rFonts w:ascii="Times New Roman" w:hAnsi="Times New Roman" w:cs="Times New Roman"/>
          <w:sz w:val="24"/>
          <w:szCs w:val="24"/>
        </w:rPr>
      </w:pPr>
    </w:p>
    <w:p w14:paraId="6097B47C" w14:textId="36F3D80F" w:rsidR="00DA5F13" w:rsidRDefault="00DA5F13" w:rsidP="008F060B">
      <w:pPr>
        <w:spacing w:after="0" w:line="360" w:lineRule="auto"/>
        <w:jc w:val="both"/>
        <w:rPr>
          <w:rFonts w:ascii="Times New Roman" w:hAnsi="Times New Roman" w:cs="Times New Roman"/>
          <w:sz w:val="24"/>
          <w:szCs w:val="24"/>
        </w:rPr>
      </w:pPr>
    </w:p>
    <w:p w14:paraId="43B47737" w14:textId="7D4E428E" w:rsidR="00DA5F13" w:rsidRDefault="00DA5F13" w:rsidP="008F060B">
      <w:pPr>
        <w:spacing w:after="0" w:line="360" w:lineRule="auto"/>
        <w:jc w:val="both"/>
        <w:rPr>
          <w:rFonts w:ascii="Times New Roman" w:hAnsi="Times New Roman" w:cs="Times New Roman"/>
          <w:sz w:val="24"/>
          <w:szCs w:val="24"/>
        </w:rPr>
      </w:pPr>
    </w:p>
    <w:p w14:paraId="3E5C5006" w14:textId="77777777" w:rsidR="00DA5F13" w:rsidRPr="008F060B" w:rsidRDefault="00DA5F13" w:rsidP="008F060B">
      <w:pPr>
        <w:spacing w:after="0" w:line="360" w:lineRule="auto"/>
        <w:jc w:val="both"/>
        <w:rPr>
          <w:rFonts w:ascii="Times New Roman" w:hAnsi="Times New Roman" w:cs="Times New Roman"/>
          <w:sz w:val="24"/>
          <w:szCs w:val="24"/>
        </w:rPr>
      </w:pPr>
    </w:p>
    <w:p w14:paraId="146BC31B" w14:textId="4DDEAECE" w:rsidR="008F060B" w:rsidRDefault="0092094D" w:rsidP="006E0451">
      <w:pPr>
        <w:spacing w:after="0" w:line="360" w:lineRule="auto"/>
        <w:jc w:val="both"/>
        <w:rPr>
          <w:rFonts w:ascii="Times New Roman" w:hAnsi="Times New Roman" w:cs="Times New Roman"/>
          <w:b/>
          <w:bCs/>
          <w:sz w:val="24"/>
          <w:szCs w:val="24"/>
        </w:rPr>
      </w:pPr>
      <w:r w:rsidRPr="006E0451">
        <w:rPr>
          <w:rFonts w:ascii="Times New Roman" w:hAnsi="Times New Roman" w:cs="Times New Roman"/>
          <w:b/>
          <w:bCs/>
          <w:sz w:val="24"/>
          <w:szCs w:val="24"/>
        </w:rPr>
        <w:t>3</w:t>
      </w:r>
      <w:r>
        <w:rPr>
          <w:rFonts w:ascii="Times New Roman" w:hAnsi="Times New Roman" w:cs="Times New Roman"/>
          <w:b/>
          <w:bCs/>
          <w:sz w:val="24"/>
          <w:szCs w:val="24"/>
        </w:rPr>
        <w:t>. METODOLOGIA</w:t>
      </w:r>
    </w:p>
    <w:p w14:paraId="2492387C" w14:textId="64F966E4" w:rsidR="00D54645" w:rsidRDefault="00D54645" w:rsidP="006E045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 OMT-G da metodologia desenvolvida para o trabalho </w:t>
      </w:r>
      <w:r w:rsidR="008F3E61">
        <w:rPr>
          <w:rFonts w:ascii="Times New Roman" w:hAnsi="Times New Roman" w:cs="Times New Roman"/>
          <w:sz w:val="24"/>
          <w:szCs w:val="24"/>
        </w:rPr>
        <w:t>está</w:t>
      </w:r>
      <w:r>
        <w:rPr>
          <w:rFonts w:ascii="Times New Roman" w:hAnsi="Times New Roman" w:cs="Times New Roman"/>
          <w:sz w:val="24"/>
          <w:szCs w:val="24"/>
        </w:rPr>
        <w:t xml:space="preserve"> de acordo com a Figura </w:t>
      </w:r>
      <w:r w:rsidR="000C3F58">
        <w:rPr>
          <w:rFonts w:ascii="Times New Roman" w:hAnsi="Times New Roman" w:cs="Times New Roman"/>
          <w:sz w:val="24"/>
          <w:szCs w:val="24"/>
        </w:rPr>
        <w:t>2</w:t>
      </w:r>
      <w:r>
        <w:rPr>
          <w:rFonts w:ascii="Times New Roman" w:hAnsi="Times New Roman" w:cs="Times New Roman"/>
          <w:sz w:val="24"/>
          <w:szCs w:val="24"/>
        </w:rPr>
        <w:t>.</w:t>
      </w:r>
    </w:p>
    <w:p w14:paraId="4EED1D4E" w14:textId="77777777" w:rsidR="0023016A" w:rsidRDefault="0023016A" w:rsidP="006E0451">
      <w:pPr>
        <w:spacing w:after="0" w:line="360" w:lineRule="auto"/>
        <w:jc w:val="both"/>
        <w:rPr>
          <w:rFonts w:ascii="Times New Roman" w:hAnsi="Times New Roman" w:cs="Times New Roman"/>
          <w:sz w:val="24"/>
          <w:szCs w:val="24"/>
        </w:rPr>
      </w:pPr>
    </w:p>
    <w:p w14:paraId="0EE87DDC" w14:textId="777880FD" w:rsidR="00D54645" w:rsidRDefault="00D54645" w:rsidP="0023016A">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ab/>
        <w:t xml:space="preserve">Figura </w:t>
      </w:r>
      <w:r w:rsidR="000C3F58">
        <w:rPr>
          <w:rFonts w:ascii="Times New Roman" w:hAnsi="Times New Roman" w:cs="Times New Roman"/>
          <w:sz w:val="24"/>
          <w:szCs w:val="24"/>
        </w:rPr>
        <w:t>2</w:t>
      </w:r>
      <w:r>
        <w:rPr>
          <w:rFonts w:ascii="Times New Roman" w:hAnsi="Times New Roman" w:cs="Times New Roman"/>
          <w:sz w:val="24"/>
          <w:szCs w:val="24"/>
        </w:rPr>
        <w:t>: Fluxograma OMT-G.</w:t>
      </w:r>
    </w:p>
    <w:p w14:paraId="72E4EA2D" w14:textId="483277E6" w:rsidR="00D54645" w:rsidRDefault="000C0B17" w:rsidP="00D54645">
      <w:pPr>
        <w:spacing w:after="0" w:line="360" w:lineRule="auto"/>
        <w:ind w:left="-426"/>
        <w:jc w:val="center"/>
        <w:rPr>
          <w:rFonts w:ascii="Times New Roman" w:hAnsi="Times New Roman" w:cs="Times New Roman"/>
          <w:sz w:val="24"/>
          <w:szCs w:val="24"/>
        </w:rPr>
      </w:pPr>
      <w:r w:rsidRPr="000C0B17">
        <w:rPr>
          <w:rFonts w:ascii="Times New Roman" w:hAnsi="Times New Roman" w:cs="Times New Roman"/>
          <w:sz w:val="24"/>
          <w:szCs w:val="24"/>
        </w:rPr>
        <w:drawing>
          <wp:inline distT="0" distB="0" distL="0" distR="0" wp14:anchorId="532E7E75" wp14:editId="615855C9">
            <wp:extent cx="4958158" cy="5265420"/>
            <wp:effectExtent l="0" t="0" r="0" b="0"/>
            <wp:docPr id="29" name="Imagem 28">
              <a:extLst xmlns:a="http://schemas.openxmlformats.org/drawingml/2006/main">
                <a:ext uri="{FF2B5EF4-FFF2-40B4-BE49-F238E27FC236}">
                  <a16:creationId xmlns:a16="http://schemas.microsoft.com/office/drawing/2014/main" id="{9BFF5590-CBBD-4BD3-94D4-E7AFA6F54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8">
                      <a:extLst>
                        <a:ext uri="{FF2B5EF4-FFF2-40B4-BE49-F238E27FC236}">
                          <a16:creationId xmlns:a16="http://schemas.microsoft.com/office/drawing/2014/main" id="{9BFF5590-CBBD-4BD3-94D4-E7AFA6F543A9}"/>
                        </a:ext>
                      </a:extLst>
                    </pic:cNvPr>
                    <pic:cNvPicPr>
                      <a:picLocks noChangeAspect="1"/>
                    </pic:cNvPicPr>
                  </pic:nvPicPr>
                  <pic:blipFill>
                    <a:blip r:embed="rId10"/>
                    <a:stretch>
                      <a:fillRect/>
                    </a:stretch>
                  </pic:blipFill>
                  <pic:spPr>
                    <a:xfrm>
                      <a:off x="0" y="0"/>
                      <a:ext cx="4964715" cy="5272383"/>
                    </a:xfrm>
                    <a:prstGeom prst="rect">
                      <a:avLst/>
                    </a:prstGeom>
                  </pic:spPr>
                </pic:pic>
              </a:graphicData>
            </a:graphic>
          </wp:inline>
        </w:drawing>
      </w:r>
    </w:p>
    <w:p w14:paraId="45C9334C" w14:textId="1BA04760" w:rsidR="00D54645" w:rsidRPr="00626D1C" w:rsidRDefault="00D54645" w:rsidP="00D54645">
      <w:pPr>
        <w:spacing w:after="0" w:line="240" w:lineRule="auto"/>
        <w:jc w:val="center"/>
        <w:rPr>
          <w:rFonts w:ascii="Times New Roman" w:hAnsi="Times New Roman" w:cs="Times New Roman"/>
          <w:sz w:val="24"/>
          <w:szCs w:val="24"/>
        </w:rPr>
      </w:pPr>
      <w:r w:rsidRPr="00626D1C">
        <w:rPr>
          <w:rFonts w:ascii="Times New Roman" w:hAnsi="Times New Roman" w:cs="Times New Roman"/>
          <w:sz w:val="24"/>
          <w:szCs w:val="24"/>
        </w:rPr>
        <w:t xml:space="preserve">Fonte: </w:t>
      </w:r>
      <w:r>
        <w:rPr>
          <w:rFonts w:ascii="Times New Roman" w:hAnsi="Times New Roman" w:cs="Times New Roman"/>
          <w:sz w:val="24"/>
          <w:szCs w:val="24"/>
        </w:rPr>
        <w:t>Autor.</w:t>
      </w:r>
    </w:p>
    <w:p w14:paraId="7904B984" w14:textId="78398453" w:rsidR="00D54645" w:rsidRDefault="00D54645" w:rsidP="00D54645">
      <w:pPr>
        <w:spacing w:after="0" w:line="360" w:lineRule="auto"/>
        <w:rPr>
          <w:rFonts w:ascii="Times New Roman" w:hAnsi="Times New Roman" w:cs="Times New Roman"/>
          <w:sz w:val="24"/>
          <w:szCs w:val="24"/>
        </w:rPr>
      </w:pPr>
    </w:p>
    <w:p w14:paraId="7FF5BF7F" w14:textId="77777777" w:rsidR="00D54645" w:rsidRPr="00D54645" w:rsidRDefault="00D54645" w:rsidP="00D54645">
      <w:pPr>
        <w:spacing w:after="0" w:line="360" w:lineRule="auto"/>
        <w:rPr>
          <w:rFonts w:ascii="Times New Roman" w:hAnsi="Times New Roman" w:cs="Times New Roman"/>
          <w:sz w:val="24"/>
          <w:szCs w:val="24"/>
        </w:rPr>
      </w:pPr>
    </w:p>
    <w:p w14:paraId="1E4F63DE" w14:textId="39F91AB2" w:rsidR="00A1360D" w:rsidRDefault="00A1360D" w:rsidP="006E045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A1360D">
        <w:rPr>
          <w:rFonts w:ascii="Times New Roman" w:hAnsi="Times New Roman" w:cs="Times New Roman"/>
          <w:b/>
          <w:bCs/>
          <w:sz w:val="24"/>
          <w:szCs w:val="24"/>
        </w:rPr>
        <w:t>AMOSTRAGEM ESTRATIFICADA POR SETORES CENSITÁRIOS DE SÃO JOSÉ DOS CAMPOS</w:t>
      </w:r>
    </w:p>
    <w:p w14:paraId="0ED25399" w14:textId="5A32C576" w:rsidR="00DF176A" w:rsidRPr="00A1360D" w:rsidRDefault="00006A3D" w:rsidP="00DF176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Todos</w:t>
      </w:r>
      <w:r w:rsidR="00A1360D" w:rsidRPr="00A1360D">
        <w:rPr>
          <w:rFonts w:ascii="Times New Roman" w:hAnsi="Times New Roman" w:cs="Times New Roman"/>
          <w:sz w:val="24"/>
          <w:szCs w:val="24"/>
        </w:rPr>
        <w:t xml:space="preserve"> os dados sobre mobilidade </w:t>
      </w:r>
      <w:proofErr w:type="spellStart"/>
      <w:r w:rsidR="00A1360D" w:rsidRPr="00A1360D">
        <w:rPr>
          <w:rFonts w:ascii="Times New Roman" w:hAnsi="Times New Roman" w:cs="Times New Roman"/>
          <w:sz w:val="24"/>
          <w:szCs w:val="24"/>
        </w:rPr>
        <w:t>inter</w:t>
      </w:r>
      <w:proofErr w:type="spellEnd"/>
      <w:r w:rsidR="00A1360D" w:rsidRPr="00A1360D">
        <w:rPr>
          <w:rFonts w:ascii="Times New Roman" w:hAnsi="Times New Roman" w:cs="Times New Roman"/>
          <w:sz w:val="24"/>
          <w:szCs w:val="24"/>
        </w:rPr>
        <w:t xml:space="preserve"> e </w:t>
      </w:r>
      <w:proofErr w:type="spellStart"/>
      <w:r w:rsidR="00A1360D" w:rsidRPr="00A1360D">
        <w:rPr>
          <w:rFonts w:ascii="Times New Roman" w:hAnsi="Times New Roman" w:cs="Times New Roman"/>
          <w:sz w:val="24"/>
          <w:szCs w:val="24"/>
        </w:rPr>
        <w:t>intra-regional</w:t>
      </w:r>
      <w:proofErr w:type="spellEnd"/>
      <w:r w:rsidR="00A1360D" w:rsidRPr="00A1360D">
        <w:rPr>
          <w:rFonts w:ascii="Times New Roman" w:hAnsi="Times New Roman" w:cs="Times New Roman"/>
          <w:sz w:val="24"/>
          <w:szCs w:val="24"/>
        </w:rPr>
        <w:t xml:space="preserve"> relativos ao município de</w:t>
      </w:r>
      <w:r w:rsidR="00A1360D">
        <w:rPr>
          <w:rFonts w:ascii="Times New Roman" w:hAnsi="Times New Roman" w:cs="Times New Roman"/>
          <w:sz w:val="24"/>
          <w:szCs w:val="24"/>
        </w:rPr>
        <w:t xml:space="preserve"> </w:t>
      </w:r>
      <w:r w:rsidR="00A1360D" w:rsidRPr="00A1360D">
        <w:rPr>
          <w:rFonts w:ascii="Times New Roman" w:hAnsi="Times New Roman" w:cs="Times New Roman"/>
          <w:sz w:val="24"/>
          <w:szCs w:val="24"/>
        </w:rPr>
        <w:t xml:space="preserve">São José dos Campos </w:t>
      </w:r>
      <w:r>
        <w:rPr>
          <w:rFonts w:ascii="Times New Roman" w:hAnsi="Times New Roman" w:cs="Times New Roman"/>
          <w:sz w:val="24"/>
          <w:szCs w:val="24"/>
        </w:rPr>
        <w:t>foram repassados para o desenvolvimento do presente trabalho</w:t>
      </w:r>
      <w:r w:rsidR="00DF176A">
        <w:rPr>
          <w:rFonts w:ascii="Times New Roman" w:hAnsi="Times New Roman" w:cs="Times New Roman"/>
          <w:sz w:val="24"/>
          <w:szCs w:val="24"/>
        </w:rPr>
        <w:t>, pelo Instituto Nacional de Pesquisas Espaciais - INPE</w:t>
      </w:r>
      <w:r>
        <w:rPr>
          <w:rFonts w:ascii="Times New Roman" w:hAnsi="Times New Roman" w:cs="Times New Roman"/>
          <w:sz w:val="24"/>
          <w:szCs w:val="24"/>
        </w:rPr>
        <w:t>. Os questionários foram</w:t>
      </w:r>
      <w:r w:rsidR="00A1360D" w:rsidRPr="00A1360D">
        <w:rPr>
          <w:rFonts w:ascii="Times New Roman" w:hAnsi="Times New Roman" w:cs="Times New Roman"/>
          <w:sz w:val="24"/>
          <w:szCs w:val="24"/>
        </w:rPr>
        <w:t xml:space="preserve"> obtidos </w:t>
      </w:r>
      <w:r w:rsidR="00A1360D" w:rsidRPr="00A1360D">
        <w:rPr>
          <w:rFonts w:ascii="Times New Roman" w:hAnsi="Times New Roman" w:cs="Times New Roman"/>
          <w:sz w:val="24"/>
          <w:szCs w:val="24"/>
        </w:rPr>
        <w:lastRenderedPageBreak/>
        <w:t>diretamente em campo.</w:t>
      </w:r>
      <w:r w:rsidR="00A1360D">
        <w:rPr>
          <w:rFonts w:ascii="Times New Roman" w:hAnsi="Times New Roman" w:cs="Times New Roman"/>
          <w:sz w:val="24"/>
          <w:szCs w:val="24"/>
        </w:rPr>
        <w:t xml:space="preserve"> </w:t>
      </w:r>
      <w:r w:rsidR="00DF176A" w:rsidRPr="00A1360D">
        <w:rPr>
          <w:rFonts w:ascii="Times New Roman" w:hAnsi="Times New Roman" w:cs="Times New Roman"/>
          <w:sz w:val="24"/>
          <w:szCs w:val="24"/>
        </w:rPr>
        <w:t>Em média, foram coletadas de uma a duas entrevistas por quadra com tamanho pequeno</w:t>
      </w:r>
      <w:r w:rsidR="00DF176A">
        <w:rPr>
          <w:rFonts w:ascii="Times New Roman" w:hAnsi="Times New Roman" w:cs="Times New Roman"/>
          <w:sz w:val="24"/>
          <w:szCs w:val="24"/>
        </w:rPr>
        <w:t xml:space="preserve"> </w:t>
      </w:r>
      <w:r w:rsidR="00DF176A" w:rsidRPr="00A1360D">
        <w:rPr>
          <w:rFonts w:ascii="Times New Roman" w:hAnsi="Times New Roman" w:cs="Times New Roman"/>
          <w:sz w:val="24"/>
          <w:szCs w:val="24"/>
        </w:rPr>
        <w:t>ou médio, e de três a seis (ou até mais) entrevistas, no caso de quadras de grandes</w:t>
      </w:r>
      <w:r w:rsidR="00DF176A">
        <w:rPr>
          <w:rFonts w:ascii="Times New Roman" w:hAnsi="Times New Roman" w:cs="Times New Roman"/>
          <w:sz w:val="24"/>
          <w:szCs w:val="24"/>
        </w:rPr>
        <w:t xml:space="preserve"> </w:t>
      </w:r>
      <w:r w:rsidR="00DF176A" w:rsidRPr="00A1360D">
        <w:rPr>
          <w:rFonts w:ascii="Times New Roman" w:hAnsi="Times New Roman" w:cs="Times New Roman"/>
          <w:sz w:val="24"/>
          <w:szCs w:val="24"/>
        </w:rPr>
        <w:t>extensões, perfazendo um total de 4.260 questionários, levantados no período de</w:t>
      </w:r>
      <w:r w:rsidR="00DF176A">
        <w:rPr>
          <w:rFonts w:ascii="Times New Roman" w:hAnsi="Times New Roman" w:cs="Times New Roman"/>
          <w:sz w:val="24"/>
          <w:szCs w:val="24"/>
        </w:rPr>
        <w:t xml:space="preserve"> </w:t>
      </w:r>
      <w:r w:rsidR="00DF176A" w:rsidRPr="00A1360D">
        <w:rPr>
          <w:rFonts w:ascii="Times New Roman" w:hAnsi="Times New Roman" w:cs="Times New Roman"/>
          <w:sz w:val="24"/>
          <w:szCs w:val="24"/>
        </w:rPr>
        <w:t>agosto/2005 a abril/2006.</w:t>
      </w:r>
    </w:p>
    <w:p w14:paraId="645F7207" w14:textId="35DDC7E9" w:rsidR="00A1360D" w:rsidRPr="00A1360D" w:rsidRDefault="00A1360D" w:rsidP="00006A3D">
      <w:pPr>
        <w:spacing w:after="0" w:line="360" w:lineRule="auto"/>
        <w:ind w:firstLine="708"/>
        <w:jc w:val="both"/>
        <w:rPr>
          <w:rFonts w:ascii="Times New Roman" w:hAnsi="Times New Roman" w:cs="Times New Roman"/>
          <w:sz w:val="24"/>
          <w:szCs w:val="24"/>
        </w:rPr>
      </w:pPr>
      <w:r w:rsidRPr="00A1360D">
        <w:rPr>
          <w:rFonts w:ascii="Times New Roman" w:hAnsi="Times New Roman" w:cs="Times New Roman"/>
          <w:sz w:val="24"/>
          <w:szCs w:val="24"/>
        </w:rPr>
        <w:t>Optou-se pela aplicação de questionários origem-destino (O-D) junto à população de</w:t>
      </w:r>
      <w:r>
        <w:rPr>
          <w:rFonts w:ascii="Times New Roman" w:hAnsi="Times New Roman" w:cs="Times New Roman"/>
          <w:sz w:val="24"/>
          <w:szCs w:val="24"/>
        </w:rPr>
        <w:t xml:space="preserve"> </w:t>
      </w:r>
      <w:r w:rsidRPr="00A1360D">
        <w:rPr>
          <w:rFonts w:ascii="Times New Roman" w:hAnsi="Times New Roman" w:cs="Times New Roman"/>
          <w:sz w:val="24"/>
          <w:szCs w:val="24"/>
        </w:rPr>
        <w:t>São José dos Campos. Como um dos interesses da pesquisa era cruzar as informações</w:t>
      </w:r>
      <w:r>
        <w:rPr>
          <w:rFonts w:ascii="Times New Roman" w:hAnsi="Times New Roman" w:cs="Times New Roman"/>
          <w:sz w:val="24"/>
          <w:szCs w:val="24"/>
        </w:rPr>
        <w:t xml:space="preserve"> </w:t>
      </w:r>
      <w:r w:rsidRPr="00A1360D">
        <w:rPr>
          <w:rFonts w:ascii="Times New Roman" w:hAnsi="Times New Roman" w:cs="Times New Roman"/>
          <w:sz w:val="24"/>
          <w:szCs w:val="24"/>
        </w:rPr>
        <w:t>de mobilidade regional com dados socioeconômicos obtidos do censo de 2000, toda a</w:t>
      </w:r>
      <w:r>
        <w:rPr>
          <w:rFonts w:ascii="Times New Roman" w:hAnsi="Times New Roman" w:cs="Times New Roman"/>
          <w:sz w:val="24"/>
          <w:szCs w:val="24"/>
        </w:rPr>
        <w:t xml:space="preserve"> </w:t>
      </w:r>
      <w:r w:rsidRPr="00A1360D">
        <w:rPr>
          <w:rFonts w:ascii="Times New Roman" w:hAnsi="Times New Roman" w:cs="Times New Roman"/>
          <w:sz w:val="24"/>
          <w:szCs w:val="24"/>
        </w:rPr>
        <w:t>coleta de dados foi feita por amostragem estratificada com base na delimitação dos</w:t>
      </w:r>
      <w:r>
        <w:rPr>
          <w:rFonts w:ascii="Times New Roman" w:hAnsi="Times New Roman" w:cs="Times New Roman"/>
          <w:sz w:val="24"/>
          <w:szCs w:val="24"/>
        </w:rPr>
        <w:t xml:space="preserve"> </w:t>
      </w:r>
      <w:r w:rsidRPr="00A1360D">
        <w:rPr>
          <w:rFonts w:ascii="Times New Roman" w:hAnsi="Times New Roman" w:cs="Times New Roman"/>
          <w:sz w:val="24"/>
          <w:szCs w:val="24"/>
        </w:rPr>
        <w:t>setores censitários definidos para a cidade (área urbanizada do município) em 2000.</w:t>
      </w:r>
    </w:p>
    <w:p w14:paraId="3B9BD9F4" w14:textId="17836B19"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Os questionários O-D regionais foram estruturados em três seções:</w:t>
      </w:r>
    </w:p>
    <w:p w14:paraId="65052BD9" w14:textId="77777777"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I) Dados Pessoais – contendo informações de cunho pessoal, bem como</w:t>
      </w:r>
    </w:p>
    <w:p w14:paraId="1270053E" w14:textId="77777777"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dados de escolaridade e nível de ocupação;</w:t>
      </w:r>
    </w:p>
    <w:p w14:paraId="6E85D417" w14:textId="77777777"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II) Dados sobre Percurso de Vida – contendo informações sobre local de</w:t>
      </w:r>
    </w:p>
    <w:p w14:paraId="1F267BE1" w14:textId="77777777"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 xml:space="preserve">nascimento, migração </w:t>
      </w:r>
      <w:proofErr w:type="spellStart"/>
      <w:r w:rsidRPr="004D166F">
        <w:rPr>
          <w:rFonts w:ascii="Times New Roman" w:hAnsi="Times New Roman" w:cs="Times New Roman"/>
          <w:sz w:val="24"/>
          <w:szCs w:val="24"/>
        </w:rPr>
        <w:t>intra</w:t>
      </w:r>
      <w:proofErr w:type="spellEnd"/>
      <w:r w:rsidRPr="004D166F">
        <w:rPr>
          <w:rFonts w:ascii="Times New Roman" w:hAnsi="Times New Roman" w:cs="Times New Roman"/>
          <w:sz w:val="24"/>
          <w:szCs w:val="24"/>
        </w:rPr>
        <w:t xml:space="preserve"> e </w:t>
      </w:r>
      <w:proofErr w:type="spellStart"/>
      <w:r w:rsidRPr="004D166F">
        <w:rPr>
          <w:rFonts w:ascii="Times New Roman" w:hAnsi="Times New Roman" w:cs="Times New Roman"/>
          <w:sz w:val="24"/>
          <w:szCs w:val="24"/>
        </w:rPr>
        <w:t>inter-urbana</w:t>
      </w:r>
      <w:proofErr w:type="spellEnd"/>
      <w:r w:rsidRPr="004D166F">
        <w:rPr>
          <w:rFonts w:ascii="Times New Roman" w:hAnsi="Times New Roman" w:cs="Times New Roman"/>
          <w:sz w:val="24"/>
          <w:szCs w:val="24"/>
        </w:rPr>
        <w:t xml:space="preserve"> e respectivas razões;</w:t>
      </w:r>
    </w:p>
    <w:p w14:paraId="226B3497" w14:textId="77777777" w:rsidR="004D166F" w:rsidRPr="004D166F"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III) Dados sobre Deslocamentos Regionais – compreendendo</w:t>
      </w:r>
    </w:p>
    <w:p w14:paraId="59E3D197" w14:textId="743226F7" w:rsidR="004D166F" w:rsidRPr="004D166F" w:rsidRDefault="004D166F" w:rsidP="004D166F">
      <w:pPr>
        <w:spacing w:after="0" w:line="360" w:lineRule="auto"/>
        <w:ind w:left="708"/>
        <w:jc w:val="both"/>
        <w:rPr>
          <w:rFonts w:ascii="Times New Roman" w:hAnsi="Times New Roman" w:cs="Times New Roman"/>
          <w:sz w:val="24"/>
          <w:szCs w:val="24"/>
        </w:rPr>
      </w:pPr>
      <w:r w:rsidRPr="004D166F">
        <w:rPr>
          <w:rFonts w:ascii="Times New Roman" w:hAnsi="Times New Roman" w:cs="Times New Roman"/>
          <w:sz w:val="24"/>
          <w:szCs w:val="24"/>
        </w:rPr>
        <w:t>informações sobre deslocamentos em função da finalidade (estudo,</w:t>
      </w:r>
      <w:r>
        <w:rPr>
          <w:rFonts w:ascii="Times New Roman" w:hAnsi="Times New Roman" w:cs="Times New Roman"/>
          <w:sz w:val="24"/>
          <w:szCs w:val="24"/>
        </w:rPr>
        <w:t xml:space="preserve"> </w:t>
      </w:r>
      <w:r w:rsidRPr="004D166F">
        <w:rPr>
          <w:rFonts w:ascii="Times New Roman" w:hAnsi="Times New Roman" w:cs="Times New Roman"/>
          <w:sz w:val="24"/>
          <w:szCs w:val="24"/>
        </w:rPr>
        <w:t>trabalho, comércio, serviços, lazer e segunda residência ou</w:t>
      </w:r>
      <w:r>
        <w:rPr>
          <w:rFonts w:ascii="Times New Roman" w:hAnsi="Times New Roman" w:cs="Times New Roman"/>
          <w:sz w:val="24"/>
          <w:szCs w:val="24"/>
        </w:rPr>
        <w:t xml:space="preserve"> </w:t>
      </w:r>
      <w:r w:rsidRPr="004D166F">
        <w:rPr>
          <w:rFonts w:ascii="Times New Roman" w:hAnsi="Times New Roman" w:cs="Times New Roman"/>
          <w:sz w:val="24"/>
          <w:szCs w:val="24"/>
        </w:rPr>
        <w:t xml:space="preserve">residência de veraneio), da </w:t>
      </w:r>
      <w:r w:rsidR="00B82B10" w:rsidRPr="004D166F">
        <w:rPr>
          <w:rFonts w:ascii="Times New Roman" w:hAnsi="Times New Roman" w:cs="Times New Roman"/>
          <w:sz w:val="24"/>
          <w:szCs w:val="24"/>
        </w:rPr>
        <w:t>frequência</w:t>
      </w:r>
      <w:r w:rsidRPr="004D166F">
        <w:rPr>
          <w:rFonts w:ascii="Times New Roman" w:hAnsi="Times New Roman" w:cs="Times New Roman"/>
          <w:sz w:val="24"/>
          <w:szCs w:val="24"/>
        </w:rPr>
        <w:t xml:space="preserve"> (diária ou pendular, até 3</w:t>
      </w:r>
      <w:r>
        <w:rPr>
          <w:rFonts w:ascii="Times New Roman" w:hAnsi="Times New Roman" w:cs="Times New Roman"/>
          <w:sz w:val="24"/>
          <w:szCs w:val="24"/>
        </w:rPr>
        <w:t xml:space="preserve"> </w:t>
      </w:r>
      <w:r w:rsidRPr="004D166F">
        <w:rPr>
          <w:rFonts w:ascii="Times New Roman" w:hAnsi="Times New Roman" w:cs="Times New Roman"/>
          <w:sz w:val="24"/>
          <w:szCs w:val="24"/>
        </w:rPr>
        <w:t>vezes/semana, semanal em dia útil ou em fim-de-semana, quinzenal,</w:t>
      </w:r>
      <w:r>
        <w:rPr>
          <w:rFonts w:ascii="Times New Roman" w:hAnsi="Times New Roman" w:cs="Times New Roman"/>
          <w:sz w:val="24"/>
          <w:szCs w:val="24"/>
        </w:rPr>
        <w:t xml:space="preserve"> </w:t>
      </w:r>
      <w:r w:rsidRPr="004D166F">
        <w:rPr>
          <w:rFonts w:ascii="Times New Roman" w:hAnsi="Times New Roman" w:cs="Times New Roman"/>
          <w:sz w:val="24"/>
          <w:szCs w:val="24"/>
        </w:rPr>
        <w:t>mensal, bimestral etc.) e da modalidade de transporte (veículo</w:t>
      </w:r>
      <w:r>
        <w:rPr>
          <w:rFonts w:ascii="Times New Roman" w:hAnsi="Times New Roman" w:cs="Times New Roman"/>
          <w:sz w:val="24"/>
          <w:szCs w:val="24"/>
        </w:rPr>
        <w:t xml:space="preserve"> </w:t>
      </w:r>
      <w:r w:rsidRPr="004D166F">
        <w:rPr>
          <w:rFonts w:ascii="Times New Roman" w:hAnsi="Times New Roman" w:cs="Times New Roman"/>
          <w:sz w:val="24"/>
          <w:szCs w:val="24"/>
        </w:rPr>
        <w:t>particular, ônibus interurbano ou de turismo, van, veículo de</w:t>
      </w:r>
      <w:r>
        <w:rPr>
          <w:rFonts w:ascii="Times New Roman" w:hAnsi="Times New Roman" w:cs="Times New Roman"/>
          <w:sz w:val="24"/>
          <w:szCs w:val="24"/>
        </w:rPr>
        <w:t xml:space="preserve"> </w:t>
      </w:r>
      <w:r w:rsidRPr="004D166F">
        <w:rPr>
          <w:rFonts w:ascii="Times New Roman" w:hAnsi="Times New Roman" w:cs="Times New Roman"/>
          <w:sz w:val="24"/>
          <w:szCs w:val="24"/>
        </w:rPr>
        <w:t>empresa, ônibus fretado, aeronave etc.).</w:t>
      </w:r>
    </w:p>
    <w:p w14:paraId="5B309267" w14:textId="7D7F4B94" w:rsidR="00006A3D" w:rsidRPr="00006A3D" w:rsidRDefault="004D166F" w:rsidP="004D166F">
      <w:pPr>
        <w:spacing w:after="0" w:line="360" w:lineRule="auto"/>
        <w:ind w:firstLine="708"/>
        <w:jc w:val="both"/>
        <w:rPr>
          <w:rFonts w:ascii="Times New Roman" w:hAnsi="Times New Roman" w:cs="Times New Roman"/>
          <w:sz w:val="24"/>
          <w:szCs w:val="24"/>
        </w:rPr>
      </w:pPr>
      <w:r w:rsidRPr="004D166F">
        <w:rPr>
          <w:rFonts w:ascii="Times New Roman" w:hAnsi="Times New Roman" w:cs="Times New Roman"/>
          <w:sz w:val="24"/>
          <w:szCs w:val="24"/>
        </w:rPr>
        <w:t>Na condução dos questionários, o procedimento era selecionar de forma aleatória, em</w:t>
      </w:r>
      <w:r>
        <w:rPr>
          <w:rFonts w:ascii="Times New Roman" w:hAnsi="Times New Roman" w:cs="Times New Roman"/>
          <w:sz w:val="24"/>
          <w:szCs w:val="24"/>
        </w:rPr>
        <w:t xml:space="preserve"> </w:t>
      </w:r>
      <w:r w:rsidRPr="004D166F">
        <w:rPr>
          <w:rFonts w:ascii="Times New Roman" w:hAnsi="Times New Roman" w:cs="Times New Roman"/>
          <w:sz w:val="24"/>
          <w:szCs w:val="24"/>
        </w:rPr>
        <w:t>cada quadra, uma pessoa residente (ou que trabalhasse) com padrão socioeconômico</w:t>
      </w:r>
      <w:r>
        <w:rPr>
          <w:rFonts w:ascii="Times New Roman" w:hAnsi="Times New Roman" w:cs="Times New Roman"/>
          <w:sz w:val="24"/>
          <w:szCs w:val="24"/>
        </w:rPr>
        <w:t xml:space="preserve"> </w:t>
      </w:r>
      <w:r w:rsidRPr="004D166F">
        <w:rPr>
          <w:rFonts w:ascii="Times New Roman" w:hAnsi="Times New Roman" w:cs="Times New Roman"/>
          <w:sz w:val="24"/>
          <w:szCs w:val="24"/>
        </w:rPr>
        <w:t>semelhante à média da quadra. Dentro de um mesmo setor, procurava-se variar a gama</w:t>
      </w:r>
      <w:r>
        <w:rPr>
          <w:rFonts w:ascii="Times New Roman" w:hAnsi="Times New Roman" w:cs="Times New Roman"/>
          <w:sz w:val="24"/>
          <w:szCs w:val="24"/>
        </w:rPr>
        <w:t xml:space="preserve"> </w:t>
      </w:r>
      <w:r w:rsidRPr="004D166F">
        <w:rPr>
          <w:rFonts w:ascii="Times New Roman" w:hAnsi="Times New Roman" w:cs="Times New Roman"/>
          <w:sz w:val="24"/>
          <w:szCs w:val="24"/>
        </w:rPr>
        <w:t>de sexo, idade e nível de ocupação dos entrevistados, visando-se evitar enviesamento</w:t>
      </w:r>
      <w:r>
        <w:rPr>
          <w:rFonts w:ascii="Times New Roman" w:hAnsi="Times New Roman" w:cs="Times New Roman"/>
          <w:sz w:val="24"/>
          <w:szCs w:val="24"/>
        </w:rPr>
        <w:t xml:space="preserve"> </w:t>
      </w:r>
      <w:r w:rsidRPr="004D166F">
        <w:rPr>
          <w:rFonts w:ascii="Times New Roman" w:hAnsi="Times New Roman" w:cs="Times New Roman"/>
          <w:sz w:val="24"/>
          <w:szCs w:val="24"/>
        </w:rPr>
        <w:t>dos dados.</w:t>
      </w:r>
    </w:p>
    <w:p w14:paraId="0FC405CC" w14:textId="6E1F1349" w:rsidR="00D32EDF" w:rsidRDefault="00D32EDF" w:rsidP="007E0FF3">
      <w:pPr>
        <w:spacing w:after="0" w:line="360" w:lineRule="auto"/>
        <w:jc w:val="both"/>
        <w:rPr>
          <w:rFonts w:ascii="Times New Roman" w:hAnsi="Times New Roman" w:cs="Times New Roman"/>
          <w:sz w:val="24"/>
          <w:szCs w:val="24"/>
        </w:rPr>
      </w:pPr>
    </w:p>
    <w:p w14:paraId="7D18175E" w14:textId="0FFF7B1E" w:rsidR="0092094D" w:rsidRPr="003A3BDF" w:rsidRDefault="003A3BDF" w:rsidP="006E0451">
      <w:pPr>
        <w:spacing w:after="0" w:line="360" w:lineRule="auto"/>
        <w:jc w:val="both"/>
        <w:rPr>
          <w:rFonts w:ascii="Times New Roman" w:hAnsi="Times New Roman" w:cs="Times New Roman"/>
          <w:b/>
          <w:bCs/>
          <w:sz w:val="24"/>
          <w:szCs w:val="24"/>
        </w:rPr>
      </w:pPr>
      <w:r w:rsidRPr="003A3BDF">
        <w:rPr>
          <w:rFonts w:ascii="Times New Roman" w:hAnsi="Times New Roman" w:cs="Times New Roman"/>
          <w:b/>
          <w:bCs/>
          <w:sz w:val="24"/>
          <w:szCs w:val="24"/>
        </w:rPr>
        <w:t>3.</w:t>
      </w:r>
      <w:r w:rsidR="008800A5">
        <w:rPr>
          <w:rFonts w:ascii="Times New Roman" w:hAnsi="Times New Roman" w:cs="Times New Roman"/>
          <w:b/>
          <w:bCs/>
          <w:sz w:val="24"/>
          <w:szCs w:val="24"/>
        </w:rPr>
        <w:t>2</w:t>
      </w:r>
      <w:r>
        <w:rPr>
          <w:rFonts w:ascii="Times New Roman" w:hAnsi="Times New Roman" w:cs="Times New Roman"/>
          <w:sz w:val="24"/>
          <w:szCs w:val="24"/>
        </w:rPr>
        <w:t xml:space="preserve"> </w:t>
      </w:r>
      <w:r w:rsidRPr="003A3BDF">
        <w:rPr>
          <w:rFonts w:ascii="Times New Roman" w:hAnsi="Times New Roman" w:cs="Times New Roman"/>
          <w:b/>
          <w:bCs/>
          <w:sz w:val="24"/>
          <w:szCs w:val="24"/>
        </w:rPr>
        <w:t>MOBILIDADE REGIONAL</w:t>
      </w:r>
    </w:p>
    <w:p w14:paraId="21DE29AC" w14:textId="7309F091" w:rsidR="0092094D" w:rsidRDefault="003A3BDF" w:rsidP="006E0451">
      <w:pPr>
        <w:spacing w:after="0" w:line="360" w:lineRule="auto"/>
        <w:jc w:val="both"/>
        <w:rPr>
          <w:rFonts w:ascii="Times New Roman" w:hAnsi="Times New Roman" w:cs="Times New Roman"/>
          <w:b/>
          <w:bCs/>
          <w:sz w:val="24"/>
          <w:szCs w:val="24"/>
        </w:rPr>
      </w:pPr>
      <w:r w:rsidRPr="003A3BDF">
        <w:rPr>
          <w:rFonts w:ascii="Times New Roman" w:hAnsi="Times New Roman" w:cs="Times New Roman"/>
          <w:b/>
          <w:bCs/>
          <w:sz w:val="24"/>
          <w:szCs w:val="24"/>
        </w:rPr>
        <w:t>3.</w:t>
      </w:r>
      <w:r w:rsidR="008800A5">
        <w:rPr>
          <w:rFonts w:ascii="Times New Roman" w:hAnsi="Times New Roman" w:cs="Times New Roman"/>
          <w:b/>
          <w:bCs/>
          <w:sz w:val="24"/>
          <w:szCs w:val="24"/>
        </w:rPr>
        <w:t>2</w:t>
      </w:r>
      <w:r w:rsidRPr="003A3BDF">
        <w:rPr>
          <w:rFonts w:ascii="Times New Roman" w:hAnsi="Times New Roman" w:cs="Times New Roman"/>
          <w:b/>
          <w:bCs/>
          <w:sz w:val="24"/>
          <w:szCs w:val="24"/>
        </w:rPr>
        <w:t xml:space="preserve">.1 GERAÇÃO DO ÍNDICE DE MOBILIDADE REGIONAL </w:t>
      </w:r>
      <w:r>
        <w:rPr>
          <w:rFonts w:ascii="Times New Roman" w:hAnsi="Times New Roman" w:cs="Times New Roman"/>
          <w:b/>
          <w:bCs/>
          <w:sz w:val="24"/>
          <w:szCs w:val="24"/>
        </w:rPr>
        <w:t>–</w:t>
      </w:r>
      <w:r w:rsidRPr="003A3BDF">
        <w:rPr>
          <w:rFonts w:ascii="Times New Roman" w:hAnsi="Times New Roman" w:cs="Times New Roman"/>
          <w:b/>
          <w:bCs/>
          <w:sz w:val="24"/>
          <w:szCs w:val="24"/>
        </w:rPr>
        <w:t xml:space="preserve"> IMR</w:t>
      </w:r>
    </w:p>
    <w:p w14:paraId="57D6C7E9" w14:textId="77777777" w:rsidR="003A3BDF" w:rsidRPr="003A3BDF" w:rsidRDefault="003A3BDF" w:rsidP="006E0451">
      <w:pPr>
        <w:spacing w:after="0" w:line="360" w:lineRule="auto"/>
        <w:jc w:val="both"/>
        <w:rPr>
          <w:rFonts w:ascii="Times New Roman" w:hAnsi="Times New Roman" w:cs="Times New Roman"/>
          <w:b/>
          <w:bCs/>
          <w:sz w:val="24"/>
          <w:szCs w:val="24"/>
        </w:rPr>
      </w:pPr>
    </w:p>
    <w:p w14:paraId="0CC014FD" w14:textId="6672A4D5" w:rsidR="0092094D" w:rsidRDefault="003A3BDF" w:rsidP="006E04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3A3BDF">
        <w:rPr>
          <w:rFonts w:ascii="Times New Roman" w:hAnsi="Times New Roman" w:cs="Times New Roman"/>
          <w:sz w:val="24"/>
          <w:szCs w:val="24"/>
        </w:rPr>
        <w:t>O IMR, em uma tentativa de simplificação conceitual e consequentemente matemática,</w:t>
      </w:r>
      <w:r>
        <w:rPr>
          <w:rFonts w:ascii="Times New Roman" w:hAnsi="Times New Roman" w:cs="Times New Roman"/>
          <w:sz w:val="24"/>
          <w:szCs w:val="24"/>
        </w:rPr>
        <w:t xml:space="preserve"> </w:t>
      </w:r>
      <w:r w:rsidRPr="003A3BDF">
        <w:rPr>
          <w:rFonts w:ascii="Times New Roman" w:hAnsi="Times New Roman" w:cs="Times New Roman"/>
          <w:sz w:val="24"/>
          <w:szCs w:val="24"/>
        </w:rPr>
        <w:t>se utiliza apenas de dois parâmetros: finalidade e frequência dos deslocamentos. Era</w:t>
      </w:r>
      <w:r>
        <w:rPr>
          <w:rFonts w:ascii="Times New Roman" w:hAnsi="Times New Roman" w:cs="Times New Roman"/>
          <w:sz w:val="24"/>
          <w:szCs w:val="24"/>
        </w:rPr>
        <w:t xml:space="preserve"> </w:t>
      </w:r>
      <w:r w:rsidRPr="003A3BDF">
        <w:rPr>
          <w:rFonts w:ascii="Times New Roman" w:hAnsi="Times New Roman" w:cs="Times New Roman"/>
          <w:sz w:val="24"/>
          <w:szCs w:val="24"/>
        </w:rPr>
        <w:t>preciso que o índice exprimisse o padrão subliminar do agente do deslocamento,</w:t>
      </w:r>
      <w:r>
        <w:rPr>
          <w:rFonts w:ascii="Times New Roman" w:hAnsi="Times New Roman" w:cs="Times New Roman"/>
          <w:sz w:val="24"/>
          <w:szCs w:val="24"/>
        </w:rPr>
        <w:t xml:space="preserve"> </w:t>
      </w:r>
      <w:r w:rsidRPr="003A3BDF">
        <w:rPr>
          <w:rFonts w:ascii="Times New Roman" w:hAnsi="Times New Roman" w:cs="Times New Roman"/>
          <w:sz w:val="24"/>
          <w:szCs w:val="24"/>
        </w:rPr>
        <w:t xml:space="preserve">reconhecendo que algumas finalidades implicam maior sofisticação que </w:t>
      </w:r>
      <w:r w:rsidRPr="003A3BDF">
        <w:rPr>
          <w:rFonts w:ascii="Times New Roman" w:hAnsi="Times New Roman" w:cs="Times New Roman"/>
          <w:sz w:val="24"/>
          <w:szCs w:val="24"/>
        </w:rPr>
        <w:lastRenderedPageBreak/>
        <w:t>outras, e</w:t>
      </w:r>
      <w:r>
        <w:rPr>
          <w:rFonts w:ascii="Times New Roman" w:hAnsi="Times New Roman" w:cs="Times New Roman"/>
          <w:sz w:val="24"/>
          <w:szCs w:val="24"/>
        </w:rPr>
        <w:t xml:space="preserve"> </w:t>
      </w:r>
      <w:r w:rsidRPr="003A3BDF">
        <w:rPr>
          <w:rFonts w:ascii="Times New Roman" w:hAnsi="Times New Roman" w:cs="Times New Roman"/>
          <w:sz w:val="24"/>
          <w:szCs w:val="24"/>
        </w:rPr>
        <w:t>sobretudo, que a maior frequência do deslocamento era indicativa de um maior poder de</w:t>
      </w:r>
      <w:r>
        <w:rPr>
          <w:rFonts w:ascii="Times New Roman" w:hAnsi="Times New Roman" w:cs="Times New Roman"/>
          <w:sz w:val="24"/>
          <w:szCs w:val="24"/>
        </w:rPr>
        <w:t xml:space="preserve"> </w:t>
      </w:r>
      <w:r w:rsidRPr="003A3BDF">
        <w:rPr>
          <w:rFonts w:ascii="Times New Roman" w:hAnsi="Times New Roman" w:cs="Times New Roman"/>
          <w:sz w:val="24"/>
          <w:szCs w:val="24"/>
        </w:rPr>
        <w:t>mobilidade</w:t>
      </w:r>
      <w:r>
        <w:rPr>
          <w:rFonts w:ascii="Times New Roman" w:hAnsi="Times New Roman" w:cs="Times New Roman"/>
          <w:sz w:val="24"/>
          <w:szCs w:val="24"/>
        </w:rPr>
        <w:t xml:space="preserve">. </w:t>
      </w:r>
    </w:p>
    <w:p w14:paraId="572A6581" w14:textId="4951E775" w:rsidR="003A3BDF" w:rsidRPr="00E12348" w:rsidRDefault="003A3BDF" w:rsidP="003A3B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Pr="003A3BDF">
        <w:rPr>
          <w:rFonts w:ascii="Times New Roman" w:hAnsi="Times New Roman" w:cs="Times New Roman"/>
          <w:sz w:val="24"/>
          <w:szCs w:val="24"/>
        </w:rPr>
        <w:t>análise de padrões de</w:t>
      </w:r>
      <w:r>
        <w:rPr>
          <w:rFonts w:ascii="Times New Roman" w:hAnsi="Times New Roman" w:cs="Times New Roman"/>
          <w:sz w:val="24"/>
          <w:szCs w:val="24"/>
        </w:rPr>
        <w:t xml:space="preserve"> m</w:t>
      </w:r>
      <w:r w:rsidRPr="003A3BDF">
        <w:rPr>
          <w:rFonts w:ascii="Times New Roman" w:hAnsi="Times New Roman" w:cs="Times New Roman"/>
          <w:sz w:val="24"/>
          <w:szCs w:val="24"/>
        </w:rPr>
        <w:t>obilidade regional em associação com padrões socioeconômicos através do uso de</w:t>
      </w:r>
      <w:r>
        <w:rPr>
          <w:rFonts w:ascii="Times New Roman" w:hAnsi="Times New Roman" w:cs="Times New Roman"/>
          <w:sz w:val="24"/>
          <w:szCs w:val="24"/>
        </w:rPr>
        <w:t xml:space="preserve"> </w:t>
      </w:r>
      <w:r w:rsidRPr="003A3BDF">
        <w:rPr>
          <w:rFonts w:ascii="Times New Roman" w:hAnsi="Times New Roman" w:cs="Times New Roman"/>
          <w:sz w:val="24"/>
          <w:szCs w:val="24"/>
        </w:rPr>
        <w:t xml:space="preserve">redes neurais não-supervisionadas (SOM). Para tanto, </w:t>
      </w:r>
      <w:r>
        <w:rPr>
          <w:rFonts w:ascii="Times New Roman" w:hAnsi="Times New Roman" w:cs="Times New Roman"/>
          <w:sz w:val="24"/>
          <w:szCs w:val="24"/>
        </w:rPr>
        <w:t>foi</w:t>
      </w:r>
      <w:r w:rsidRPr="003A3BDF">
        <w:rPr>
          <w:rFonts w:ascii="Times New Roman" w:hAnsi="Times New Roman" w:cs="Times New Roman"/>
          <w:sz w:val="24"/>
          <w:szCs w:val="24"/>
        </w:rPr>
        <w:t xml:space="preserve"> necessário que toda a</w:t>
      </w:r>
      <w:r>
        <w:rPr>
          <w:rFonts w:ascii="Times New Roman" w:hAnsi="Times New Roman" w:cs="Times New Roman"/>
          <w:sz w:val="24"/>
          <w:szCs w:val="24"/>
        </w:rPr>
        <w:t xml:space="preserve"> </w:t>
      </w:r>
      <w:r w:rsidRPr="003A3BDF">
        <w:rPr>
          <w:rFonts w:ascii="Times New Roman" w:hAnsi="Times New Roman" w:cs="Times New Roman"/>
          <w:sz w:val="24"/>
          <w:szCs w:val="24"/>
        </w:rPr>
        <w:t>informação levantada sobre o perfil dos deslocamentos fosse condensada em único</w:t>
      </w:r>
      <w:r>
        <w:rPr>
          <w:rFonts w:ascii="Times New Roman" w:hAnsi="Times New Roman" w:cs="Times New Roman"/>
          <w:sz w:val="24"/>
          <w:szCs w:val="24"/>
        </w:rPr>
        <w:t xml:space="preserve"> </w:t>
      </w:r>
      <w:r w:rsidRPr="003A3BDF">
        <w:rPr>
          <w:rFonts w:ascii="Times New Roman" w:hAnsi="Times New Roman" w:cs="Times New Roman"/>
          <w:sz w:val="24"/>
          <w:szCs w:val="24"/>
        </w:rPr>
        <w:t>número. Neste sentido, foi concebido o “Índice de Mobilidade Regional – IMR”,</w:t>
      </w:r>
      <w:r>
        <w:rPr>
          <w:rFonts w:ascii="Times New Roman" w:hAnsi="Times New Roman" w:cs="Times New Roman"/>
          <w:sz w:val="24"/>
          <w:szCs w:val="24"/>
        </w:rPr>
        <w:t xml:space="preserve"> </w:t>
      </w:r>
      <w:r w:rsidRPr="003A3BDF">
        <w:rPr>
          <w:rFonts w:ascii="Times New Roman" w:hAnsi="Times New Roman" w:cs="Times New Roman"/>
          <w:sz w:val="24"/>
          <w:szCs w:val="24"/>
        </w:rPr>
        <w:t>calculado de forma agregada para cada setor censitário, uma vez que os próprios dados</w:t>
      </w:r>
      <w:r>
        <w:rPr>
          <w:rFonts w:ascii="Times New Roman" w:hAnsi="Times New Roman" w:cs="Times New Roman"/>
          <w:sz w:val="24"/>
          <w:szCs w:val="24"/>
        </w:rPr>
        <w:t xml:space="preserve"> </w:t>
      </w:r>
      <w:r w:rsidRPr="003A3BDF">
        <w:rPr>
          <w:rFonts w:ascii="Times New Roman" w:hAnsi="Times New Roman" w:cs="Times New Roman"/>
          <w:sz w:val="24"/>
          <w:szCs w:val="24"/>
        </w:rPr>
        <w:t>socioeconômicos utilizados nesta pesquisa são os produzidos pelo IBGE por setor</w:t>
      </w:r>
      <w:r>
        <w:rPr>
          <w:rFonts w:ascii="Times New Roman" w:hAnsi="Times New Roman" w:cs="Times New Roman"/>
          <w:sz w:val="24"/>
          <w:szCs w:val="24"/>
        </w:rPr>
        <w:t xml:space="preserve"> </w:t>
      </w:r>
      <w:r w:rsidRPr="003A3BDF">
        <w:rPr>
          <w:rFonts w:ascii="Times New Roman" w:hAnsi="Times New Roman" w:cs="Times New Roman"/>
          <w:sz w:val="24"/>
          <w:szCs w:val="24"/>
        </w:rPr>
        <w:t>censitário.</w:t>
      </w:r>
    </w:p>
    <w:p w14:paraId="322ADEE5" w14:textId="5F5EDB5E" w:rsidR="000C3F58" w:rsidRDefault="003A3BDF" w:rsidP="006E04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C64DB">
        <w:rPr>
          <w:rFonts w:ascii="Times New Roman" w:hAnsi="Times New Roman" w:cs="Times New Roman"/>
          <w:sz w:val="24"/>
          <w:szCs w:val="24"/>
        </w:rPr>
        <w:t>O IMR foi desenvolvido seguindo uma tabela de frequência e finalidades de deslocamento.</w:t>
      </w:r>
    </w:p>
    <w:p w14:paraId="26FB9343" w14:textId="77777777" w:rsidR="000C3F58" w:rsidRDefault="000C3F58" w:rsidP="006E0451">
      <w:pPr>
        <w:spacing w:after="0" w:line="360" w:lineRule="auto"/>
        <w:jc w:val="both"/>
        <w:rPr>
          <w:rFonts w:ascii="Times New Roman" w:hAnsi="Times New Roman" w:cs="Times New Roman"/>
          <w:sz w:val="24"/>
          <w:szCs w:val="24"/>
        </w:rPr>
      </w:pPr>
    </w:p>
    <w:p w14:paraId="4BD4EF7C" w14:textId="755BE9C2" w:rsidR="008C64DB"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Tabela 1: Finalidade do descolamento</w:t>
      </w:r>
    </w:p>
    <w:p w14:paraId="3EF5B267" w14:textId="2198690A" w:rsidR="0092094D" w:rsidRPr="00E12348"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214A5C" wp14:editId="652D9ACC">
            <wp:extent cx="3139440" cy="1913307"/>
            <wp:effectExtent l="0" t="0" r="381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4523" cy="1916405"/>
                    </a:xfrm>
                    <a:prstGeom prst="rect">
                      <a:avLst/>
                    </a:prstGeom>
                    <a:noFill/>
                    <a:ln>
                      <a:noFill/>
                    </a:ln>
                  </pic:spPr>
                </pic:pic>
              </a:graphicData>
            </a:graphic>
          </wp:inline>
        </w:drawing>
      </w:r>
    </w:p>
    <w:p w14:paraId="2488479F" w14:textId="5512862E" w:rsidR="008C64DB"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INPE, 2006.</w:t>
      </w:r>
    </w:p>
    <w:p w14:paraId="42B2752B" w14:textId="5345C005" w:rsidR="008800A5" w:rsidRDefault="008800A5" w:rsidP="00843F54">
      <w:pPr>
        <w:spacing w:after="0" w:line="240" w:lineRule="auto"/>
        <w:jc w:val="center"/>
        <w:rPr>
          <w:rFonts w:ascii="Times New Roman" w:hAnsi="Times New Roman" w:cs="Times New Roman"/>
          <w:sz w:val="24"/>
          <w:szCs w:val="24"/>
        </w:rPr>
      </w:pPr>
    </w:p>
    <w:p w14:paraId="35E47202" w14:textId="77777777" w:rsidR="008800A5" w:rsidRDefault="008800A5" w:rsidP="00843F54">
      <w:pPr>
        <w:spacing w:after="0" w:line="240" w:lineRule="auto"/>
        <w:jc w:val="center"/>
        <w:rPr>
          <w:rFonts w:ascii="Times New Roman" w:hAnsi="Times New Roman" w:cs="Times New Roman"/>
          <w:sz w:val="24"/>
          <w:szCs w:val="24"/>
        </w:rPr>
      </w:pPr>
    </w:p>
    <w:p w14:paraId="55E49EB7" w14:textId="3EA9AB45" w:rsidR="008C64DB" w:rsidRDefault="008C64DB" w:rsidP="008C64DB">
      <w:pPr>
        <w:spacing w:after="0" w:line="360" w:lineRule="auto"/>
        <w:jc w:val="center"/>
        <w:rPr>
          <w:rFonts w:ascii="Times New Roman" w:hAnsi="Times New Roman" w:cs="Times New Roman"/>
          <w:sz w:val="24"/>
          <w:szCs w:val="24"/>
        </w:rPr>
      </w:pPr>
    </w:p>
    <w:p w14:paraId="0E1C5946" w14:textId="6223C0E5" w:rsidR="008C64DB" w:rsidRPr="00E12348"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Tabela 2: Frequência do descolamento</w:t>
      </w:r>
    </w:p>
    <w:p w14:paraId="479D2720" w14:textId="1851C1FC" w:rsidR="0092094D" w:rsidRPr="00E12348"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3D6186" wp14:editId="37B58CBE">
            <wp:extent cx="3085056" cy="2270760"/>
            <wp:effectExtent l="0" t="0" r="127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4810" cy="2277939"/>
                    </a:xfrm>
                    <a:prstGeom prst="rect">
                      <a:avLst/>
                    </a:prstGeom>
                    <a:noFill/>
                    <a:ln>
                      <a:noFill/>
                    </a:ln>
                  </pic:spPr>
                </pic:pic>
              </a:graphicData>
            </a:graphic>
          </wp:inline>
        </w:drawing>
      </w:r>
    </w:p>
    <w:p w14:paraId="456132CE" w14:textId="77777777" w:rsidR="008C64DB"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INPE, 2006.</w:t>
      </w:r>
    </w:p>
    <w:p w14:paraId="666E0B55" w14:textId="26B5BA96" w:rsidR="0092094D" w:rsidRPr="00E12348" w:rsidRDefault="0092094D" w:rsidP="006E0451">
      <w:pPr>
        <w:spacing w:after="0" w:line="360" w:lineRule="auto"/>
        <w:jc w:val="both"/>
        <w:rPr>
          <w:rFonts w:ascii="Times New Roman" w:hAnsi="Times New Roman" w:cs="Times New Roman"/>
          <w:sz w:val="24"/>
          <w:szCs w:val="24"/>
        </w:rPr>
      </w:pPr>
    </w:p>
    <w:p w14:paraId="46D669CA" w14:textId="223EA69C" w:rsidR="00843F54" w:rsidRDefault="008C64DB" w:rsidP="008C64DB">
      <w:pPr>
        <w:spacing w:after="0" w:line="360" w:lineRule="auto"/>
        <w:jc w:val="both"/>
        <w:rPr>
          <w:rFonts w:ascii="Times New Roman" w:hAnsi="Times New Roman" w:cs="Times New Roman"/>
          <w:b/>
          <w:bCs/>
          <w:sz w:val="24"/>
          <w:szCs w:val="24"/>
        </w:rPr>
      </w:pPr>
      <w:r w:rsidRPr="003A3BDF">
        <w:rPr>
          <w:rFonts w:ascii="Times New Roman" w:hAnsi="Times New Roman" w:cs="Times New Roman"/>
          <w:b/>
          <w:bCs/>
          <w:sz w:val="24"/>
          <w:szCs w:val="24"/>
        </w:rPr>
        <w:lastRenderedPageBreak/>
        <w:t>3.</w:t>
      </w:r>
      <w:r w:rsidR="00132A54">
        <w:rPr>
          <w:rFonts w:ascii="Times New Roman" w:hAnsi="Times New Roman" w:cs="Times New Roman"/>
          <w:b/>
          <w:bCs/>
          <w:sz w:val="24"/>
          <w:szCs w:val="24"/>
        </w:rPr>
        <w:t>2</w:t>
      </w:r>
      <w:r w:rsidRPr="003A3BDF">
        <w:rPr>
          <w:rFonts w:ascii="Times New Roman" w:hAnsi="Times New Roman" w:cs="Times New Roman"/>
          <w:b/>
          <w:bCs/>
          <w:sz w:val="24"/>
          <w:szCs w:val="24"/>
        </w:rPr>
        <w:t>.</w:t>
      </w:r>
      <w:r>
        <w:rPr>
          <w:rFonts w:ascii="Times New Roman" w:hAnsi="Times New Roman" w:cs="Times New Roman"/>
          <w:b/>
          <w:bCs/>
          <w:sz w:val="24"/>
          <w:szCs w:val="24"/>
        </w:rPr>
        <w:t>2</w:t>
      </w:r>
      <w:r w:rsidRPr="003A3BDF">
        <w:rPr>
          <w:rFonts w:ascii="Times New Roman" w:hAnsi="Times New Roman" w:cs="Times New Roman"/>
          <w:b/>
          <w:bCs/>
          <w:sz w:val="24"/>
          <w:szCs w:val="24"/>
        </w:rPr>
        <w:t xml:space="preserve"> </w:t>
      </w:r>
      <w:r>
        <w:rPr>
          <w:rFonts w:ascii="Times New Roman" w:hAnsi="Times New Roman" w:cs="Times New Roman"/>
          <w:b/>
          <w:bCs/>
          <w:sz w:val="24"/>
          <w:szCs w:val="24"/>
        </w:rPr>
        <w:t xml:space="preserve">IDENTIFICÇÃO DE CLUSTERS DO IMR E DADOS SOCIOECONOMICOS </w:t>
      </w:r>
    </w:p>
    <w:p w14:paraId="680C683E" w14:textId="77777777" w:rsidR="008800A5" w:rsidRDefault="008800A5" w:rsidP="008C64DB">
      <w:pPr>
        <w:spacing w:after="0" w:line="360" w:lineRule="auto"/>
        <w:jc w:val="both"/>
        <w:rPr>
          <w:rFonts w:ascii="Times New Roman" w:hAnsi="Times New Roman" w:cs="Times New Roman"/>
          <w:b/>
          <w:bCs/>
          <w:sz w:val="24"/>
          <w:szCs w:val="24"/>
        </w:rPr>
      </w:pPr>
    </w:p>
    <w:p w14:paraId="4F1481EF" w14:textId="34781419" w:rsidR="008C64DB" w:rsidRDefault="008C64DB" w:rsidP="008C64D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Os clusters do IMR e dos dados socioeconômicos foram identificados a partir da seleção de 11 variáveis obtidas a partir do censo do IBGE 2000 para São José dos Campos, como apresentado na Tabela </w:t>
      </w:r>
      <w:r w:rsidR="00376F76">
        <w:rPr>
          <w:rFonts w:ascii="Times New Roman" w:hAnsi="Times New Roman" w:cs="Times New Roman"/>
          <w:sz w:val="24"/>
          <w:szCs w:val="24"/>
        </w:rPr>
        <w:t>3</w:t>
      </w:r>
      <w:r>
        <w:rPr>
          <w:rFonts w:ascii="Times New Roman" w:hAnsi="Times New Roman" w:cs="Times New Roman"/>
          <w:sz w:val="24"/>
          <w:szCs w:val="24"/>
        </w:rPr>
        <w:t>.</w:t>
      </w:r>
    </w:p>
    <w:p w14:paraId="311DF722" w14:textId="77777777" w:rsidR="008C64DB" w:rsidRDefault="008C64DB" w:rsidP="008C64DB">
      <w:pPr>
        <w:spacing w:after="0" w:line="360" w:lineRule="auto"/>
        <w:jc w:val="both"/>
        <w:rPr>
          <w:rFonts w:ascii="Times New Roman" w:hAnsi="Times New Roman" w:cs="Times New Roman"/>
          <w:sz w:val="24"/>
          <w:szCs w:val="24"/>
        </w:rPr>
      </w:pPr>
    </w:p>
    <w:p w14:paraId="77DE3064" w14:textId="2B4EE15B" w:rsidR="008C64DB" w:rsidRDefault="008C64DB" w:rsidP="00843F54">
      <w:pPr>
        <w:autoSpaceDE w:val="0"/>
        <w:autoSpaceDN w:val="0"/>
        <w:adjustRightInd w:val="0"/>
        <w:spacing w:after="0" w:line="240" w:lineRule="auto"/>
        <w:jc w:val="center"/>
        <w:rPr>
          <w:rFonts w:ascii="Times-Italic" w:hAnsi="Times-Italic" w:cs="Times-Italic"/>
          <w:sz w:val="23"/>
          <w:szCs w:val="23"/>
        </w:rPr>
      </w:pPr>
      <w:r>
        <w:rPr>
          <w:rFonts w:ascii="Times New Roman" w:hAnsi="Times New Roman" w:cs="Times New Roman"/>
          <w:sz w:val="24"/>
          <w:szCs w:val="24"/>
        </w:rPr>
        <w:t xml:space="preserve">Tabela </w:t>
      </w:r>
      <w:r w:rsidR="00376F76">
        <w:rPr>
          <w:rFonts w:ascii="Times New Roman" w:hAnsi="Times New Roman" w:cs="Times New Roman"/>
          <w:sz w:val="24"/>
          <w:szCs w:val="24"/>
        </w:rPr>
        <w:t>3</w:t>
      </w:r>
      <w:r>
        <w:rPr>
          <w:rFonts w:ascii="Times New Roman" w:hAnsi="Times New Roman" w:cs="Times New Roman"/>
          <w:sz w:val="24"/>
          <w:szCs w:val="24"/>
        </w:rPr>
        <w:t>:</w:t>
      </w:r>
      <w:r w:rsidRPr="008C64DB">
        <w:rPr>
          <w:rFonts w:ascii="Times-Roman" w:hAnsi="Times-Roman" w:cs="Times-Roman"/>
          <w:sz w:val="23"/>
          <w:szCs w:val="23"/>
        </w:rPr>
        <w:t xml:space="preserve"> </w:t>
      </w:r>
      <w:r>
        <w:rPr>
          <w:rFonts w:ascii="Times-Roman" w:hAnsi="Times-Roman" w:cs="Times-Roman"/>
          <w:sz w:val="23"/>
          <w:szCs w:val="23"/>
        </w:rPr>
        <w:t xml:space="preserve">Variáveis socioeconômicas simples e agregadas para a análise de </w:t>
      </w:r>
      <w:r>
        <w:rPr>
          <w:rFonts w:ascii="Times-Italic" w:hAnsi="Times-Italic" w:cs="Times-Italic"/>
          <w:i/>
          <w:iCs/>
          <w:sz w:val="23"/>
          <w:szCs w:val="23"/>
        </w:rPr>
        <w:t>clusters</w:t>
      </w:r>
      <w:r>
        <w:rPr>
          <w:rFonts w:ascii="Times-Italic" w:hAnsi="Times-Italic" w:cs="Times-Italic"/>
          <w:sz w:val="23"/>
          <w:szCs w:val="23"/>
        </w:rPr>
        <w:t>.</w:t>
      </w:r>
      <w:r>
        <w:rPr>
          <w:rFonts w:ascii="Times New Roman" w:hAnsi="Times New Roman" w:cs="Times New Roman"/>
          <w:noProof/>
          <w:sz w:val="24"/>
          <w:szCs w:val="24"/>
        </w:rPr>
        <w:drawing>
          <wp:inline distT="0" distB="0" distL="0" distR="0" wp14:anchorId="7C358DF9" wp14:editId="3C22A2F5">
            <wp:extent cx="5394960" cy="3939540"/>
            <wp:effectExtent l="0" t="0" r="0" b="381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3939540"/>
                    </a:xfrm>
                    <a:prstGeom prst="rect">
                      <a:avLst/>
                    </a:prstGeom>
                    <a:noFill/>
                    <a:ln>
                      <a:noFill/>
                    </a:ln>
                  </pic:spPr>
                </pic:pic>
              </a:graphicData>
            </a:graphic>
          </wp:inline>
        </w:drawing>
      </w:r>
    </w:p>
    <w:p w14:paraId="3CE6D0C5" w14:textId="77777777" w:rsidR="008C64DB" w:rsidRDefault="008C64DB"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INPE, 2006.</w:t>
      </w:r>
    </w:p>
    <w:p w14:paraId="44ABE607" w14:textId="6BB33E6E" w:rsidR="008C64DB" w:rsidRDefault="008C64DB" w:rsidP="008C64DB">
      <w:pPr>
        <w:autoSpaceDE w:val="0"/>
        <w:autoSpaceDN w:val="0"/>
        <w:adjustRightInd w:val="0"/>
        <w:spacing w:after="0" w:line="240" w:lineRule="auto"/>
        <w:jc w:val="center"/>
        <w:rPr>
          <w:rFonts w:ascii="Times New Roman" w:hAnsi="Times New Roman" w:cs="Times New Roman"/>
          <w:sz w:val="24"/>
          <w:szCs w:val="24"/>
        </w:rPr>
      </w:pPr>
    </w:p>
    <w:p w14:paraId="566EF3A0" w14:textId="77777777" w:rsidR="000C3F58" w:rsidRDefault="000C3F58" w:rsidP="008C64DB">
      <w:pPr>
        <w:autoSpaceDE w:val="0"/>
        <w:autoSpaceDN w:val="0"/>
        <w:adjustRightInd w:val="0"/>
        <w:spacing w:after="0" w:line="240" w:lineRule="auto"/>
        <w:jc w:val="center"/>
        <w:rPr>
          <w:rFonts w:ascii="Times New Roman" w:hAnsi="Times New Roman" w:cs="Times New Roman"/>
          <w:sz w:val="24"/>
          <w:szCs w:val="24"/>
        </w:rPr>
      </w:pPr>
    </w:p>
    <w:p w14:paraId="28CC63D7" w14:textId="1E6435FB" w:rsidR="008C64DB" w:rsidRDefault="00085210" w:rsidP="00085210">
      <w:pPr>
        <w:spacing w:after="0" w:line="360" w:lineRule="auto"/>
        <w:ind w:firstLine="708"/>
        <w:jc w:val="both"/>
        <w:rPr>
          <w:rFonts w:ascii="Times New Roman" w:hAnsi="Times New Roman" w:cs="Times New Roman"/>
          <w:sz w:val="24"/>
          <w:szCs w:val="24"/>
        </w:rPr>
      </w:pPr>
      <w:r w:rsidRPr="00085210">
        <w:rPr>
          <w:rFonts w:ascii="Times New Roman" w:hAnsi="Times New Roman" w:cs="Times New Roman"/>
          <w:sz w:val="24"/>
          <w:szCs w:val="24"/>
        </w:rPr>
        <w:t>Essas variáveis, juntamente com o IMR, foram normalizadas através da subtração de cada índice da média geral (obtida em relação aos 729 setores censitários) e da subsequente divisão pelo respectivo desvio padrão.</w:t>
      </w:r>
    </w:p>
    <w:p w14:paraId="3394C0C9" w14:textId="77777777" w:rsidR="00085210" w:rsidRDefault="00085210" w:rsidP="0008521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Dessa forma, o software SOMPAK foi alimentado com as 11 variáveis em formato texto. </w:t>
      </w:r>
      <w:r w:rsidRPr="00085210">
        <w:rPr>
          <w:rFonts w:ascii="Times New Roman" w:hAnsi="Times New Roman" w:cs="Times New Roman"/>
          <w:sz w:val="24"/>
          <w:szCs w:val="24"/>
        </w:rPr>
        <w:t>Inicialmente, foi solicitado ao programa que produzisse um</w:t>
      </w:r>
      <w:r>
        <w:rPr>
          <w:rFonts w:ascii="Times New Roman" w:hAnsi="Times New Roman" w:cs="Times New Roman"/>
          <w:sz w:val="24"/>
          <w:szCs w:val="24"/>
        </w:rPr>
        <w:t xml:space="preserve"> </w:t>
      </w:r>
      <w:r w:rsidRPr="00085210">
        <w:rPr>
          <w:rFonts w:ascii="Times New Roman" w:hAnsi="Times New Roman" w:cs="Times New Roman"/>
          <w:sz w:val="24"/>
          <w:szCs w:val="24"/>
        </w:rPr>
        <w:t>resultado preliminar, agrupando os mais de 700 setores censitários de São José dos</w:t>
      </w:r>
      <w:r>
        <w:rPr>
          <w:rFonts w:ascii="Times New Roman" w:hAnsi="Times New Roman" w:cs="Times New Roman"/>
          <w:sz w:val="24"/>
          <w:szCs w:val="24"/>
        </w:rPr>
        <w:t xml:space="preserve"> </w:t>
      </w:r>
      <w:r w:rsidRPr="00085210">
        <w:rPr>
          <w:rFonts w:ascii="Times New Roman" w:hAnsi="Times New Roman" w:cs="Times New Roman"/>
          <w:sz w:val="24"/>
          <w:szCs w:val="24"/>
        </w:rPr>
        <w:t>Campos em 25 clusters ou neurônios</w:t>
      </w:r>
      <w:r>
        <w:rPr>
          <w:rFonts w:ascii="Times New Roman" w:hAnsi="Times New Roman" w:cs="Times New Roman"/>
          <w:sz w:val="24"/>
          <w:szCs w:val="24"/>
        </w:rPr>
        <w:t xml:space="preserve"> de acordo com </w:t>
      </w:r>
      <w:r w:rsidRPr="00085210">
        <w:rPr>
          <w:rFonts w:ascii="Times New Roman" w:hAnsi="Times New Roman" w:cs="Times New Roman"/>
          <w:sz w:val="24"/>
          <w:szCs w:val="24"/>
        </w:rPr>
        <w:t>afinidades em</w:t>
      </w:r>
      <w:r>
        <w:rPr>
          <w:rFonts w:ascii="Times New Roman" w:hAnsi="Times New Roman" w:cs="Times New Roman"/>
          <w:sz w:val="24"/>
          <w:szCs w:val="24"/>
        </w:rPr>
        <w:t xml:space="preserve"> </w:t>
      </w:r>
      <w:r w:rsidRPr="00085210">
        <w:rPr>
          <w:rFonts w:ascii="Times New Roman" w:hAnsi="Times New Roman" w:cs="Times New Roman"/>
          <w:sz w:val="24"/>
          <w:szCs w:val="24"/>
        </w:rPr>
        <w:t>termos de padrões socioeconômicos e de mobilidade regional</w:t>
      </w:r>
      <w:r>
        <w:rPr>
          <w:rFonts w:ascii="Times New Roman" w:hAnsi="Times New Roman" w:cs="Times New Roman"/>
          <w:sz w:val="24"/>
          <w:szCs w:val="24"/>
        </w:rPr>
        <w:t>.</w:t>
      </w:r>
    </w:p>
    <w:p w14:paraId="5C825CAE" w14:textId="18CFC2C1" w:rsidR="00085210" w:rsidRDefault="00085210" w:rsidP="00085210">
      <w:pPr>
        <w:spacing w:after="0" w:line="360" w:lineRule="auto"/>
        <w:ind w:firstLine="708"/>
        <w:jc w:val="both"/>
        <w:rPr>
          <w:rFonts w:ascii="Times New Roman" w:hAnsi="Times New Roman" w:cs="Times New Roman"/>
          <w:sz w:val="24"/>
          <w:szCs w:val="24"/>
        </w:rPr>
      </w:pPr>
      <w:r w:rsidRPr="00085210">
        <w:rPr>
          <w:rFonts w:ascii="Times New Roman" w:hAnsi="Times New Roman" w:cs="Times New Roman"/>
          <w:sz w:val="24"/>
          <w:szCs w:val="24"/>
        </w:rPr>
        <w:lastRenderedPageBreak/>
        <w:t>Esses neurônios foram</w:t>
      </w:r>
      <w:r>
        <w:rPr>
          <w:rFonts w:ascii="Times New Roman" w:hAnsi="Times New Roman" w:cs="Times New Roman"/>
          <w:sz w:val="24"/>
          <w:szCs w:val="24"/>
        </w:rPr>
        <w:t xml:space="preserve"> </w:t>
      </w:r>
      <w:r w:rsidRPr="00085210">
        <w:rPr>
          <w:rFonts w:ascii="Times New Roman" w:hAnsi="Times New Roman" w:cs="Times New Roman"/>
          <w:sz w:val="24"/>
          <w:szCs w:val="24"/>
        </w:rPr>
        <w:t>reagrupados visualmente, de modo a se obter apenas seis grandes grupos ou clusters de</w:t>
      </w:r>
      <w:r>
        <w:rPr>
          <w:rFonts w:ascii="Times New Roman" w:hAnsi="Times New Roman" w:cs="Times New Roman"/>
          <w:sz w:val="24"/>
          <w:szCs w:val="24"/>
        </w:rPr>
        <w:t xml:space="preserve"> </w:t>
      </w:r>
      <w:r w:rsidRPr="00085210">
        <w:rPr>
          <w:rFonts w:ascii="Times New Roman" w:hAnsi="Times New Roman" w:cs="Times New Roman"/>
          <w:sz w:val="24"/>
          <w:szCs w:val="24"/>
        </w:rPr>
        <w:t>setores censitários. O reagrupamento obedeceu a critérios de proximidade (ou</w:t>
      </w:r>
      <w:r>
        <w:rPr>
          <w:rFonts w:ascii="Times New Roman" w:hAnsi="Times New Roman" w:cs="Times New Roman"/>
          <w:sz w:val="24"/>
          <w:szCs w:val="24"/>
        </w:rPr>
        <w:t xml:space="preserve"> </w:t>
      </w:r>
      <w:r w:rsidRPr="00085210">
        <w:rPr>
          <w:rFonts w:ascii="Times New Roman" w:hAnsi="Times New Roman" w:cs="Times New Roman"/>
          <w:sz w:val="24"/>
          <w:szCs w:val="24"/>
        </w:rPr>
        <w:t>similaridade) entre os neurônios, correspondente a tons de cinza mais claros. Após esse</w:t>
      </w:r>
      <w:r>
        <w:rPr>
          <w:rFonts w:ascii="Times New Roman" w:hAnsi="Times New Roman" w:cs="Times New Roman"/>
          <w:sz w:val="24"/>
          <w:szCs w:val="24"/>
        </w:rPr>
        <w:t xml:space="preserve"> </w:t>
      </w:r>
      <w:r w:rsidRPr="00085210">
        <w:rPr>
          <w:rFonts w:ascii="Times New Roman" w:hAnsi="Times New Roman" w:cs="Times New Roman"/>
          <w:sz w:val="24"/>
          <w:szCs w:val="24"/>
        </w:rPr>
        <w:t>reagrupamento, por meio da identificação dos neurônios por códigos de coluna-linha e</w:t>
      </w:r>
      <w:r>
        <w:rPr>
          <w:rFonts w:ascii="Times New Roman" w:hAnsi="Times New Roman" w:cs="Times New Roman"/>
          <w:sz w:val="24"/>
          <w:szCs w:val="24"/>
        </w:rPr>
        <w:t xml:space="preserve"> </w:t>
      </w:r>
      <w:r w:rsidRPr="00085210">
        <w:rPr>
          <w:rFonts w:ascii="Times New Roman" w:hAnsi="Times New Roman" w:cs="Times New Roman"/>
          <w:sz w:val="24"/>
          <w:szCs w:val="24"/>
        </w:rPr>
        <w:t>de rotinas no programa Excel, os seis grupos finais foram mapeados no aplicativo</w:t>
      </w:r>
      <w:r>
        <w:rPr>
          <w:rFonts w:ascii="Times New Roman" w:hAnsi="Times New Roman" w:cs="Times New Roman"/>
          <w:sz w:val="24"/>
          <w:szCs w:val="24"/>
        </w:rPr>
        <w:t xml:space="preserve"> </w:t>
      </w:r>
      <w:r w:rsidRPr="00085210">
        <w:rPr>
          <w:rFonts w:ascii="Times New Roman" w:hAnsi="Times New Roman" w:cs="Times New Roman"/>
          <w:sz w:val="24"/>
          <w:szCs w:val="24"/>
        </w:rPr>
        <w:t>TerraView7</w:t>
      </w:r>
      <w:r>
        <w:rPr>
          <w:rFonts w:ascii="Times New Roman" w:hAnsi="Times New Roman" w:cs="Times New Roman"/>
          <w:sz w:val="24"/>
          <w:szCs w:val="24"/>
        </w:rPr>
        <w:t xml:space="preserve"> </w:t>
      </w:r>
      <w:r w:rsidRPr="00085210">
        <w:rPr>
          <w:rFonts w:ascii="Times New Roman" w:hAnsi="Times New Roman" w:cs="Times New Roman"/>
          <w:sz w:val="24"/>
          <w:szCs w:val="24"/>
        </w:rPr>
        <w:t xml:space="preserve">sobre o mapa de setores censitários de São José enquanto </w:t>
      </w:r>
      <w:r w:rsidR="007E0FF3" w:rsidRPr="00085210">
        <w:rPr>
          <w:rFonts w:ascii="Times New Roman" w:hAnsi="Times New Roman" w:cs="Times New Roman"/>
          <w:sz w:val="24"/>
          <w:szCs w:val="24"/>
        </w:rPr>
        <w:t>“classes</w:t>
      </w:r>
      <w:r w:rsidRPr="00085210">
        <w:rPr>
          <w:rFonts w:ascii="Times New Roman" w:hAnsi="Times New Roman" w:cs="Times New Roman"/>
          <w:sz w:val="24"/>
          <w:szCs w:val="24"/>
        </w:rPr>
        <w:t xml:space="preserve"> de padrões</w:t>
      </w:r>
      <w:r>
        <w:rPr>
          <w:rFonts w:ascii="Times New Roman" w:hAnsi="Times New Roman" w:cs="Times New Roman"/>
          <w:sz w:val="24"/>
          <w:szCs w:val="24"/>
        </w:rPr>
        <w:t xml:space="preserve"> </w:t>
      </w:r>
      <w:r w:rsidRPr="00085210">
        <w:rPr>
          <w:rFonts w:ascii="Times New Roman" w:hAnsi="Times New Roman" w:cs="Times New Roman"/>
          <w:sz w:val="24"/>
          <w:szCs w:val="24"/>
        </w:rPr>
        <w:t>socioeconômicos e de mobilidade regional</w:t>
      </w:r>
      <w:r>
        <w:rPr>
          <w:rFonts w:ascii="Times New Roman" w:hAnsi="Times New Roman" w:cs="Times New Roman"/>
          <w:sz w:val="24"/>
          <w:szCs w:val="24"/>
        </w:rPr>
        <w:t>”.</w:t>
      </w:r>
    </w:p>
    <w:p w14:paraId="756F36A9" w14:textId="003BD9AE" w:rsidR="0024609B" w:rsidRDefault="00A0306F" w:rsidP="0008521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Também para a análise foi utilizado o software R para melhor visualização e validação da escolha dos valores de </w:t>
      </w:r>
      <w:r w:rsidRPr="00A0306F">
        <w:rPr>
          <w:rFonts w:ascii="Times New Roman" w:hAnsi="Times New Roman" w:cs="Times New Roman"/>
          <w:i/>
          <w:iCs/>
          <w:sz w:val="24"/>
          <w:szCs w:val="24"/>
        </w:rPr>
        <w:t>clusters</w:t>
      </w:r>
      <w:r>
        <w:rPr>
          <w:rFonts w:ascii="Times New Roman" w:hAnsi="Times New Roman" w:cs="Times New Roman"/>
          <w:sz w:val="24"/>
          <w:szCs w:val="24"/>
        </w:rPr>
        <w:t xml:space="preserve"> para a análise.</w:t>
      </w:r>
    </w:p>
    <w:p w14:paraId="568AC425" w14:textId="77777777" w:rsidR="00A0306F" w:rsidRPr="00085210" w:rsidRDefault="00A0306F" w:rsidP="00085210">
      <w:pPr>
        <w:spacing w:after="0" w:line="360" w:lineRule="auto"/>
        <w:ind w:firstLine="708"/>
        <w:jc w:val="both"/>
        <w:rPr>
          <w:rFonts w:ascii="Times New Roman" w:hAnsi="Times New Roman" w:cs="Times New Roman"/>
          <w:sz w:val="24"/>
          <w:szCs w:val="24"/>
        </w:rPr>
      </w:pPr>
    </w:p>
    <w:p w14:paraId="24C3C5E4" w14:textId="4690D559" w:rsidR="0092094D" w:rsidRDefault="0024609B" w:rsidP="006E0451">
      <w:pPr>
        <w:spacing w:after="0" w:line="360" w:lineRule="auto"/>
        <w:jc w:val="both"/>
        <w:rPr>
          <w:rFonts w:ascii="Times New Roman" w:hAnsi="Times New Roman" w:cs="Times New Roman"/>
          <w:b/>
          <w:bCs/>
          <w:sz w:val="24"/>
          <w:szCs w:val="24"/>
        </w:rPr>
      </w:pPr>
      <w:r w:rsidRPr="0024609B">
        <w:rPr>
          <w:rFonts w:ascii="Times New Roman" w:hAnsi="Times New Roman" w:cs="Times New Roman"/>
          <w:b/>
          <w:bCs/>
          <w:sz w:val="24"/>
          <w:szCs w:val="24"/>
        </w:rPr>
        <w:t>4. RESULTADOS E DISCUSSÕES</w:t>
      </w:r>
    </w:p>
    <w:p w14:paraId="3D559D29" w14:textId="7948A35B" w:rsidR="0024609B" w:rsidRDefault="0024609B" w:rsidP="006E045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4.1 ANÁLISE DO IMR ATRAVÉS DO ALGORÍTMO SOM</w:t>
      </w:r>
    </w:p>
    <w:p w14:paraId="286FBB96" w14:textId="0592E2F0" w:rsidR="00BF71B8" w:rsidRDefault="00BF71B8" w:rsidP="00BF71B8">
      <w:pPr>
        <w:spacing w:after="0" w:line="360" w:lineRule="auto"/>
        <w:ind w:firstLine="708"/>
        <w:jc w:val="both"/>
        <w:rPr>
          <w:rFonts w:ascii="Times New Roman" w:hAnsi="Times New Roman" w:cs="Times New Roman"/>
          <w:sz w:val="24"/>
          <w:szCs w:val="24"/>
        </w:rPr>
      </w:pPr>
      <w:r w:rsidRPr="00BF71B8">
        <w:rPr>
          <w:rFonts w:ascii="Times New Roman" w:hAnsi="Times New Roman" w:cs="Times New Roman"/>
          <w:sz w:val="24"/>
          <w:szCs w:val="24"/>
        </w:rPr>
        <w:t>O processamento dos dados socioeconômicos e de mobilidade regional através do</w:t>
      </w:r>
      <w:r>
        <w:rPr>
          <w:rFonts w:ascii="Times New Roman" w:hAnsi="Times New Roman" w:cs="Times New Roman"/>
          <w:sz w:val="24"/>
          <w:szCs w:val="24"/>
        </w:rPr>
        <w:t xml:space="preserve"> a</w:t>
      </w:r>
      <w:r w:rsidRPr="00BF71B8">
        <w:rPr>
          <w:rFonts w:ascii="Times New Roman" w:hAnsi="Times New Roman" w:cs="Times New Roman"/>
          <w:sz w:val="24"/>
          <w:szCs w:val="24"/>
        </w:rPr>
        <w:t>lgoritmo SOM no ambiente SOMPAK produziu como saída uma matriz com 25</w:t>
      </w:r>
      <w:r>
        <w:rPr>
          <w:rFonts w:ascii="Times New Roman" w:hAnsi="Times New Roman" w:cs="Times New Roman"/>
          <w:sz w:val="24"/>
          <w:szCs w:val="24"/>
        </w:rPr>
        <w:t xml:space="preserve"> </w:t>
      </w:r>
      <w:r w:rsidRPr="00BF71B8">
        <w:rPr>
          <w:rFonts w:ascii="Times New Roman" w:hAnsi="Times New Roman" w:cs="Times New Roman"/>
          <w:sz w:val="24"/>
          <w:szCs w:val="24"/>
        </w:rPr>
        <w:t>neurônios. A reclassificação destes neurônios em</w:t>
      </w:r>
      <w:r>
        <w:rPr>
          <w:rFonts w:ascii="Times New Roman" w:hAnsi="Times New Roman" w:cs="Times New Roman"/>
          <w:sz w:val="24"/>
          <w:szCs w:val="24"/>
        </w:rPr>
        <w:t xml:space="preserve"> </w:t>
      </w:r>
      <w:r w:rsidRPr="00BF71B8">
        <w:rPr>
          <w:rFonts w:ascii="Times New Roman" w:hAnsi="Times New Roman" w:cs="Times New Roman"/>
          <w:sz w:val="24"/>
          <w:szCs w:val="24"/>
        </w:rPr>
        <w:t>seis grupos não foi imediata. A princípio, delinearam-se sete grupos e</w:t>
      </w:r>
      <w:r>
        <w:rPr>
          <w:rFonts w:ascii="Times New Roman" w:hAnsi="Times New Roman" w:cs="Times New Roman"/>
          <w:sz w:val="24"/>
          <w:szCs w:val="24"/>
        </w:rPr>
        <w:t xml:space="preserve"> </w:t>
      </w:r>
      <w:r w:rsidRPr="00BF71B8">
        <w:rPr>
          <w:rFonts w:ascii="Times New Roman" w:hAnsi="Times New Roman" w:cs="Times New Roman"/>
          <w:sz w:val="24"/>
          <w:szCs w:val="24"/>
        </w:rPr>
        <w:t>foi verificado que haveria três possíveis junções entre o cluster central, o superior</w:t>
      </w:r>
      <w:r>
        <w:rPr>
          <w:rFonts w:ascii="Times New Roman" w:hAnsi="Times New Roman" w:cs="Times New Roman"/>
          <w:sz w:val="24"/>
          <w:szCs w:val="24"/>
        </w:rPr>
        <w:t xml:space="preserve"> </w:t>
      </w:r>
      <w:r w:rsidRPr="00BF71B8">
        <w:rPr>
          <w:rFonts w:ascii="Times New Roman" w:hAnsi="Times New Roman" w:cs="Times New Roman"/>
          <w:sz w:val="24"/>
          <w:szCs w:val="24"/>
        </w:rPr>
        <w:t>direito e o inferior direito</w:t>
      </w:r>
      <w:r>
        <w:rPr>
          <w:rFonts w:ascii="Times New Roman" w:hAnsi="Times New Roman" w:cs="Times New Roman"/>
          <w:sz w:val="24"/>
          <w:szCs w:val="24"/>
        </w:rPr>
        <w:t xml:space="preserve"> (Figura </w:t>
      </w:r>
      <w:r w:rsidR="000C3F58">
        <w:rPr>
          <w:rFonts w:ascii="Times New Roman" w:hAnsi="Times New Roman" w:cs="Times New Roman"/>
          <w:sz w:val="24"/>
          <w:szCs w:val="24"/>
        </w:rPr>
        <w:t>6</w:t>
      </w:r>
      <w:r>
        <w:rPr>
          <w:rFonts w:ascii="Times New Roman" w:hAnsi="Times New Roman" w:cs="Times New Roman"/>
          <w:sz w:val="24"/>
          <w:szCs w:val="24"/>
        </w:rPr>
        <w:t>)</w:t>
      </w:r>
      <w:r w:rsidRPr="00BF71B8">
        <w:rPr>
          <w:rFonts w:ascii="Times New Roman" w:hAnsi="Times New Roman" w:cs="Times New Roman"/>
          <w:sz w:val="24"/>
          <w:szCs w:val="24"/>
        </w:rPr>
        <w:t xml:space="preserve">. </w:t>
      </w:r>
    </w:p>
    <w:p w14:paraId="49DCBEE5" w14:textId="77777777" w:rsidR="00843F54" w:rsidRDefault="00843F54" w:rsidP="00BF71B8">
      <w:pPr>
        <w:spacing w:after="0" w:line="360" w:lineRule="auto"/>
        <w:ind w:firstLine="708"/>
        <w:jc w:val="both"/>
        <w:rPr>
          <w:rFonts w:ascii="Times New Roman" w:hAnsi="Times New Roman" w:cs="Times New Roman"/>
          <w:sz w:val="24"/>
          <w:szCs w:val="24"/>
        </w:rPr>
      </w:pPr>
    </w:p>
    <w:p w14:paraId="18F2CAC3" w14:textId="227D139B" w:rsidR="00420603" w:rsidRDefault="00420603" w:rsidP="00843F5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Figura </w:t>
      </w:r>
      <w:r w:rsidR="000C3F58">
        <w:rPr>
          <w:rFonts w:ascii="Times New Roman" w:hAnsi="Times New Roman" w:cs="Times New Roman"/>
          <w:sz w:val="24"/>
          <w:szCs w:val="24"/>
        </w:rPr>
        <w:t>6</w:t>
      </w:r>
      <w:r>
        <w:rPr>
          <w:rFonts w:ascii="Times New Roman" w:hAnsi="Times New Roman" w:cs="Times New Roman"/>
          <w:sz w:val="24"/>
          <w:szCs w:val="24"/>
        </w:rPr>
        <w:t>: Matriz de saída SOM.</w:t>
      </w:r>
    </w:p>
    <w:p w14:paraId="355967CB" w14:textId="77777777" w:rsidR="00420603" w:rsidRDefault="00420603" w:rsidP="00843F54">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B87A4D" wp14:editId="760710A0">
            <wp:extent cx="3930316" cy="144888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0316" cy="1448887"/>
                    </a:xfrm>
                    <a:prstGeom prst="rect">
                      <a:avLst/>
                    </a:prstGeom>
                    <a:noFill/>
                    <a:ln>
                      <a:noFill/>
                    </a:ln>
                  </pic:spPr>
                </pic:pic>
              </a:graphicData>
            </a:graphic>
          </wp:inline>
        </w:drawing>
      </w:r>
    </w:p>
    <w:p w14:paraId="41EF9F21" w14:textId="77777777" w:rsidR="00420603" w:rsidRPr="00BF71B8" w:rsidRDefault="00420603" w:rsidP="00843F5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Fonte: Autor.</w:t>
      </w:r>
    </w:p>
    <w:p w14:paraId="2A854F38" w14:textId="77777777" w:rsidR="00420603" w:rsidRDefault="00420603" w:rsidP="00BF71B8">
      <w:pPr>
        <w:spacing w:after="0" w:line="360" w:lineRule="auto"/>
        <w:ind w:firstLine="708"/>
        <w:jc w:val="both"/>
        <w:rPr>
          <w:rFonts w:ascii="Times New Roman" w:hAnsi="Times New Roman" w:cs="Times New Roman"/>
          <w:sz w:val="24"/>
          <w:szCs w:val="24"/>
        </w:rPr>
      </w:pPr>
    </w:p>
    <w:p w14:paraId="7D55F3B0" w14:textId="66BC9548" w:rsidR="00BF71B8" w:rsidRDefault="00BF71B8" w:rsidP="00BF71B8">
      <w:pPr>
        <w:spacing w:after="0" w:line="360" w:lineRule="auto"/>
        <w:ind w:firstLine="708"/>
        <w:jc w:val="both"/>
        <w:rPr>
          <w:rFonts w:ascii="Times New Roman" w:hAnsi="Times New Roman" w:cs="Times New Roman"/>
          <w:sz w:val="24"/>
          <w:szCs w:val="24"/>
        </w:rPr>
      </w:pPr>
      <w:r w:rsidRPr="00BF71B8">
        <w:rPr>
          <w:rFonts w:ascii="Times New Roman" w:hAnsi="Times New Roman" w:cs="Times New Roman"/>
          <w:sz w:val="24"/>
          <w:szCs w:val="24"/>
        </w:rPr>
        <w:t>Uma das possibilidades (cluster central e cluster inferior</w:t>
      </w:r>
      <w:r>
        <w:rPr>
          <w:rFonts w:ascii="Times New Roman" w:hAnsi="Times New Roman" w:cs="Times New Roman"/>
          <w:sz w:val="24"/>
          <w:szCs w:val="24"/>
        </w:rPr>
        <w:t xml:space="preserve"> </w:t>
      </w:r>
      <w:r w:rsidRPr="00BF71B8">
        <w:rPr>
          <w:rFonts w:ascii="Times New Roman" w:hAnsi="Times New Roman" w:cs="Times New Roman"/>
          <w:sz w:val="24"/>
          <w:szCs w:val="24"/>
        </w:rPr>
        <w:t>direito) foi descartada inicialmente, visto que os hexágonos de fronteira entre esses dois</w:t>
      </w:r>
      <w:r>
        <w:rPr>
          <w:rFonts w:ascii="Times New Roman" w:hAnsi="Times New Roman" w:cs="Times New Roman"/>
          <w:sz w:val="24"/>
          <w:szCs w:val="24"/>
        </w:rPr>
        <w:t xml:space="preserve"> </w:t>
      </w:r>
      <w:r w:rsidRPr="00BF71B8">
        <w:rPr>
          <w:rFonts w:ascii="Times New Roman" w:hAnsi="Times New Roman" w:cs="Times New Roman"/>
          <w:sz w:val="24"/>
          <w:szCs w:val="24"/>
        </w:rPr>
        <w:t>agrupamentos possuíam tons de cinza demasiado escuros. Assim sendo, para se escolher</w:t>
      </w:r>
      <w:r>
        <w:rPr>
          <w:rFonts w:ascii="Times New Roman" w:hAnsi="Times New Roman" w:cs="Times New Roman"/>
          <w:sz w:val="24"/>
          <w:szCs w:val="24"/>
        </w:rPr>
        <w:t xml:space="preserve"> </w:t>
      </w:r>
      <w:r w:rsidRPr="00BF71B8">
        <w:rPr>
          <w:rFonts w:ascii="Times New Roman" w:hAnsi="Times New Roman" w:cs="Times New Roman"/>
          <w:sz w:val="24"/>
          <w:szCs w:val="24"/>
        </w:rPr>
        <w:t>entre (i) a junção do cluster central com o superior direito, ou (</w:t>
      </w:r>
      <w:proofErr w:type="spellStart"/>
      <w:r w:rsidRPr="00BF71B8">
        <w:rPr>
          <w:rFonts w:ascii="Times New Roman" w:hAnsi="Times New Roman" w:cs="Times New Roman"/>
          <w:sz w:val="24"/>
          <w:szCs w:val="24"/>
        </w:rPr>
        <w:t>ii</w:t>
      </w:r>
      <w:proofErr w:type="spellEnd"/>
      <w:r w:rsidRPr="00BF71B8">
        <w:rPr>
          <w:rFonts w:ascii="Times New Roman" w:hAnsi="Times New Roman" w:cs="Times New Roman"/>
          <w:sz w:val="24"/>
          <w:szCs w:val="24"/>
        </w:rPr>
        <w:t>) a junção do cluster</w:t>
      </w:r>
      <w:r>
        <w:rPr>
          <w:rFonts w:ascii="Times New Roman" w:hAnsi="Times New Roman" w:cs="Times New Roman"/>
          <w:sz w:val="24"/>
          <w:szCs w:val="24"/>
        </w:rPr>
        <w:t xml:space="preserve"> </w:t>
      </w:r>
      <w:r w:rsidRPr="00BF71B8">
        <w:rPr>
          <w:rFonts w:ascii="Times New Roman" w:hAnsi="Times New Roman" w:cs="Times New Roman"/>
          <w:sz w:val="24"/>
          <w:szCs w:val="24"/>
        </w:rPr>
        <w:t>superior direito com o inferior direito, recorreu-se a uma análise de gráficos, nos quais</w:t>
      </w:r>
      <w:r>
        <w:rPr>
          <w:rFonts w:ascii="Times New Roman" w:hAnsi="Times New Roman" w:cs="Times New Roman"/>
          <w:sz w:val="24"/>
          <w:szCs w:val="24"/>
        </w:rPr>
        <w:t xml:space="preserve"> </w:t>
      </w:r>
      <w:r w:rsidRPr="00BF71B8">
        <w:rPr>
          <w:rFonts w:ascii="Times New Roman" w:hAnsi="Times New Roman" w:cs="Times New Roman"/>
          <w:sz w:val="24"/>
          <w:szCs w:val="24"/>
        </w:rPr>
        <w:t>se plotaram o comportamento da média de cada neurônio do cluster considerado em</w:t>
      </w:r>
      <w:r>
        <w:rPr>
          <w:rFonts w:ascii="Times New Roman" w:hAnsi="Times New Roman" w:cs="Times New Roman"/>
          <w:sz w:val="24"/>
          <w:szCs w:val="24"/>
        </w:rPr>
        <w:t xml:space="preserve"> </w:t>
      </w:r>
      <w:r w:rsidRPr="00BF71B8">
        <w:rPr>
          <w:rFonts w:ascii="Times New Roman" w:hAnsi="Times New Roman" w:cs="Times New Roman"/>
          <w:sz w:val="24"/>
          <w:szCs w:val="24"/>
        </w:rPr>
        <w:t>relação à média de cada um dos neurônios de fronteira do cluster a ser agregado.</w:t>
      </w:r>
    </w:p>
    <w:p w14:paraId="21E9485D" w14:textId="3F080DC8" w:rsidR="00843F54" w:rsidRDefault="00BF71B8" w:rsidP="008800A5">
      <w:pPr>
        <w:tabs>
          <w:tab w:val="left" w:pos="3708"/>
        </w:tabs>
        <w:spacing w:after="0" w:line="360" w:lineRule="auto"/>
        <w:ind w:firstLine="708"/>
        <w:jc w:val="both"/>
        <w:rPr>
          <w:rFonts w:ascii="Times New Roman" w:hAnsi="Times New Roman" w:cs="Times New Roman"/>
          <w:sz w:val="24"/>
          <w:szCs w:val="24"/>
        </w:rPr>
      </w:pPr>
      <w:r w:rsidRPr="00BF71B8">
        <w:rPr>
          <w:rFonts w:ascii="Times New Roman" w:hAnsi="Times New Roman" w:cs="Times New Roman"/>
          <w:sz w:val="24"/>
          <w:szCs w:val="24"/>
        </w:rPr>
        <w:lastRenderedPageBreak/>
        <w:t>A</w:t>
      </w:r>
      <w:r>
        <w:rPr>
          <w:rFonts w:ascii="Times New Roman" w:hAnsi="Times New Roman" w:cs="Times New Roman"/>
          <w:sz w:val="24"/>
          <w:szCs w:val="24"/>
        </w:rPr>
        <w:t xml:space="preserve"> </w:t>
      </w:r>
      <w:r w:rsidR="00420603">
        <w:rPr>
          <w:rFonts w:ascii="Times New Roman" w:hAnsi="Times New Roman" w:cs="Times New Roman"/>
          <w:sz w:val="24"/>
          <w:szCs w:val="24"/>
        </w:rPr>
        <w:t xml:space="preserve">Figura </w:t>
      </w:r>
      <w:r w:rsidR="000C3F58">
        <w:rPr>
          <w:rFonts w:ascii="Times New Roman" w:hAnsi="Times New Roman" w:cs="Times New Roman"/>
          <w:sz w:val="24"/>
          <w:szCs w:val="24"/>
        </w:rPr>
        <w:t>7</w:t>
      </w:r>
      <w:r w:rsidRPr="00BF71B8">
        <w:rPr>
          <w:rFonts w:ascii="Times New Roman" w:hAnsi="Times New Roman" w:cs="Times New Roman"/>
          <w:sz w:val="24"/>
          <w:szCs w:val="24"/>
        </w:rPr>
        <w:t xml:space="preserve"> apresenta quatro desses gráficos, e indica que a junção mais conflituosa</w:t>
      </w:r>
      <w:r>
        <w:rPr>
          <w:rFonts w:ascii="Times New Roman" w:hAnsi="Times New Roman" w:cs="Times New Roman"/>
          <w:sz w:val="24"/>
          <w:szCs w:val="24"/>
        </w:rPr>
        <w:t xml:space="preserve"> </w:t>
      </w:r>
      <w:r w:rsidRPr="00BF71B8">
        <w:rPr>
          <w:rFonts w:ascii="Times New Roman" w:hAnsi="Times New Roman" w:cs="Times New Roman"/>
          <w:sz w:val="24"/>
          <w:szCs w:val="24"/>
        </w:rPr>
        <w:t>seria entre o cluster superior direito e o neurônio 2-1 (coluna-linha), visto que a curva</w:t>
      </w:r>
      <w:r>
        <w:rPr>
          <w:rFonts w:ascii="Times New Roman" w:hAnsi="Times New Roman" w:cs="Times New Roman"/>
          <w:sz w:val="24"/>
          <w:szCs w:val="24"/>
        </w:rPr>
        <w:t xml:space="preserve"> </w:t>
      </w:r>
      <w:r w:rsidRPr="00BF71B8">
        <w:rPr>
          <w:rFonts w:ascii="Times New Roman" w:hAnsi="Times New Roman" w:cs="Times New Roman"/>
          <w:sz w:val="24"/>
          <w:szCs w:val="24"/>
        </w:rPr>
        <w:t>referente à média deste neurônio, em cor azul claro, para as onze variáveis utilizadas</w:t>
      </w:r>
      <w:r>
        <w:rPr>
          <w:rFonts w:ascii="Times New Roman" w:hAnsi="Times New Roman" w:cs="Times New Roman"/>
          <w:sz w:val="24"/>
          <w:szCs w:val="24"/>
        </w:rPr>
        <w:t xml:space="preserve"> </w:t>
      </w:r>
      <w:r w:rsidRPr="00BF71B8">
        <w:rPr>
          <w:rFonts w:ascii="Times New Roman" w:hAnsi="Times New Roman" w:cs="Times New Roman"/>
          <w:sz w:val="24"/>
          <w:szCs w:val="24"/>
        </w:rPr>
        <w:t>apresenta um comportamento por demais anômalo em relação às demais curvas. Em</w:t>
      </w:r>
      <w:r>
        <w:rPr>
          <w:rFonts w:ascii="Times New Roman" w:hAnsi="Times New Roman" w:cs="Times New Roman"/>
          <w:sz w:val="24"/>
          <w:szCs w:val="24"/>
        </w:rPr>
        <w:t xml:space="preserve"> </w:t>
      </w:r>
      <w:r w:rsidRPr="00BF71B8">
        <w:rPr>
          <w:rFonts w:ascii="Times New Roman" w:hAnsi="Times New Roman" w:cs="Times New Roman"/>
          <w:sz w:val="24"/>
          <w:szCs w:val="24"/>
        </w:rPr>
        <w:t>vista disso, a solução foi a junção entre o cluster superior direito e o inferior direito.</w:t>
      </w:r>
    </w:p>
    <w:p w14:paraId="7C2A8548" w14:textId="77777777" w:rsidR="00843F54" w:rsidRDefault="00843F54" w:rsidP="00420603">
      <w:pPr>
        <w:tabs>
          <w:tab w:val="left" w:pos="3708"/>
        </w:tabs>
        <w:spacing w:after="0" w:line="360" w:lineRule="auto"/>
        <w:ind w:firstLine="708"/>
        <w:jc w:val="both"/>
        <w:rPr>
          <w:rFonts w:ascii="Times New Roman" w:hAnsi="Times New Roman" w:cs="Times New Roman"/>
          <w:sz w:val="24"/>
          <w:szCs w:val="24"/>
        </w:rPr>
      </w:pPr>
    </w:p>
    <w:p w14:paraId="209F22A9" w14:textId="258AB964" w:rsidR="0024609B" w:rsidRDefault="00420603"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0C3F58">
        <w:rPr>
          <w:rFonts w:ascii="Times New Roman" w:hAnsi="Times New Roman" w:cs="Times New Roman"/>
          <w:sz w:val="24"/>
          <w:szCs w:val="24"/>
        </w:rPr>
        <w:t>7</w:t>
      </w:r>
      <w:r>
        <w:rPr>
          <w:rFonts w:ascii="Times New Roman" w:hAnsi="Times New Roman" w:cs="Times New Roman"/>
          <w:sz w:val="24"/>
          <w:szCs w:val="24"/>
        </w:rPr>
        <w:t xml:space="preserve">: </w:t>
      </w:r>
      <w:r>
        <w:rPr>
          <w:rFonts w:ascii="Times-Roman" w:hAnsi="Times-Roman" w:cs="Times-Roman"/>
          <w:sz w:val="23"/>
          <w:szCs w:val="23"/>
        </w:rPr>
        <w:t xml:space="preserve">Gráficos de análises de </w:t>
      </w:r>
      <w:r>
        <w:rPr>
          <w:rFonts w:ascii="Times-Italic" w:hAnsi="Times-Italic" w:cs="Times-Italic"/>
          <w:i/>
          <w:iCs/>
          <w:sz w:val="23"/>
          <w:szCs w:val="23"/>
        </w:rPr>
        <w:t xml:space="preserve">clusters </w:t>
      </w:r>
      <w:r>
        <w:rPr>
          <w:rFonts w:ascii="Times-Roman" w:hAnsi="Times-Roman" w:cs="Times-Roman"/>
          <w:sz w:val="23"/>
          <w:szCs w:val="23"/>
        </w:rPr>
        <w:t>com neurônios fronteiriços.</w:t>
      </w:r>
    </w:p>
    <w:p w14:paraId="17F60E42" w14:textId="10C55E34" w:rsidR="0024609B" w:rsidRDefault="00420603" w:rsidP="00843F5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A1D264" wp14:editId="3AB9C9BA">
            <wp:extent cx="5112554" cy="3068977"/>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2554" cy="3068977"/>
                    </a:xfrm>
                    <a:prstGeom prst="rect">
                      <a:avLst/>
                    </a:prstGeom>
                    <a:noFill/>
                    <a:ln>
                      <a:noFill/>
                    </a:ln>
                  </pic:spPr>
                </pic:pic>
              </a:graphicData>
            </a:graphic>
          </wp:inline>
        </w:drawing>
      </w:r>
    </w:p>
    <w:p w14:paraId="030474A3" w14:textId="77777777" w:rsidR="00420603" w:rsidRPr="00BF71B8" w:rsidRDefault="00420603" w:rsidP="00843F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Autor.</w:t>
      </w:r>
    </w:p>
    <w:p w14:paraId="1A960AD7" w14:textId="092A8A10" w:rsidR="009407CA" w:rsidRDefault="009407CA" w:rsidP="009407CA">
      <w:pPr>
        <w:spacing w:after="0" w:line="360" w:lineRule="auto"/>
        <w:rPr>
          <w:rFonts w:ascii="Times New Roman" w:hAnsi="Times New Roman" w:cs="Times New Roman"/>
          <w:sz w:val="24"/>
          <w:szCs w:val="24"/>
        </w:rPr>
      </w:pPr>
    </w:p>
    <w:p w14:paraId="3FFF44E1" w14:textId="108E0DB9" w:rsidR="009407CA" w:rsidRDefault="009407CA" w:rsidP="009407CA">
      <w:pPr>
        <w:spacing w:after="0" w:line="360" w:lineRule="auto"/>
        <w:rPr>
          <w:rFonts w:ascii="Times New Roman" w:hAnsi="Times New Roman" w:cs="Times New Roman"/>
          <w:sz w:val="24"/>
          <w:szCs w:val="24"/>
        </w:rPr>
      </w:pPr>
      <w:r>
        <w:rPr>
          <w:rFonts w:ascii="Times New Roman" w:hAnsi="Times New Roman" w:cs="Times New Roman"/>
          <w:sz w:val="24"/>
          <w:szCs w:val="24"/>
        </w:rPr>
        <w:tab/>
        <w:t>O software R</w:t>
      </w:r>
      <w:r w:rsidR="000C3F58">
        <w:rPr>
          <w:rFonts w:ascii="Times New Roman" w:hAnsi="Times New Roman" w:cs="Times New Roman"/>
          <w:sz w:val="24"/>
          <w:szCs w:val="24"/>
        </w:rPr>
        <w:t xml:space="preserve"> Studio</w:t>
      </w:r>
      <w:r>
        <w:rPr>
          <w:rFonts w:ascii="Times New Roman" w:hAnsi="Times New Roman" w:cs="Times New Roman"/>
          <w:sz w:val="24"/>
          <w:szCs w:val="24"/>
        </w:rPr>
        <w:t xml:space="preserve"> permitiu uma melhor visualização da divisão dos clusters. A Figura </w:t>
      </w:r>
      <w:r w:rsidR="000C3F58">
        <w:rPr>
          <w:rFonts w:ascii="Times New Roman" w:hAnsi="Times New Roman" w:cs="Times New Roman"/>
          <w:sz w:val="24"/>
          <w:szCs w:val="24"/>
        </w:rPr>
        <w:t>8</w:t>
      </w:r>
      <w:r>
        <w:rPr>
          <w:rFonts w:ascii="Times New Roman" w:hAnsi="Times New Roman" w:cs="Times New Roman"/>
          <w:sz w:val="24"/>
          <w:szCs w:val="24"/>
        </w:rPr>
        <w:t xml:space="preserve"> apresenta </w:t>
      </w:r>
      <w:r w:rsidR="008C75DB">
        <w:rPr>
          <w:rFonts w:ascii="Times New Roman" w:hAnsi="Times New Roman" w:cs="Times New Roman"/>
          <w:sz w:val="24"/>
          <w:szCs w:val="24"/>
        </w:rPr>
        <w:t>o conflito dos clusters na subdivisão 7.</w:t>
      </w:r>
    </w:p>
    <w:p w14:paraId="79047E1C" w14:textId="77777777" w:rsidR="008C75DB" w:rsidRDefault="008C75DB" w:rsidP="009407CA">
      <w:pPr>
        <w:spacing w:after="0" w:line="360" w:lineRule="auto"/>
        <w:rPr>
          <w:rFonts w:ascii="Times New Roman" w:hAnsi="Times New Roman" w:cs="Times New Roman"/>
          <w:sz w:val="24"/>
          <w:szCs w:val="24"/>
        </w:rPr>
      </w:pPr>
    </w:p>
    <w:p w14:paraId="6632CEFA" w14:textId="2AF80B71" w:rsidR="008C75DB" w:rsidRDefault="008C75DB" w:rsidP="008C75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t xml:space="preserve">Figura </w:t>
      </w:r>
      <w:r w:rsidR="000C3F58">
        <w:rPr>
          <w:rFonts w:ascii="Times New Roman" w:hAnsi="Times New Roman" w:cs="Times New Roman"/>
          <w:sz w:val="24"/>
          <w:szCs w:val="24"/>
        </w:rPr>
        <w:t>8</w:t>
      </w:r>
      <w:r>
        <w:rPr>
          <w:rFonts w:ascii="Times New Roman" w:hAnsi="Times New Roman" w:cs="Times New Roman"/>
          <w:sz w:val="24"/>
          <w:szCs w:val="24"/>
        </w:rPr>
        <w:t>: Subdivisão dos clusters com conflito.</w:t>
      </w:r>
    </w:p>
    <w:p w14:paraId="12E7C218" w14:textId="2E0AC707" w:rsidR="008C75DB" w:rsidRDefault="008C75DB" w:rsidP="008C75D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7EB4FB" wp14:editId="0B11DA2F">
            <wp:extent cx="1935480" cy="2197474"/>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4816" cy="2208074"/>
                    </a:xfrm>
                    <a:prstGeom prst="rect">
                      <a:avLst/>
                    </a:prstGeom>
                    <a:noFill/>
                    <a:ln>
                      <a:noFill/>
                    </a:ln>
                  </pic:spPr>
                </pic:pic>
              </a:graphicData>
            </a:graphic>
          </wp:inline>
        </w:drawing>
      </w:r>
    </w:p>
    <w:p w14:paraId="2F968AC1" w14:textId="77777777" w:rsidR="008C75DB" w:rsidRPr="00BF71B8" w:rsidRDefault="008C75DB" w:rsidP="008C75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Autor.</w:t>
      </w:r>
    </w:p>
    <w:p w14:paraId="6F813721" w14:textId="77777777" w:rsidR="008C75DB" w:rsidRDefault="008C75DB" w:rsidP="008C75DB">
      <w:pPr>
        <w:spacing w:after="0" w:line="360" w:lineRule="auto"/>
        <w:rPr>
          <w:rFonts w:ascii="Times New Roman" w:hAnsi="Times New Roman" w:cs="Times New Roman"/>
          <w:sz w:val="24"/>
          <w:szCs w:val="24"/>
        </w:rPr>
      </w:pPr>
      <w:r>
        <w:rPr>
          <w:rFonts w:ascii="Times New Roman" w:hAnsi="Times New Roman" w:cs="Times New Roman"/>
          <w:sz w:val="24"/>
          <w:szCs w:val="24"/>
        </w:rPr>
        <w:tab/>
      </w:r>
    </w:p>
    <w:p w14:paraId="76E7BA6E" w14:textId="0CC60A4C" w:rsidR="00923C40" w:rsidRDefault="00923C40" w:rsidP="00923C4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4.1 ANÁLISE </w:t>
      </w:r>
      <w:r>
        <w:rPr>
          <w:rFonts w:ascii="Times New Roman" w:hAnsi="Times New Roman" w:cs="Times New Roman"/>
          <w:b/>
          <w:bCs/>
          <w:sz w:val="24"/>
          <w:szCs w:val="24"/>
        </w:rPr>
        <w:t>DA ESPACIALIZAÇÃO DOS SETORES CENSITÁRIOS</w:t>
      </w:r>
    </w:p>
    <w:p w14:paraId="38360D92" w14:textId="47F75795" w:rsidR="00923C40" w:rsidRDefault="00923C40" w:rsidP="00923C40">
      <w:pPr>
        <w:spacing w:after="0" w:line="360" w:lineRule="auto"/>
        <w:rPr>
          <w:rFonts w:ascii="Times New Roman" w:hAnsi="Times New Roman" w:cs="Times New Roman"/>
          <w:sz w:val="24"/>
          <w:szCs w:val="24"/>
        </w:rPr>
      </w:pPr>
    </w:p>
    <w:p w14:paraId="7B6DC0C0" w14:textId="2511D571" w:rsidR="000C3F58" w:rsidRDefault="00843F54" w:rsidP="008800A5">
      <w:pPr>
        <w:spacing w:after="0" w:line="360" w:lineRule="auto"/>
        <w:ind w:firstLine="708"/>
        <w:rPr>
          <w:rFonts w:ascii="Times New Roman" w:hAnsi="Times New Roman" w:cs="Times New Roman"/>
          <w:sz w:val="24"/>
          <w:szCs w:val="24"/>
        </w:rPr>
      </w:pPr>
      <w:r w:rsidRPr="00843F54">
        <w:rPr>
          <w:rFonts w:ascii="Times New Roman" w:hAnsi="Times New Roman" w:cs="Times New Roman"/>
          <w:sz w:val="24"/>
          <w:szCs w:val="24"/>
        </w:rPr>
        <w:t>A espacialização destes seis grupos</w:t>
      </w:r>
      <w:r w:rsidR="00923C40">
        <w:rPr>
          <w:rFonts w:ascii="Times New Roman" w:hAnsi="Times New Roman" w:cs="Times New Roman"/>
          <w:sz w:val="24"/>
          <w:szCs w:val="24"/>
        </w:rPr>
        <w:t xml:space="preserve"> supracitados</w:t>
      </w:r>
      <w:r w:rsidRPr="00843F54">
        <w:rPr>
          <w:rFonts w:ascii="Times New Roman" w:hAnsi="Times New Roman" w:cs="Times New Roman"/>
          <w:sz w:val="24"/>
          <w:szCs w:val="24"/>
        </w:rPr>
        <w:t xml:space="preserve"> no mapa de setores censitários de São José dos</w:t>
      </w:r>
      <w:r>
        <w:rPr>
          <w:rFonts w:ascii="Times New Roman" w:hAnsi="Times New Roman" w:cs="Times New Roman"/>
          <w:sz w:val="24"/>
          <w:szCs w:val="24"/>
        </w:rPr>
        <w:t xml:space="preserve"> </w:t>
      </w:r>
      <w:r w:rsidRPr="00843F54">
        <w:rPr>
          <w:rFonts w:ascii="Times New Roman" w:hAnsi="Times New Roman" w:cs="Times New Roman"/>
          <w:sz w:val="24"/>
          <w:szCs w:val="24"/>
        </w:rPr>
        <w:t xml:space="preserve">Campos, feita através do aplicativo </w:t>
      </w:r>
      <w:proofErr w:type="spellStart"/>
      <w:r w:rsidRPr="00843F54">
        <w:rPr>
          <w:rFonts w:ascii="Times New Roman" w:hAnsi="Times New Roman" w:cs="Times New Roman"/>
          <w:sz w:val="24"/>
          <w:szCs w:val="24"/>
        </w:rPr>
        <w:t>TerraView</w:t>
      </w:r>
      <w:proofErr w:type="spellEnd"/>
      <w:r w:rsidRPr="00843F54">
        <w:rPr>
          <w:rFonts w:ascii="Times New Roman" w:hAnsi="Times New Roman" w:cs="Times New Roman"/>
          <w:sz w:val="24"/>
          <w:szCs w:val="24"/>
        </w:rPr>
        <w:t xml:space="preserve">, </w:t>
      </w:r>
      <w:r>
        <w:rPr>
          <w:rFonts w:ascii="Times New Roman" w:hAnsi="Times New Roman" w:cs="Times New Roman"/>
          <w:sz w:val="24"/>
          <w:szCs w:val="24"/>
        </w:rPr>
        <w:t xml:space="preserve">como apresentado na Figura </w:t>
      </w:r>
      <w:r w:rsidR="000C3F58">
        <w:rPr>
          <w:rFonts w:ascii="Times New Roman" w:hAnsi="Times New Roman" w:cs="Times New Roman"/>
          <w:sz w:val="24"/>
          <w:szCs w:val="24"/>
        </w:rPr>
        <w:t>9</w:t>
      </w:r>
      <w:r w:rsidRPr="00843F54">
        <w:rPr>
          <w:rFonts w:ascii="Times New Roman" w:hAnsi="Times New Roman" w:cs="Times New Roman"/>
          <w:sz w:val="24"/>
          <w:szCs w:val="24"/>
        </w:rPr>
        <w:t xml:space="preserve">. </w:t>
      </w:r>
    </w:p>
    <w:p w14:paraId="15ED5E9E" w14:textId="77777777" w:rsidR="008C75DB" w:rsidRDefault="008C75DB" w:rsidP="00843F54">
      <w:pPr>
        <w:spacing w:after="0" w:line="360" w:lineRule="auto"/>
        <w:ind w:firstLine="708"/>
        <w:jc w:val="both"/>
        <w:rPr>
          <w:rFonts w:ascii="Times New Roman" w:hAnsi="Times New Roman" w:cs="Times New Roman"/>
          <w:sz w:val="24"/>
          <w:szCs w:val="24"/>
        </w:rPr>
      </w:pPr>
    </w:p>
    <w:p w14:paraId="6AE26B3F" w14:textId="58CD5E53" w:rsidR="00843F54" w:rsidRDefault="00843F54" w:rsidP="00843F54">
      <w:pPr>
        <w:autoSpaceDE w:val="0"/>
        <w:autoSpaceDN w:val="0"/>
        <w:adjustRightInd w:val="0"/>
        <w:spacing w:after="0" w:line="240" w:lineRule="auto"/>
        <w:jc w:val="center"/>
        <w:rPr>
          <w:rFonts w:ascii="Times-Roman" w:hAnsi="Times-Roman" w:cs="Times-Roman"/>
          <w:sz w:val="23"/>
          <w:szCs w:val="23"/>
        </w:rPr>
      </w:pPr>
      <w:r>
        <w:rPr>
          <w:rFonts w:ascii="Times New Roman" w:hAnsi="Times New Roman" w:cs="Times New Roman"/>
          <w:sz w:val="24"/>
          <w:szCs w:val="24"/>
        </w:rPr>
        <w:t xml:space="preserve">Figura </w:t>
      </w:r>
      <w:r w:rsidR="000C3F58">
        <w:rPr>
          <w:rFonts w:ascii="Times New Roman" w:hAnsi="Times New Roman" w:cs="Times New Roman"/>
          <w:sz w:val="24"/>
          <w:szCs w:val="24"/>
        </w:rPr>
        <w:t>9</w:t>
      </w:r>
      <w:r>
        <w:rPr>
          <w:rFonts w:ascii="Times New Roman" w:hAnsi="Times New Roman" w:cs="Times New Roman"/>
          <w:sz w:val="24"/>
          <w:szCs w:val="24"/>
        </w:rPr>
        <w:t xml:space="preserve">: </w:t>
      </w:r>
      <w:r>
        <w:rPr>
          <w:rFonts w:ascii="Times-Roman" w:hAnsi="Times-Roman" w:cs="Times-Roman"/>
          <w:sz w:val="23"/>
          <w:szCs w:val="23"/>
        </w:rPr>
        <w:t>Espacialização das classes de padrão socioeconômico e de mobilidade</w:t>
      </w:r>
    </w:p>
    <w:p w14:paraId="0B7B5AB6" w14:textId="6F63C7BE" w:rsidR="00843F54" w:rsidRDefault="00843F54" w:rsidP="00843F54">
      <w:pPr>
        <w:spacing w:after="0" w:line="240" w:lineRule="auto"/>
        <w:rPr>
          <w:rFonts w:ascii="Times New Roman" w:hAnsi="Times New Roman" w:cs="Times New Roman"/>
          <w:sz w:val="24"/>
          <w:szCs w:val="24"/>
        </w:rPr>
      </w:pPr>
      <w:r>
        <w:rPr>
          <w:rFonts w:ascii="Times-Roman" w:hAnsi="Times-Roman" w:cs="Times-Roman"/>
          <w:sz w:val="23"/>
          <w:szCs w:val="23"/>
        </w:rPr>
        <w:t xml:space="preserve">                          regional nos setores censitários de São José dos Campos.</w:t>
      </w:r>
    </w:p>
    <w:p w14:paraId="7DCAA29C" w14:textId="661DCDB6" w:rsidR="00843F54" w:rsidRDefault="00843F54" w:rsidP="00843F54">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9252B9" wp14:editId="0052C536">
            <wp:extent cx="4138295" cy="3179704"/>
            <wp:effectExtent l="0" t="0" r="0" b="190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0309" cy="3211986"/>
                    </a:xfrm>
                    <a:prstGeom prst="rect">
                      <a:avLst/>
                    </a:prstGeom>
                    <a:noFill/>
                    <a:ln>
                      <a:noFill/>
                    </a:ln>
                  </pic:spPr>
                </pic:pic>
              </a:graphicData>
            </a:graphic>
          </wp:inline>
        </w:drawing>
      </w:r>
    </w:p>
    <w:p w14:paraId="279727FD" w14:textId="77777777" w:rsidR="00843F54" w:rsidRPr="00BF71B8" w:rsidRDefault="00843F54" w:rsidP="00843F5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Fonte: Autor.</w:t>
      </w:r>
    </w:p>
    <w:p w14:paraId="16F82E0D" w14:textId="77777777" w:rsidR="00843F54" w:rsidRDefault="00843F54" w:rsidP="00843F54">
      <w:pPr>
        <w:spacing w:after="0" w:line="360" w:lineRule="auto"/>
        <w:ind w:firstLine="708"/>
        <w:jc w:val="both"/>
        <w:rPr>
          <w:rFonts w:ascii="Times New Roman" w:hAnsi="Times New Roman" w:cs="Times New Roman"/>
          <w:sz w:val="24"/>
          <w:szCs w:val="24"/>
        </w:rPr>
      </w:pPr>
    </w:p>
    <w:p w14:paraId="4EF1900E" w14:textId="0648191D" w:rsidR="00843F54" w:rsidRDefault="00843F54" w:rsidP="00843F54">
      <w:pPr>
        <w:spacing w:after="0" w:line="360" w:lineRule="auto"/>
        <w:ind w:firstLine="708"/>
        <w:jc w:val="both"/>
        <w:rPr>
          <w:rFonts w:ascii="Times New Roman" w:hAnsi="Times New Roman" w:cs="Times New Roman"/>
          <w:sz w:val="24"/>
          <w:szCs w:val="24"/>
        </w:rPr>
      </w:pPr>
      <w:r w:rsidRPr="00843F54">
        <w:rPr>
          <w:rFonts w:ascii="Times New Roman" w:hAnsi="Times New Roman" w:cs="Times New Roman"/>
          <w:sz w:val="24"/>
          <w:szCs w:val="24"/>
        </w:rPr>
        <w:t>A cor</w:t>
      </w:r>
      <w:r>
        <w:rPr>
          <w:rFonts w:ascii="Times New Roman" w:hAnsi="Times New Roman" w:cs="Times New Roman"/>
          <w:sz w:val="24"/>
          <w:szCs w:val="24"/>
        </w:rPr>
        <w:t xml:space="preserve"> </w:t>
      </w:r>
      <w:r w:rsidRPr="00843F54">
        <w:rPr>
          <w:rFonts w:ascii="Times New Roman" w:hAnsi="Times New Roman" w:cs="Times New Roman"/>
          <w:sz w:val="24"/>
          <w:szCs w:val="24"/>
        </w:rPr>
        <w:t>amarelo-clara, referente ao padrão muito baixo ou baixo, corresponde aos bairros</w:t>
      </w:r>
      <w:r>
        <w:rPr>
          <w:rFonts w:ascii="Times New Roman" w:hAnsi="Times New Roman" w:cs="Times New Roman"/>
          <w:sz w:val="24"/>
          <w:szCs w:val="24"/>
        </w:rPr>
        <w:t xml:space="preserve"> </w:t>
      </w:r>
      <w:r w:rsidRPr="00843F54">
        <w:rPr>
          <w:rFonts w:ascii="Times New Roman" w:hAnsi="Times New Roman" w:cs="Times New Roman"/>
          <w:sz w:val="24"/>
          <w:szCs w:val="24"/>
        </w:rPr>
        <w:t>periféricos e zonas rurais do município, incluindo bairros como o Campo dos Alemães,</w:t>
      </w:r>
      <w:r>
        <w:rPr>
          <w:rFonts w:ascii="Times New Roman" w:hAnsi="Times New Roman" w:cs="Times New Roman"/>
          <w:sz w:val="24"/>
          <w:szCs w:val="24"/>
        </w:rPr>
        <w:t xml:space="preserve"> </w:t>
      </w:r>
      <w:r w:rsidRPr="00843F54">
        <w:rPr>
          <w:rFonts w:ascii="Times New Roman" w:hAnsi="Times New Roman" w:cs="Times New Roman"/>
          <w:sz w:val="24"/>
          <w:szCs w:val="24"/>
        </w:rPr>
        <w:t>a Chácara Araújo, Sol Nascente, entre outros, bem como as favelas do Banhado e da</w:t>
      </w:r>
      <w:r>
        <w:rPr>
          <w:rFonts w:ascii="Times New Roman" w:hAnsi="Times New Roman" w:cs="Times New Roman"/>
          <w:sz w:val="24"/>
          <w:szCs w:val="24"/>
        </w:rPr>
        <w:t xml:space="preserve"> </w:t>
      </w:r>
      <w:r w:rsidRPr="00843F54">
        <w:rPr>
          <w:rFonts w:ascii="Times New Roman" w:hAnsi="Times New Roman" w:cs="Times New Roman"/>
          <w:sz w:val="24"/>
          <w:szCs w:val="24"/>
        </w:rPr>
        <w:t xml:space="preserve">margem direita da Dutra, sentido São Paulo – Rio. </w:t>
      </w:r>
    </w:p>
    <w:p w14:paraId="39B3D0C0" w14:textId="02660106" w:rsidR="0024609B" w:rsidRPr="00BF71B8" w:rsidRDefault="00843F54" w:rsidP="00843F54">
      <w:pPr>
        <w:spacing w:after="0" w:line="360" w:lineRule="auto"/>
        <w:ind w:firstLine="708"/>
        <w:jc w:val="both"/>
        <w:rPr>
          <w:rFonts w:ascii="Times New Roman" w:hAnsi="Times New Roman" w:cs="Times New Roman"/>
          <w:sz w:val="24"/>
          <w:szCs w:val="24"/>
        </w:rPr>
      </w:pPr>
      <w:r w:rsidRPr="00843F54">
        <w:rPr>
          <w:rFonts w:ascii="Times New Roman" w:hAnsi="Times New Roman" w:cs="Times New Roman"/>
          <w:sz w:val="24"/>
          <w:szCs w:val="24"/>
        </w:rPr>
        <w:t>As áreas relativas ao padrão médio</w:t>
      </w:r>
      <w:r>
        <w:rPr>
          <w:rFonts w:ascii="Times New Roman" w:hAnsi="Times New Roman" w:cs="Times New Roman"/>
          <w:sz w:val="24"/>
          <w:szCs w:val="24"/>
        </w:rPr>
        <w:t>-</w:t>
      </w:r>
      <w:r w:rsidRPr="00843F54">
        <w:rPr>
          <w:rFonts w:ascii="Times New Roman" w:hAnsi="Times New Roman" w:cs="Times New Roman"/>
          <w:sz w:val="24"/>
          <w:szCs w:val="24"/>
        </w:rPr>
        <w:t>baixo,</w:t>
      </w:r>
      <w:r>
        <w:rPr>
          <w:rFonts w:ascii="Times New Roman" w:hAnsi="Times New Roman" w:cs="Times New Roman"/>
          <w:sz w:val="24"/>
          <w:szCs w:val="24"/>
        </w:rPr>
        <w:t xml:space="preserve"> </w:t>
      </w:r>
      <w:r w:rsidRPr="00843F54">
        <w:rPr>
          <w:rFonts w:ascii="Times New Roman" w:hAnsi="Times New Roman" w:cs="Times New Roman"/>
          <w:sz w:val="24"/>
          <w:szCs w:val="24"/>
        </w:rPr>
        <w:t>em tom laranja, se referem aos bairros também periféricos de classe média-baixa,</w:t>
      </w:r>
      <w:r>
        <w:rPr>
          <w:rFonts w:ascii="Times New Roman" w:hAnsi="Times New Roman" w:cs="Times New Roman"/>
          <w:sz w:val="24"/>
          <w:szCs w:val="24"/>
        </w:rPr>
        <w:t xml:space="preserve"> </w:t>
      </w:r>
      <w:r w:rsidRPr="00843F54">
        <w:rPr>
          <w:rFonts w:ascii="Times New Roman" w:hAnsi="Times New Roman" w:cs="Times New Roman"/>
          <w:sz w:val="24"/>
          <w:szCs w:val="24"/>
        </w:rPr>
        <w:t>tais como Santana e Alto da Ponte ao norte; Vila Industrial, Jardim Diamante e Novo</w:t>
      </w:r>
      <w:r>
        <w:rPr>
          <w:rFonts w:ascii="Times New Roman" w:hAnsi="Times New Roman" w:cs="Times New Roman"/>
          <w:sz w:val="24"/>
          <w:szCs w:val="24"/>
        </w:rPr>
        <w:t xml:space="preserve"> </w:t>
      </w:r>
      <w:r w:rsidRPr="00843F54">
        <w:rPr>
          <w:rFonts w:ascii="Times New Roman" w:hAnsi="Times New Roman" w:cs="Times New Roman"/>
          <w:sz w:val="24"/>
          <w:szCs w:val="24"/>
        </w:rPr>
        <w:t>Horizonte à leste; Jardim Portugal, Jardim Madeira e Jardim Estoril ao sul; e Jardim das</w:t>
      </w:r>
      <w:r>
        <w:rPr>
          <w:rFonts w:ascii="Times New Roman" w:hAnsi="Times New Roman" w:cs="Times New Roman"/>
          <w:sz w:val="24"/>
          <w:szCs w:val="24"/>
        </w:rPr>
        <w:t xml:space="preserve"> </w:t>
      </w:r>
      <w:r w:rsidRPr="00843F54">
        <w:rPr>
          <w:rFonts w:ascii="Times New Roman" w:hAnsi="Times New Roman" w:cs="Times New Roman"/>
          <w:sz w:val="24"/>
          <w:szCs w:val="24"/>
        </w:rPr>
        <w:t>Indústrias e Jd. Por do Sol a oeste.</w:t>
      </w:r>
    </w:p>
    <w:p w14:paraId="0A42AF7B" w14:textId="4E6529F3" w:rsidR="00D06966" w:rsidRPr="00D06966" w:rsidRDefault="00D06966" w:rsidP="00D06966">
      <w:pPr>
        <w:spacing w:after="0" w:line="360" w:lineRule="auto"/>
        <w:ind w:firstLine="708"/>
        <w:jc w:val="both"/>
        <w:rPr>
          <w:rFonts w:ascii="Times New Roman" w:hAnsi="Times New Roman" w:cs="Times New Roman"/>
          <w:sz w:val="24"/>
          <w:szCs w:val="24"/>
        </w:rPr>
      </w:pPr>
      <w:r w:rsidRPr="00D06966">
        <w:rPr>
          <w:rFonts w:ascii="Times New Roman" w:hAnsi="Times New Roman" w:cs="Times New Roman"/>
          <w:sz w:val="24"/>
          <w:szCs w:val="24"/>
        </w:rPr>
        <w:t xml:space="preserve">O padrão alto, em cor </w:t>
      </w:r>
      <w:proofErr w:type="spellStart"/>
      <w:r w:rsidRPr="00D06966">
        <w:rPr>
          <w:rFonts w:ascii="Times New Roman" w:hAnsi="Times New Roman" w:cs="Times New Roman"/>
          <w:sz w:val="24"/>
          <w:szCs w:val="24"/>
        </w:rPr>
        <w:t>salm</w:t>
      </w:r>
      <w:r w:rsidR="003B5F85">
        <w:rPr>
          <w:rFonts w:ascii="Times New Roman" w:hAnsi="Times New Roman" w:cs="Times New Roman"/>
          <w:sz w:val="24"/>
          <w:szCs w:val="24"/>
        </w:rPr>
        <w:t>on</w:t>
      </w:r>
      <w:proofErr w:type="spellEnd"/>
      <w:r w:rsidRPr="00D06966">
        <w:rPr>
          <w:rFonts w:ascii="Times New Roman" w:hAnsi="Times New Roman" w:cs="Times New Roman"/>
          <w:sz w:val="24"/>
          <w:szCs w:val="24"/>
        </w:rPr>
        <w:t>, abrange setores localizados em bairros como Aquarius,</w:t>
      </w:r>
      <w:r>
        <w:rPr>
          <w:rFonts w:ascii="Times New Roman" w:hAnsi="Times New Roman" w:cs="Times New Roman"/>
          <w:sz w:val="24"/>
          <w:szCs w:val="24"/>
        </w:rPr>
        <w:t xml:space="preserve"> </w:t>
      </w:r>
      <w:r w:rsidRPr="00D06966">
        <w:rPr>
          <w:rFonts w:ascii="Times New Roman" w:hAnsi="Times New Roman" w:cs="Times New Roman"/>
          <w:sz w:val="24"/>
          <w:szCs w:val="24"/>
        </w:rPr>
        <w:t>Jardim Esplanada, Jardim Nova América, bem como setores da ala residencial de</w:t>
      </w:r>
      <w:r>
        <w:rPr>
          <w:rFonts w:ascii="Times New Roman" w:hAnsi="Times New Roman" w:cs="Times New Roman"/>
          <w:sz w:val="24"/>
          <w:szCs w:val="24"/>
        </w:rPr>
        <w:t xml:space="preserve"> </w:t>
      </w:r>
      <w:r w:rsidRPr="00D06966">
        <w:rPr>
          <w:rFonts w:ascii="Times New Roman" w:hAnsi="Times New Roman" w:cs="Times New Roman"/>
          <w:sz w:val="24"/>
          <w:szCs w:val="24"/>
        </w:rPr>
        <w:t>oficiais do CTA. A cor vermelha, referente ao padrão muito alto, corresponde a setores</w:t>
      </w:r>
      <w:r>
        <w:rPr>
          <w:rFonts w:ascii="Times New Roman" w:hAnsi="Times New Roman" w:cs="Times New Roman"/>
          <w:sz w:val="24"/>
          <w:szCs w:val="24"/>
        </w:rPr>
        <w:t xml:space="preserve"> </w:t>
      </w:r>
      <w:r w:rsidRPr="00D06966">
        <w:rPr>
          <w:rFonts w:ascii="Times New Roman" w:hAnsi="Times New Roman" w:cs="Times New Roman"/>
          <w:sz w:val="24"/>
          <w:szCs w:val="24"/>
        </w:rPr>
        <w:t xml:space="preserve">como o Condomínio Floresta, os Condomínios </w:t>
      </w:r>
      <w:proofErr w:type="spellStart"/>
      <w:r w:rsidRPr="00D06966">
        <w:rPr>
          <w:rFonts w:ascii="Times New Roman" w:hAnsi="Times New Roman" w:cs="Times New Roman"/>
          <w:sz w:val="24"/>
          <w:szCs w:val="24"/>
        </w:rPr>
        <w:t>Urbanova</w:t>
      </w:r>
      <w:proofErr w:type="spellEnd"/>
      <w:r w:rsidRPr="00D06966">
        <w:rPr>
          <w:rFonts w:ascii="Times New Roman" w:hAnsi="Times New Roman" w:cs="Times New Roman"/>
          <w:sz w:val="24"/>
          <w:szCs w:val="24"/>
        </w:rPr>
        <w:t xml:space="preserve"> I, III a VII, Condomínio</w:t>
      </w:r>
      <w:r>
        <w:rPr>
          <w:rFonts w:ascii="Times New Roman" w:hAnsi="Times New Roman" w:cs="Times New Roman"/>
          <w:sz w:val="24"/>
          <w:szCs w:val="24"/>
        </w:rPr>
        <w:t xml:space="preserve"> </w:t>
      </w:r>
      <w:r w:rsidRPr="00D06966">
        <w:rPr>
          <w:rFonts w:ascii="Times New Roman" w:hAnsi="Times New Roman" w:cs="Times New Roman"/>
          <w:sz w:val="24"/>
          <w:szCs w:val="24"/>
        </w:rPr>
        <w:t>Residencial Planalto, além de setores localizados nos bairros Floradas de São José,</w:t>
      </w:r>
      <w:r>
        <w:rPr>
          <w:rFonts w:ascii="Times New Roman" w:hAnsi="Times New Roman" w:cs="Times New Roman"/>
          <w:sz w:val="24"/>
          <w:szCs w:val="24"/>
        </w:rPr>
        <w:t xml:space="preserve"> </w:t>
      </w:r>
      <w:r w:rsidRPr="00D06966">
        <w:rPr>
          <w:rFonts w:ascii="Times New Roman" w:hAnsi="Times New Roman" w:cs="Times New Roman"/>
          <w:sz w:val="24"/>
          <w:szCs w:val="24"/>
        </w:rPr>
        <w:t xml:space="preserve">Jardim </w:t>
      </w:r>
      <w:r w:rsidRPr="00D06966">
        <w:rPr>
          <w:rFonts w:ascii="Times New Roman" w:hAnsi="Times New Roman" w:cs="Times New Roman"/>
          <w:sz w:val="24"/>
          <w:szCs w:val="24"/>
        </w:rPr>
        <w:lastRenderedPageBreak/>
        <w:t>Residencial (vizinho ao Condomínio Quinta das Flores), Anchieta-Esplanada,</w:t>
      </w:r>
      <w:r>
        <w:rPr>
          <w:rFonts w:ascii="Times New Roman" w:hAnsi="Times New Roman" w:cs="Times New Roman"/>
          <w:sz w:val="24"/>
          <w:szCs w:val="24"/>
        </w:rPr>
        <w:t xml:space="preserve"> </w:t>
      </w:r>
      <w:r w:rsidRPr="00D06966">
        <w:rPr>
          <w:rFonts w:ascii="Times New Roman" w:hAnsi="Times New Roman" w:cs="Times New Roman"/>
          <w:sz w:val="24"/>
          <w:szCs w:val="24"/>
        </w:rPr>
        <w:t>Jardim Oswaldo Cruz</w:t>
      </w:r>
      <w:r w:rsidR="00FD4F0A">
        <w:rPr>
          <w:rFonts w:ascii="Times New Roman" w:hAnsi="Times New Roman" w:cs="Times New Roman"/>
          <w:sz w:val="24"/>
          <w:szCs w:val="24"/>
        </w:rPr>
        <w:t>, entre outros.</w:t>
      </w:r>
    </w:p>
    <w:p w14:paraId="63C03ADD" w14:textId="7653E2A0" w:rsidR="0024609B" w:rsidRDefault="00D06966" w:rsidP="00FD4F0A">
      <w:pPr>
        <w:spacing w:after="0" w:line="360" w:lineRule="auto"/>
        <w:ind w:firstLine="708"/>
        <w:jc w:val="both"/>
        <w:rPr>
          <w:rFonts w:ascii="Times New Roman" w:hAnsi="Times New Roman" w:cs="Times New Roman"/>
          <w:sz w:val="24"/>
          <w:szCs w:val="24"/>
        </w:rPr>
      </w:pPr>
      <w:r w:rsidRPr="00D06966">
        <w:rPr>
          <w:rFonts w:ascii="Times New Roman" w:hAnsi="Times New Roman" w:cs="Times New Roman"/>
          <w:sz w:val="24"/>
          <w:szCs w:val="24"/>
        </w:rPr>
        <w:t>Por fim, o padrão extremamente alto, indicado com a cor marrom escuro, refere-se a</w:t>
      </w:r>
      <w:r>
        <w:rPr>
          <w:rFonts w:ascii="Times New Roman" w:hAnsi="Times New Roman" w:cs="Times New Roman"/>
          <w:sz w:val="24"/>
          <w:szCs w:val="24"/>
        </w:rPr>
        <w:t xml:space="preserve"> </w:t>
      </w:r>
      <w:r w:rsidRPr="00D06966">
        <w:rPr>
          <w:rFonts w:ascii="Times New Roman" w:hAnsi="Times New Roman" w:cs="Times New Roman"/>
          <w:sz w:val="24"/>
          <w:szCs w:val="24"/>
        </w:rPr>
        <w:t xml:space="preserve">setores como os Condomínios </w:t>
      </w:r>
      <w:proofErr w:type="spellStart"/>
      <w:r w:rsidRPr="00D06966">
        <w:rPr>
          <w:rFonts w:ascii="Times New Roman" w:hAnsi="Times New Roman" w:cs="Times New Roman"/>
          <w:sz w:val="24"/>
          <w:szCs w:val="24"/>
        </w:rPr>
        <w:t>Urbanova</w:t>
      </w:r>
      <w:proofErr w:type="spellEnd"/>
      <w:r w:rsidRPr="00D06966">
        <w:rPr>
          <w:rFonts w:ascii="Times New Roman" w:hAnsi="Times New Roman" w:cs="Times New Roman"/>
          <w:sz w:val="24"/>
          <w:szCs w:val="24"/>
        </w:rPr>
        <w:t xml:space="preserve"> II, Quinta das Flores, Chácara dos Eucaliptos,</w:t>
      </w:r>
      <w:r>
        <w:rPr>
          <w:rFonts w:ascii="Times New Roman" w:hAnsi="Times New Roman" w:cs="Times New Roman"/>
          <w:sz w:val="24"/>
          <w:szCs w:val="24"/>
        </w:rPr>
        <w:t xml:space="preserve"> </w:t>
      </w:r>
      <w:r w:rsidRPr="00D06966">
        <w:rPr>
          <w:rFonts w:ascii="Times New Roman" w:hAnsi="Times New Roman" w:cs="Times New Roman"/>
          <w:sz w:val="24"/>
          <w:szCs w:val="24"/>
        </w:rPr>
        <w:t>Esplanada do Sol, Bosque Imperial, Altos do Esplanada, Parque Residencial Aquarius,</w:t>
      </w:r>
      <w:r>
        <w:rPr>
          <w:rFonts w:ascii="Times New Roman" w:hAnsi="Times New Roman" w:cs="Times New Roman"/>
          <w:sz w:val="24"/>
          <w:szCs w:val="24"/>
        </w:rPr>
        <w:t xml:space="preserve"> o</w:t>
      </w:r>
      <w:r w:rsidRPr="00D06966">
        <w:rPr>
          <w:rFonts w:ascii="Times New Roman" w:hAnsi="Times New Roman" w:cs="Times New Roman"/>
          <w:sz w:val="24"/>
          <w:szCs w:val="24"/>
        </w:rPr>
        <w:t xml:space="preserve"> bairro </w:t>
      </w:r>
      <w:proofErr w:type="spellStart"/>
      <w:r w:rsidRPr="00D06966">
        <w:rPr>
          <w:rFonts w:ascii="Times New Roman" w:hAnsi="Times New Roman" w:cs="Times New Roman"/>
          <w:sz w:val="24"/>
          <w:szCs w:val="24"/>
        </w:rPr>
        <w:t>Serimbura</w:t>
      </w:r>
      <w:proofErr w:type="spellEnd"/>
      <w:r w:rsidRPr="00D06966">
        <w:rPr>
          <w:rFonts w:ascii="Times New Roman" w:hAnsi="Times New Roman" w:cs="Times New Roman"/>
          <w:sz w:val="24"/>
          <w:szCs w:val="24"/>
        </w:rPr>
        <w:t xml:space="preserve">, partes do Jd. Esplanada II, do Jd. Apolo I e II e da Vila </w:t>
      </w:r>
      <w:proofErr w:type="spellStart"/>
      <w:r w:rsidRPr="00D06966">
        <w:rPr>
          <w:rFonts w:ascii="Times New Roman" w:hAnsi="Times New Roman" w:cs="Times New Roman"/>
          <w:sz w:val="24"/>
          <w:szCs w:val="24"/>
        </w:rPr>
        <w:t>Adyana</w:t>
      </w:r>
      <w:proofErr w:type="spellEnd"/>
      <w:r w:rsidRPr="00D06966">
        <w:rPr>
          <w:rFonts w:ascii="Times New Roman" w:hAnsi="Times New Roman" w:cs="Times New Roman"/>
          <w:sz w:val="24"/>
          <w:szCs w:val="24"/>
        </w:rPr>
        <w:t>,</w:t>
      </w:r>
      <w:r>
        <w:rPr>
          <w:rFonts w:ascii="Times New Roman" w:hAnsi="Times New Roman" w:cs="Times New Roman"/>
          <w:sz w:val="24"/>
          <w:szCs w:val="24"/>
        </w:rPr>
        <w:t xml:space="preserve"> </w:t>
      </w:r>
      <w:r w:rsidRPr="00D06966">
        <w:rPr>
          <w:rFonts w:ascii="Times New Roman" w:hAnsi="Times New Roman" w:cs="Times New Roman"/>
          <w:sz w:val="24"/>
          <w:szCs w:val="24"/>
        </w:rPr>
        <w:t>além da ala residencial de brigadeiros do CTA</w:t>
      </w:r>
      <w:r w:rsidR="00FD4F0A">
        <w:rPr>
          <w:rFonts w:ascii="Times New Roman" w:hAnsi="Times New Roman" w:cs="Times New Roman"/>
          <w:sz w:val="24"/>
          <w:szCs w:val="24"/>
        </w:rPr>
        <w:t>.</w:t>
      </w:r>
    </w:p>
    <w:p w14:paraId="0B2A0259" w14:textId="45939B7C" w:rsidR="00FD4F0A" w:rsidRPr="00FD4F0A" w:rsidRDefault="00FD4F0A" w:rsidP="00FD4F0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Figura 10, apresenta </w:t>
      </w:r>
      <w:r w:rsidRPr="00FD4F0A">
        <w:rPr>
          <w:rFonts w:ascii="Times New Roman" w:hAnsi="Times New Roman" w:cs="Times New Roman"/>
          <w:sz w:val="24"/>
          <w:szCs w:val="24"/>
        </w:rPr>
        <w:t>Espacialização das classes de padrão socioeconômico e de mobilida</w:t>
      </w:r>
      <w:r w:rsidRPr="00FD4F0A">
        <w:rPr>
          <w:rFonts w:ascii="Times New Roman" w:hAnsi="Times New Roman" w:cs="Times New Roman"/>
          <w:sz w:val="24"/>
          <w:szCs w:val="24"/>
        </w:rPr>
        <w:t>de</w:t>
      </w:r>
      <w:r w:rsidRPr="00FD4F0A">
        <w:rPr>
          <w:rFonts w:ascii="Times New Roman" w:hAnsi="Times New Roman" w:cs="Times New Roman"/>
          <w:sz w:val="24"/>
          <w:szCs w:val="24"/>
        </w:rPr>
        <w:t xml:space="preserve"> regional nos setores censitários de São José dos Campos</w:t>
      </w:r>
      <w:r w:rsidRPr="00FD4F0A">
        <w:rPr>
          <w:rFonts w:ascii="Times New Roman" w:hAnsi="Times New Roman" w:cs="Times New Roman"/>
          <w:sz w:val="24"/>
          <w:szCs w:val="24"/>
        </w:rPr>
        <w:t>.</w:t>
      </w:r>
    </w:p>
    <w:p w14:paraId="3B8B3C8F" w14:textId="679F1E6D" w:rsidR="00FD4F0A" w:rsidRDefault="00FD4F0A" w:rsidP="00FD4F0A">
      <w:pPr>
        <w:spacing w:after="0" w:line="360" w:lineRule="auto"/>
        <w:jc w:val="both"/>
        <w:rPr>
          <w:rFonts w:ascii="Times New Roman" w:hAnsi="Times New Roman" w:cs="Times New Roman"/>
          <w:sz w:val="24"/>
          <w:szCs w:val="24"/>
        </w:rPr>
      </w:pPr>
    </w:p>
    <w:p w14:paraId="5E5F2BB0" w14:textId="728D99C4" w:rsidR="00FD4F0A" w:rsidRDefault="00FD4F0A" w:rsidP="00FD4F0A">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Figura 10: Bairros e classes de padrão.</w:t>
      </w:r>
    </w:p>
    <w:p w14:paraId="734310D0" w14:textId="37A41C8B" w:rsidR="00FD4F0A" w:rsidRDefault="00FD4F0A" w:rsidP="00FD4F0A">
      <w:pPr>
        <w:spacing w:after="0" w:line="360" w:lineRule="auto"/>
        <w:ind w:left="-567"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90379E" wp14:editId="5CFE8B89">
            <wp:extent cx="5706447" cy="348996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0776" cy="3492608"/>
                    </a:xfrm>
                    <a:prstGeom prst="rect">
                      <a:avLst/>
                    </a:prstGeom>
                    <a:noFill/>
                    <a:ln>
                      <a:noFill/>
                    </a:ln>
                  </pic:spPr>
                </pic:pic>
              </a:graphicData>
            </a:graphic>
          </wp:inline>
        </w:drawing>
      </w:r>
    </w:p>
    <w:p w14:paraId="792995E1" w14:textId="26726500" w:rsidR="00FD4F0A" w:rsidRDefault="00FD4F0A" w:rsidP="00D06966">
      <w:pPr>
        <w:spacing w:after="0" w:line="360" w:lineRule="auto"/>
        <w:ind w:firstLine="708"/>
        <w:jc w:val="both"/>
        <w:rPr>
          <w:rFonts w:ascii="Times New Roman" w:hAnsi="Times New Roman" w:cs="Times New Roman"/>
          <w:sz w:val="24"/>
          <w:szCs w:val="24"/>
        </w:rPr>
      </w:pPr>
    </w:p>
    <w:p w14:paraId="0D997AA8" w14:textId="6C127881" w:rsidR="00C47CC3" w:rsidRDefault="00103269" w:rsidP="00103269">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Fonte: Autor</w:t>
      </w:r>
    </w:p>
    <w:p w14:paraId="1BA5E055" w14:textId="459BCCE8" w:rsidR="00103269" w:rsidRDefault="00103269" w:rsidP="00103269">
      <w:pPr>
        <w:spacing w:after="0" w:line="360" w:lineRule="auto"/>
        <w:ind w:firstLine="708"/>
        <w:jc w:val="center"/>
        <w:rPr>
          <w:rFonts w:ascii="Times New Roman" w:hAnsi="Times New Roman" w:cs="Times New Roman"/>
          <w:sz w:val="24"/>
          <w:szCs w:val="24"/>
        </w:rPr>
      </w:pPr>
    </w:p>
    <w:p w14:paraId="0510CAAF" w14:textId="77777777" w:rsidR="00103269" w:rsidRPr="00BF71B8" w:rsidRDefault="00103269" w:rsidP="00103269">
      <w:pPr>
        <w:spacing w:after="0" w:line="360" w:lineRule="auto"/>
        <w:ind w:firstLine="708"/>
        <w:jc w:val="center"/>
        <w:rPr>
          <w:rFonts w:ascii="Times New Roman" w:hAnsi="Times New Roman" w:cs="Times New Roman"/>
          <w:sz w:val="24"/>
          <w:szCs w:val="24"/>
        </w:rPr>
      </w:pPr>
    </w:p>
    <w:p w14:paraId="23D3D7F4" w14:textId="0A2C0061" w:rsidR="00FD4F0A" w:rsidRDefault="00611BDB" w:rsidP="00FD4F0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w:t>
      </w:r>
      <w:r w:rsidRPr="00611BDB">
        <w:rPr>
          <w:rFonts w:ascii="Times New Roman" w:hAnsi="Times New Roman" w:cs="Times New Roman"/>
          <w:sz w:val="24"/>
          <w:szCs w:val="24"/>
        </w:rPr>
        <w:t xml:space="preserve">oram conduzidas consultas espaciais no </w:t>
      </w:r>
      <w:proofErr w:type="spellStart"/>
      <w:r w:rsidRPr="00611BDB">
        <w:rPr>
          <w:rFonts w:ascii="Times New Roman" w:hAnsi="Times New Roman" w:cs="Times New Roman"/>
          <w:sz w:val="24"/>
          <w:szCs w:val="24"/>
        </w:rPr>
        <w:t>TerraView</w:t>
      </w:r>
      <w:proofErr w:type="spellEnd"/>
      <w:r w:rsidRPr="00611BDB">
        <w:rPr>
          <w:rFonts w:ascii="Times New Roman" w:hAnsi="Times New Roman" w:cs="Times New Roman"/>
          <w:sz w:val="24"/>
          <w:szCs w:val="24"/>
        </w:rPr>
        <w:t>, a</w:t>
      </w:r>
      <w:r>
        <w:rPr>
          <w:rFonts w:ascii="Times New Roman" w:hAnsi="Times New Roman" w:cs="Times New Roman"/>
          <w:sz w:val="24"/>
          <w:szCs w:val="24"/>
        </w:rPr>
        <w:t xml:space="preserve"> </w:t>
      </w:r>
      <w:r w:rsidRPr="00611BDB">
        <w:rPr>
          <w:rFonts w:ascii="Times New Roman" w:hAnsi="Times New Roman" w:cs="Times New Roman"/>
          <w:sz w:val="24"/>
          <w:szCs w:val="24"/>
        </w:rPr>
        <w:t>fim de se verificar os setores censitários geradores de deslocamentos regionais</w:t>
      </w:r>
      <w:r>
        <w:rPr>
          <w:rFonts w:ascii="Times New Roman" w:hAnsi="Times New Roman" w:cs="Times New Roman"/>
          <w:sz w:val="24"/>
          <w:szCs w:val="24"/>
        </w:rPr>
        <w:t xml:space="preserve"> </w:t>
      </w:r>
      <w:r w:rsidRPr="00611BDB">
        <w:rPr>
          <w:rFonts w:ascii="Times New Roman" w:hAnsi="Times New Roman" w:cs="Times New Roman"/>
          <w:sz w:val="24"/>
          <w:szCs w:val="24"/>
        </w:rPr>
        <w:t>específicos, indicativos de padrões socioeconômico</w:t>
      </w:r>
      <w:r>
        <w:rPr>
          <w:rFonts w:ascii="Times New Roman" w:hAnsi="Times New Roman" w:cs="Times New Roman"/>
          <w:sz w:val="24"/>
          <w:szCs w:val="24"/>
        </w:rPr>
        <w:t xml:space="preserve">s (Figura </w:t>
      </w:r>
      <w:r w:rsidR="000C3F58">
        <w:rPr>
          <w:rFonts w:ascii="Times New Roman" w:hAnsi="Times New Roman" w:cs="Times New Roman"/>
          <w:sz w:val="24"/>
          <w:szCs w:val="24"/>
        </w:rPr>
        <w:t>1</w:t>
      </w:r>
      <w:r w:rsidR="00FD4F0A">
        <w:rPr>
          <w:rFonts w:ascii="Times New Roman" w:hAnsi="Times New Roman" w:cs="Times New Roman"/>
          <w:sz w:val="24"/>
          <w:szCs w:val="24"/>
        </w:rPr>
        <w:t>1</w:t>
      </w:r>
      <w:r>
        <w:rPr>
          <w:rFonts w:ascii="Times New Roman" w:hAnsi="Times New Roman" w:cs="Times New Roman"/>
          <w:sz w:val="24"/>
          <w:szCs w:val="24"/>
        </w:rPr>
        <w:t>).</w:t>
      </w:r>
    </w:p>
    <w:p w14:paraId="55173BD0" w14:textId="775E8BB3" w:rsidR="006B5960" w:rsidRDefault="006B5960" w:rsidP="00FD4F0A">
      <w:pPr>
        <w:spacing w:after="0" w:line="360" w:lineRule="auto"/>
        <w:ind w:firstLine="708"/>
        <w:jc w:val="both"/>
        <w:rPr>
          <w:rFonts w:ascii="Times New Roman" w:hAnsi="Times New Roman" w:cs="Times New Roman"/>
          <w:sz w:val="24"/>
          <w:szCs w:val="24"/>
        </w:rPr>
      </w:pPr>
    </w:p>
    <w:p w14:paraId="01225CE0" w14:textId="1E51A0D2" w:rsidR="006B5960" w:rsidRDefault="006B5960" w:rsidP="00FD4F0A">
      <w:pPr>
        <w:spacing w:after="0" w:line="360" w:lineRule="auto"/>
        <w:ind w:firstLine="708"/>
        <w:jc w:val="both"/>
        <w:rPr>
          <w:rFonts w:ascii="Times New Roman" w:hAnsi="Times New Roman" w:cs="Times New Roman"/>
          <w:sz w:val="24"/>
          <w:szCs w:val="24"/>
        </w:rPr>
      </w:pPr>
    </w:p>
    <w:p w14:paraId="3C93488B" w14:textId="7952E0EF" w:rsidR="006B5960" w:rsidRDefault="006B5960" w:rsidP="00FD4F0A">
      <w:pPr>
        <w:spacing w:after="0" w:line="360" w:lineRule="auto"/>
        <w:ind w:firstLine="708"/>
        <w:jc w:val="both"/>
        <w:rPr>
          <w:rFonts w:ascii="Times New Roman" w:hAnsi="Times New Roman" w:cs="Times New Roman"/>
          <w:sz w:val="24"/>
          <w:szCs w:val="24"/>
        </w:rPr>
      </w:pPr>
    </w:p>
    <w:p w14:paraId="706B8C06" w14:textId="68E7BFFB" w:rsidR="00611BDB" w:rsidRDefault="00611BDB" w:rsidP="00103269">
      <w:pPr>
        <w:spacing w:after="0" w:line="360" w:lineRule="auto"/>
        <w:jc w:val="both"/>
        <w:rPr>
          <w:rFonts w:ascii="Times New Roman" w:hAnsi="Times New Roman" w:cs="Times New Roman"/>
          <w:sz w:val="24"/>
          <w:szCs w:val="24"/>
        </w:rPr>
      </w:pPr>
    </w:p>
    <w:p w14:paraId="4629D092" w14:textId="6C92EA93" w:rsidR="00611BDB" w:rsidRDefault="00611BDB" w:rsidP="00611BD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0C3F58">
        <w:rPr>
          <w:rFonts w:ascii="Times New Roman" w:hAnsi="Times New Roman" w:cs="Times New Roman"/>
          <w:sz w:val="24"/>
          <w:szCs w:val="24"/>
        </w:rPr>
        <w:t>1</w:t>
      </w:r>
      <w:r w:rsidR="00FD4F0A">
        <w:rPr>
          <w:rFonts w:ascii="Times New Roman" w:hAnsi="Times New Roman" w:cs="Times New Roman"/>
          <w:sz w:val="24"/>
          <w:szCs w:val="24"/>
        </w:rPr>
        <w:t>1</w:t>
      </w:r>
      <w:r>
        <w:rPr>
          <w:rFonts w:ascii="Times New Roman" w:hAnsi="Times New Roman" w:cs="Times New Roman"/>
          <w:sz w:val="24"/>
          <w:szCs w:val="24"/>
        </w:rPr>
        <w:t xml:space="preserve">: </w:t>
      </w:r>
      <w:r>
        <w:rPr>
          <w:rFonts w:ascii="Times-Roman" w:hAnsi="Times-Roman" w:cs="Times-Roman"/>
          <w:sz w:val="23"/>
          <w:szCs w:val="23"/>
        </w:rPr>
        <w:t>Consultas espaciais de deslocamento regional.</w:t>
      </w:r>
    </w:p>
    <w:p w14:paraId="41EC6102" w14:textId="026452CE" w:rsidR="00611BDB" w:rsidRDefault="00611BDB" w:rsidP="00611BDB">
      <w:pPr>
        <w:spacing w:after="0"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5CC970" wp14:editId="1B1BBD58">
            <wp:extent cx="5270581" cy="2583180"/>
            <wp:effectExtent l="0" t="0" r="6350" b="762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0483" cy="2588033"/>
                    </a:xfrm>
                    <a:prstGeom prst="rect">
                      <a:avLst/>
                    </a:prstGeom>
                    <a:noFill/>
                    <a:ln>
                      <a:noFill/>
                    </a:ln>
                  </pic:spPr>
                </pic:pic>
              </a:graphicData>
            </a:graphic>
          </wp:inline>
        </w:drawing>
      </w:r>
    </w:p>
    <w:p w14:paraId="27B5A797" w14:textId="396AF0DB" w:rsidR="00611BDB" w:rsidRDefault="00611BDB" w:rsidP="00611BDB">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Fonte: Autor.</w:t>
      </w:r>
    </w:p>
    <w:p w14:paraId="56A6E2BD" w14:textId="5B555D0D" w:rsidR="00600BDB" w:rsidRDefault="00600BDB" w:rsidP="00611BDB">
      <w:pPr>
        <w:spacing w:after="0" w:line="240" w:lineRule="auto"/>
        <w:ind w:firstLine="708"/>
        <w:jc w:val="center"/>
        <w:rPr>
          <w:rFonts w:ascii="Times New Roman" w:hAnsi="Times New Roman" w:cs="Times New Roman"/>
          <w:sz w:val="24"/>
          <w:szCs w:val="24"/>
        </w:rPr>
      </w:pPr>
    </w:p>
    <w:p w14:paraId="74DFA73E" w14:textId="77777777" w:rsidR="00600BDB" w:rsidRPr="00BF71B8" w:rsidRDefault="00600BDB" w:rsidP="00611BDB">
      <w:pPr>
        <w:spacing w:after="0" w:line="240" w:lineRule="auto"/>
        <w:ind w:firstLine="708"/>
        <w:jc w:val="center"/>
        <w:rPr>
          <w:rFonts w:ascii="Times New Roman" w:hAnsi="Times New Roman" w:cs="Times New Roman"/>
          <w:sz w:val="24"/>
          <w:szCs w:val="24"/>
        </w:rPr>
      </w:pPr>
    </w:p>
    <w:p w14:paraId="5DC9666D" w14:textId="7020DC3A" w:rsidR="00611BDB" w:rsidRDefault="008C5C55" w:rsidP="008C5C55">
      <w:pPr>
        <w:spacing w:after="0" w:line="360" w:lineRule="auto"/>
        <w:ind w:firstLine="708"/>
        <w:jc w:val="both"/>
        <w:rPr>
          <w:rFonts w:ascii="Times New Roman" w:hAnsi="Times New Roman" w:cs="Times New Roman"/>
          <w:sz w:val="24"/>
          <w:szCs w:val="24"/>
        </w:rPr>
      </w:pPr>
      <w:r w:rsidRPr="008C5C55">
        <w:rPr>
          <w:rFonts w:ascii="Times New Roman" w:hAnsi="Times New Roman" w:cs="Times New Roman"/>
          <w:sz w:val="24"/>
          <w:szCs w:val="24"/>
        </w:rPr>
        <w:t xml:space="preserve">Na consulta espacial referente aos deslocamentos para o sul de Minas, grande </w:t>
      </w:r>
      <w:r>
        <w:rPr>
          <w:rFonts w:ascii="Times New Roman" w:hAnsi="Times New Roman" w:cs="Times New Roman"/>
          <w:sz w:val="24"/>
          <w:szCs w:val="24"/>
        </w:rPr>
        <w:t>p</w:t>
      </w:r>
      <w:r w:rsidRPr="008C5C55">
        <w:rPr>
          <w:rFonts w:ascii="Times New Roman" w:hAnsi="Times New Roman" w:cs="Times New Roman"/>
          <w:sz w:val="24"/>
          <w:szCs w:val="24"/>
        </w:rPr>
        <w:t>arte dos</w:t>
      </w:r>
      <w:r>
        <w:rPr>
          <w:rFonts w:ascii="Times New Roman" w:hAnsi="Times New Roman" w:cs="Times New Roman"/>
          <w:sz w:val="24"/>
          <w:szCs w:val="24"/>
        </w:rPr>
        <w:t xml:space="preserve"> </w:t>
      </w:r>
      <w:r w:rsidRPr="008C5C55">
        <w:rPr>
          <w:rFonts w:ascii="Times New Roman" w:hAnsi="Times New Roman" w:cs="Times New Roman"/>
          <w:sz w:val="24"/>
          <w:szCs w:val="24"/>
        </w:rPr>
        <w:t>setores geradores (em cor laranja) correspondem quase que exclusivamente aos setores</w:t>
      </w:r>
      <w:r>
        <w:rPr>
          <w:rFonts w:ascii="Times New Roman" w:hAnsi="Times New Roman" w:cs="Times New Roman"/>
          <w:sz w:val="24"/>
          <w:szCs w:val="24"/>
        </w:rPr>
        <w:t xml:space="preserve"> </w:t>
      </w:r>
      <w:r w:rsidRPr="008C5C55">
        <w:rPr>
          <w:rFonts w:ascii="Times New Roman" w:hAnsi="Times New Roman" w:cs="Times New Roman"/>
          <w:sz w:val="24"/>
          <w:szCs w:val="24"/>
        </w:rPr>
        <w:t>com padrão baixo/muito baixo e médio-baixo</w:t>
      </w:r>
      <w:r>
        <w:rPr>
          <w:rFonts w:ascii="Times New Roman" w:hAnsi="Times New Roman" w:cs="Times New Roman"/>
          <w:sz w:val="24"/>
          <w:szCs w:val="24"/>
        </w:rPr>
        <w:t xml:space="preserve">. </w:t>
      </w:r>
      <w:r w:rsidRPr="008C5C55">
        <w:rPr>
          <w:rFonts w:ascii="Times New Roman" w:hAnsi="Times New Roman" w:cs="Times New Roman"/>
          <w:sz w:val="24"/>
          <w:szCs w:val="24"/>
        </w:rPr>
        <w:t xml:space="preserve">Por sua vez, os </w:t>
      </w:r>
      <w:r>
        <w:rPr>
          <w:rFonts w:ascii="Times New Roman" w:hAnsi="Times New Roman" w:cs="Times New Roman"/>
          <w:sz w:val="24"/>
          <w:szCs w:val="24"/>
        </w:rPr>
        <w:t>deslocamentos</w:t>
      </w:r>
      <w:r w:rsidRPr="008C5C55">
        <w:rPr>
          <w:rFonts w:ascii="Times New Roman" w:hAnsi="Times New Roman" w:cs="Times New Roman"/>
          <w:sz w:val="24"/>
          <w:szCs w:val="24"/>
        </w:rPr>
        <w:t xml:space="preserve"> a São Paulo referem-se majoritariamente aos setores com</w:t>
      </w:r>
      <w:r>
        <w:rPr>
          <w:rFonts w:ascii="Times New Roman" w:hAnsi="Times New Roman" w:cs="Times New Roman"/>
          <w:sz w:val="24"/>
          <w:szCs w:val="24"/>
        </w:rPr>
        <w:t xml:space="preserve"> </w:t>
      </w:r>
      <w:r w:rsidRPr="008C5C55">
        <w:rPr>
          <w:rFonts w:ascii="Times New Roman" w:hAnsi="Times New Roman" w:cs="Times New Roman"/>
          <w:sz w:val="24"/>
          <w:szCs w:val="24"/>
        </w:rPr>
        <w:t>padrão médio, alto, muito alto e extremamente alto.</w:t>
      </w:r>
    </w:p>
    <w:p w14:paraId="2D983BDA" w14:textId="3A24C6A8" w:rsidR="008800A5" w:rsidRDefault="008800A5" w:rsidP="00771DF9">
      <w:pPr>
        <w:spacing w:after="0" w:line="360" w:lineRule="auto"/>
        <w:jc w:val="both"/>
        <w:rPr>
          <w:rFonts w:ascii="Times New Roman" w:hAnsi="Times New Roman" w:cs="Times New Roman"/>
          <w:b/>
          <w:bCs/>
          <w:sz w:val="24"/>
          <w:szCs w:val="24"/>
        </w:rPr>
      </w:pPr>
    </w:p>
    <w:p w14:paraId="2FE5E3B7" w14:textId="215D9E4D" w:rsidR="006B5960" w:rsidRDefault="006B5960" w:rsidP="00771DF9">
      <w:pPr>
        <w:spacing w:after="0" w:line="360" w:lineRule="auto"/>
        <w:jc w:val="both"/>
        <w:rPr>
          <w:rFonts w:ascii="Times New Roman" w:hAnsi="Times New Roman" w:cs="Times New Roman"/>
          <w:b/>
          <w:bCs/>
          <w:sz w:val="24"/>
          <w:szCs w:val="24"/>
        </w:rPr>
      </w:pPr>
    </w:p>
    <w:p w14:paraId="1F8EBA01" w14:textId="41827D86" w:rsidR="006B5960" w:rsidRDefault="006B5960" w:rsidP="00771DF9">
      <w:pPr>
        <w:spacing w:after="0" w:line="360" w:lineRule="auto"/>
        <w:jc w:val="both"/>
        <w:rPr>
          <w:rFonts w:ascii="Times New Roman" w:hAnsi="Times New Roman" w:cs="Times New Roman"/>
          <w:b/>
          <w:bCs/>
          <w:sz w:val="24"/>
          <w:szCs w:val="24"/>
        </w:rPr>
      </w:pPr>
    </w:p>
    <w:p w14:paraId="46164A42" w14:textId="602B91E1" w:rsidR="006B5960" w:rsidRDefault="006B5960" w:rsidP="00771DF9">
      <w:pPr>
        <w:spacing w:after="0" w:line="360" w:lineRule="auto"/>
        <w:jc w:val="both"/>
        <w:rPr>
          <w:rFonts w:ascii="Times New Roman" w:hAnsi="Times New Roman" w:cs="Times New Roman"/>
          <w:b/>
          <w:bCs/>
          <w:sz w:val="24"/>
          <w:szCs w:val="24"/>
        </w:rPr>
      </w:pPr>
    </w:p>
    <w:p w14:paraId="02883EA8" w14:textId="3FD8654F" w:rsidR="006B5960" w:rsidRDefault="006B5960" w:rsidP="00771DF9">
      <w:pPr>
        <w:spacing w:after="0" w:line="360" w:lineRule="auto"/>
        <w:jc w:val="both"/>
        <w:rPr>
          <w:rFonts w:ascii="Times New Roman" w:hAnsi="Times New Roman" w:cs="Times New Roman"/>
          <w:b/>
          <w:bCs/>
          <w:sz w:val="24"/>
          <w:szCs w:val="24"/>
        </w:rPr>
      </w:pPr>
    </w:p>
    <w:p w14:paraId="6BB35CF8" w14:textId="5B027BB2" w:rsidR="006B5960" w:rsidRDefault="006B5960" w:rsidP="00771DF9">
      <w:pPr>
        <w:spacing w:after="0" w:line="360" w:lineRule="auto"/>
        <w:jc w:val="both"/>
        <w:rPr>
          <w:rFonts w:ascii="Times New Roman" w:hAnsi="Times New Roman" w:cs="Times New Roman"/>
          <w:b/>
          <w:bCs/>
          <w:sz w:val="24"/>
          <w:szCs w:val="24"/>
        </w:rPr>
      </w:pPr>
    </w:p>
    <w:p w14:paraId="09504132" w14:textId="66E1D35C" w:rsidR="006B5960" w:rsidRDefault="006B5960" w:rsidP="00771DF9">
      <w:pPr>
        <w:spacing w:after="0" w:line="360" w:lineRule="auto"/>
        <w:jc w:val="both"/>
        <w:rPr>
          <w:rFonts w:ascii="Times New Roman" w:hAnsi="Times New Roman" w:cs="Times New Roman"/>
          <w:b/>
          <w:bCs/>
          <w:sz w:val="24"/>
          <w:szCs w:val="24"/>
        </w:rPr>
      </w:pPr>
    </w:p>
    <w:p w14:paraId="0076531B" w14:textId="565EEEC0" w:rsidR="006B5960" w:rsidRDefault="006B5960" w:rsidP="00771DF9">
      <w:pPr>
        <w:spacing w:after="0" w:line="360" w:lineRule="auto"/>
        <w:jc w:val="both"/>
        <w:rPr>
          <w:rFonts w:ascii="Times New Roman" w:hAnsi="Times New Roman" w:cs="Times New Roman"/>
          <w:b/>
          <w:bCs/>
          <w:sz w:val="24"/>
          <w:szCs w:val="24"/>
        </w:rPr>
      </w:pPr>
    </w:p>
    <w:p w14:paraId="12FA2195" w14:textId="20E70A4D" w:rsidR="006B5960" w:rsidRDefault="006B5960" w:rsidP="00771DF9">
      <w:pPr>
        <w:spacing w:after="0" w:line="360" w:lineRule="auto"/>
        <w:jc w:val="both"/>
        <w:rPr>
          <w:rFonts w:ascii="Times New Roman" w:hAnsi="Times New Roman" w:cs="Times New Roman"/>
          <w:b/>
          <w:bCs/>
          <w:sz w:val="24"/>
          <w:szCs w:val="24"/>
        </w:rPr>
      </w:pPr>
    </w:p>
    <w:p w14:paraId="5A82F626" w14:textId="6D2A0943" w:rsidR="006B5960" w:rsidRDefault="006B5960" w:rsidP="00771DF9">
      <w:pPr>
        <w:spacing w:after="0" w:line="360" w:lineRule="auto"/>
        <w:jc w:val="both"/>
        <w:rPr>
          <w:rFonts w:ascii="Times New Roman" w:hAnsi="Times New Roman" w:cs="Times New Roman"/>
          <w:b/>
          <w:bCs/>
          <w:sz w:val="24"/>
          <w:szCs w:val="24"/>
        </w:rPr>
      </w:pPr>
    </w:p>
    <w:p w14:paraId="00B23A0B" w14:textId="50695E49" w:rsidR="006B5960" w:rsidRDefault="006B5960" w:rsidP="00771DF9">
      <w:pPr>
        <w:spacing w:after="0" w:line="360" w:lineRule="auto"/>
        <w:jc w:val="both"/>
        <w:rPr>
          <w:rFonts w:ascii="Times New Roman" w:hAnsi="Times New Roman" w:cs="Times New Roman"/>
          <w:b/>
          <w:bCs/>
          <w:sz w:val="24"/>
          <w:szCs w:val="24"/>
        </w:rPr>
      </w:pPr>
    </w:p>
    <w:p w14:paraId="7552E963" w14:textId="08D08297" w:rsidR="006B5960" w:rsidRDefault="006B5960" w:rsidP="00771DF9">
      <w:pPr>
        <w:spacing w:after="0" w:line="360" w:lineRule="auto"/>
        <w:jc w:val="both"/>
        <w:rPr>
          <w:rFonts w:ascii="Times New Roman" w:hAnsi="Times New Roman" w:cs="Times New Roman"/>
          <w:b/>
          <w:bCs/>
          <w:sz w:val="24"/>
          <w:szCs w:val="24"/>
        </w:rPr>
      </w:pPr>
    </w:p>
    <w:p w14:paraId="422E85A4" w14:textId="0DC9B38E" w:rsidR="006B5960" w:rsidRDefault="006B5960" w:rsidP="00771DF9">
      <w:pPr>
        <w:spacing w:after="0" w:line="360" w:lineRule="auto"/>
        <w:jc w:val="both"/>
        <w:rPr>
          <w:rFonts w:ascii="Times New Roman" w:hAnsi="Times New Roman" w:cs="Times New Roman"/>
          <w:b/>
          <w:bCs/>
          <w:sz w:val="24"/>
          <w:szCs w:val="24"/>
        </w:rPr>
      </w:pPr>
    </w:p>
    <w:p w14:paraId="0DFA134C" w14:textId="4DC313BD" w:rsidR="006B5960" w:rsidRDefault="006B5960" w:rsidP="00771DF9">
      <w:pPr>
        <w:spacing w:after="0" w:line="360" w:lineRule="auto"/>
        <w:jc w:val="both"/>
        <w:rPr>
          <w:rFonts w:ascii="Times New Roman" w:hAnsi="Times New Roman" w:cs="Times New Roman"/>
          <w:b/>
          <w:bCs/>
          <w:sz w:val="24"/>
          <w:szCs w:val="24"/>
        </w:rPr>
      </w:pPr>
    </w:p>
    <w:p w14:paraId="3641D36F" w14:textId="6DFDEA29" w:rsidR="00771DF9" w:rsidRDefault="00771DF9" w:rsidP="00771DF9">
      <w:pPr>
        <w:spacing w:after="0" w:line="360" w:lineRule="auto"/>
        <w:jc w:val="both"/>
        <w:rPr>
          <w:rFonts w:ascii="Times New Roman" w:hAnsi="Times New Roman" w:cs="Times New Roman"/>
          <w:b/>
          <w:bCs/>
          <w:sz w:val="24"/>
          <w:szCs w:val="24"/>
        </w:rPr>
      </w:pPr>
      <w:r w:rsidRPr="0024609B">
        <w:rPr>
          <w:rFonts w:ascii="Times New Roman" w:hAnsi="Times New Roman" w:cs="Times New Roman"/>
          <w:b/>
          <w:bCs/>
          <w:sz w:val="24"/>
          <w:szCs w:val="24"/>
        </w:rPr>
        <w:lastRenderedPageBreak/>
        <w:t xml:space="preserve">4. </w:t>
      </w:r>
      <w:r>
        <w:rPr>
          <w:rFonts w:ascii="Times New Roman" w:hAnsi="Times New Roman" w:cs="Times New Roman"/>
          <w:b/>
          <w:bCs/>
          <w:sz w:val="24"/>
          <w:szCs w:val="24"/>
        </w:rPr>
        <w:t>CONSIDERAÇÕES FINAIS</w:t>
      </w:r>
    </w:p>
    <w:p w14:paraId="410D2885" w14:textId="77777777" w:rsidR="00FE3DDE" w:rsidRDefault="00FE3DDE" w:rsidP="00771DF9">
      <w:pPr>
        <w:spacing w:after="0" w:line="360" w:lineRule="auto"/>
        <w:jc w:val="both"/>
        <w:rPr>
          <w:rFonts w:ascii="Times New Roman" w:hAnsi="Times New Roman" w:cs="Times New Roman"/>
          <w:b/>
          <w:bCs/>
          <w:sz w:val="24"/>
          <w:szCs w:val="24"/>
        </w:rPr>
      </w:pPr>
    </w:p>
    <w:p w14:paraId="658B7E32" w14:textId="2F7AE769" w:rsidR="00771DF9" w:rsidRPr="00771DF9" w:rsidRDefault="00771DF9" w:rsidP="00771DF9">
      <w:pPr>
        <w:spacing w:after="0" w:line="360" w:lineRule="auto"/>
        <w:ind w:firstLine="708"/>
        <w:jc w:val="both"/>
        <w:rPr>
          <w:rFonts w:ascii="Times New Roman" w:hAnsi="Times New Roman" w:cs="Times New Roman"/>
          <w:sz w:val="24"/>
          <w:szCs w:val="24"/>
        </w:rPr>
      </w:pPr>
      <w:r w:rsidRPr="00771DF9">
        <w:rPr>
          <w:rFonts w:ascii="Times New Roman" w:hAnsi="Times New Roman" w:cs="Times New Roman"/>
          <w:sz w:val="24"/>
          <w:szCs w:val="24"/>
        </w:rPr>
        <w:t>Este trabalho objetivou descrever e analisar quantitativamente os fenômenos correlatos de mobilidade i</w:t>
      </w:r>
      <w:proofErr w:type="spellStart"/>
      <w:r w:rsidRPr="00771DF9">
        <w:rPr>
          <w:rFonts w:ascii="Times New Roman" w:hAnsi="Times New Roman" w:cs="Times New Roman"/>
          <w:sz w:val="24"/>
          <w:szCs w:val="24"/>
        </w:rPr>
        <w:t>ntra-regional</w:t>
      </w:r>
      <w:proofErr w:type="spellEnd"/>
      <w:r w:rsidRPr="00771DF9">
        <w:rPr>
          <w:rFonts w:ascii="Times New Roman" w:hAnsi="Times New Roman" w:cs="Times New Roman"/>
          <w:sz w:val="24"/>
          <w:szCs w:val="24"/>
        </w:rPr>
        <w:t xml:space="preserve"> e urbanização dispersa, baseando-se em</w:t>
      </w:r>
      <w:r>
        <w:rPr>
          <w:rFonts w:ascii="Times New Roman" w:hAnsi="Times New Roman" w:cs="Times New Roman"/>
          <w:sz w:val="24"/>
          <w:szCs w:val="24"/>
        </w:rPr>
        <w:t xml:space="preserve"> </w:t>
      </w:r>
      <w:r w:rsidRPr="00771DF9">
        <w:rPr>
          <w:rFonts w:ascii="Times New Roman" w:hAnsi="Times New Roman" w:cs="Times New Roman"/>
          <w:sz w:val="24"/>
          <w:szCs w:val="24"/>
        </w:rPr>
        <w:t>formulações e postulados teóricos acerca destes fenômenos encontrados na literatura</w:t>
      </w:r>
      <w:r>
        <w:rPr>
          <w:rFonts w:ascii="Times New Roman" w:hAnsi="Times New Roman" w:cs="Times New Roman"/>
          <w:sz w:val="24"/>
          <w:szCs w:val="24"/>
        </w:rPr>
        <w:t xml:space="preserve"> </w:t>
      </w:r>
      <w:r w:rsidRPr="00771DF9">
        <w:rPr>
          <w:rFonts w:ascii="Times New Roman" w:hAnsi="Times New Roman" w:cs="Times New Roman"/>
          <w:sz w:val="24"/>
          <w:szCs w:val="24"/>
        </w:rPr>
        <w:t>científica no âmbito de urbanismo.</w:t>
      </w:r>
    </w:p>
    <w:p w14:paraId="6D82150D" w14:textId="4CDF8B89" w:rsidR="00771DF9" w:rsidRPr="00771DF9" w:rsidRDefault="0051275D" w:rsidP="0051275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metodologia </w:t>
      </w:r>
      <w:r w:rsidR="00771DF9" w:rsidRPr="00771DF9">
        <w:rPr>
          <w:rFonts w:ascii="Times New Roman" w:hAnsi="Times New Roman" w:cs="Times New Roman"/>
          <w:sz w:val="24"/>
          <w:szCs w:val="24"/>
        </w:rPr>
        <w:t>se utilizou d</w:t>
      </w:r>
      <w:r>
        <w:rPr>
          <w:rFonts w:ascii="Times New Roman" w:hAnsi="Times New Roman" w:cs="Times New Roman"/>
          <w:sz w:val="24"/>
          <w:szCs w:val="24"/>
        </w:rPr>
        <w:t>e ferramentas</w:t>
      </w:r>
      <w:r w:rsidR="00771DF9">
        <w:rPr>
          <w:rFonts w:ascii="Times New Roman" w:hAnsi="Times New Roman" w:cs="Times New Roman"/>
          <w:sz w:val="24"/>
          <w:szCs w:val="24"/>
        </w:rPr>
        <w:t xml:space="preserve"> </w:t>
      </w:r>
      <w:r w:rsidR="00771DF9" w:rsidRPr="00771DF9">
        <w:rPr>
          <w:rFonts w:ascii="Times New Roman" w:hAnsi="Times New Roman" w:cs="Times New Roman"/>
          <w:sz w:val="24"/>
          <w:szCs w:val="24"/>
        </w:rPr>
        <w:t xml:space="preserve">técnico e metodológico aportado pelo Sensoriamento Remoto e pela </w:t>
      </w:r>
      <w:proofErr w:type="spellStart"/>
      <w:r w:rsidR="00771DF9" w:rsidRPr="00771DF9">
        <w:rPr>
          <w:rFonts w:ascii="Times New Roman" w:hAnsi="Times New Roman" w:cs="Times New Roman"/>
          <w:sz w:val="24"/>
          <w:szCs w:val="24"/>
        </w:rPr>
        <w:t>Geoinformação</w:t>
      </w:r>
      <w:proofErr w:type="spellEnd"/>
      <w:r w:rsidR="00771DF9" w:rsidRPr="00771DF9">
        <w:rPr>
          <w:rFonts w:ascii="Times New Roman" w:hAnsi="Times New Roman" w:cs="Times New Roman"/>
          <w:sz w:val="24"/>
          <w:szCs w:val="24"/>
        </w:rPr>
        <w:t>.</w:t>
      </w:r>
    </w:p>
    <w:p w14:paraId="5434CAA0" w14:textId="599FC378" w:rsidR="00771DF9" w:rsidRPr="00771DF9" w:rsidRDefault="00771DF9" w:rsidP="00771DF9">
      <w:pPr>
        <w:spacing w:after="0" w:line="360" w:lineRule="auto"/>
        <w:ind w:firstLine="708"/>
        <w:jc w:val="both"/>
        <w:rPr>
          <w:rFonts w:ascii="Times New Roman" w:hAnsi="Times New Roman" w:cs="Times New Roman"/>
          <w:sz w:val="24"/>
          <w:szCs w:val="24"/>
        </w:rPr>
      </w:pPr>
      <w:r w:rsidRPr="00771DF9">
        <w:rPr>
          <w:rFonts w:ascii="Times New Roman" w:hAnsi="Times New Roman" w:cs="Times New Roman"/>
          <w:sz w:val="24"/>
          <w:szCs w:val="24"/>
        </w:rPr>
        <w:t>A análise espacial da mobilidade regional juntamente com indicadores de renda e</w:t>
      </w:r>
      <w:r>
        <w:rPr>
          <w:rFonts w:ascii="Times New Roman" w:hAnsi="Times New Roman" w:cs="Times New Roman"/>
          <w:sz w:val="24"/>
          <w:szCs w:val="24"/>
        </w:rPr>
        <w:t xml:space="preserve"> </w:t>
      </w:r>
      <w:r w:rsidRPr="00771DF9">
        <w:rPr>
          <w:rFonts w:ascii="Times New Roman" w:hAnsi="Times New Roman" w:cs="Times New Roman"/>
          <w:sz w:val="24"/>
          <w:szCs w:val="24"/>
        </w:rPr>
        <w:t>educacionais foi realizada através do algoritmo de mapas auto-organizáveis, que se</w:t>
      </w:r>
      <w:r>
        <w:rPr>
          <w:rFonts w:ascii="Times New Roman" w:hAnsi="Times New Roman" w:cs="Times New Roman"/>
          <w:sz w:val="24"/>
          <w:szCs w:val="24"/>
        </w:rPr>
        <w:t xml:space="preserve"> </w:t>
      </w:r>
      <w:r w:rsidRPr="00771DF9">
        <w:rPr>
          <w:rFonts w:ascii="Times New Roman" w:hAnsi="Times New Roman" w:cs="Times New Roman"/>
          <w:sz w:val="24"/>
          <w:szCs w:val="24"/>
        </w:rPr>
        <w:t>constitui em uma modalidade de redes neurais não-supervisionadas, e apresentou um</w:t>
      </w:r>
      <w:r>
        <w:rPr>
          <w:rFonts w:ascii="Times New Roman" w:hAnsi="Times New Roman" w:cs="Times New Roman"/>
          <w:sz w:val="24"/>
          <w:szCs w:val="24"/>
        </w:rPr>
        <w:t xml:space="preserve"> </w:t>
      </w:r>
      <w:r w:rsidRPr="00771DF9">
        <w:rPr>
          <w:rFonts w:ascii="Times New Roman" w:hAnsi="Times New Roman" w:cs="Times New Roman"/>
          <w:sz w:val="24"/>
          <w:szCs w:val="24"/>
        </w:rPr>
        <w:t>resultado a contento, revelando padrões coerentes de mobilidade e socioeconômicos da</w:t>
      </w:r>
    </w:p>
    <w:p w14:paraId="084E3212" w14:textId="77777777" w:rsidR="00771DF9" w:rsidRPr="00771DF9" w:rsidRDefault="00771DF9" w:rsidP="00771DF9">
      <w:pPr>
        <w:spacing w:after="0" w:line="360" w:lineRule="auto"/>
        <w:jc w:val="both"/>
        <w:rPr>
          <w:rFonts w:ascii="Times New Roman" w:hAnsi="Times New Roman" w:cs="Times New Roman"/>
          <w:sz w:val="24"/>
          <w:szCs w:val="24"/>
        </w:rPr>
      </w:pPr>
      <w:r w:rsidRPr="00771DF9">
        <w:rPr>
          <w:rFonts w:ascii="Times New Roman" w:hAnsi="Times New Roman" w:cs="Times New Roman"/>
          <w:sz w:val="24"/>
          <w:szCs w:val="24"/>
        </w:rPr>
        <w:t>cidade de São José dos Campos.</w:t>
      </w:r>
    </w:p>
    <w:p w14:paraId="598EBDAB" w14:textId="443CE858" w:rsidR="0024609B" w:rsidRDefault="0024609B" w:rsidP="006E0451">
      <w:pPr>
        <w:spacing w:after="0" w:line="360" w:lineRule="auto"/>
        <w:jc w:val="both"/>
        <w:rPr>
          <w:rFonts w:ascii="Times New Roman" w:hAnsi="Times New Roman" w:cs="Times New Roman"/>
          <w:b/>
          <w:bCs/>
          <w:sz w:val="24"/>
          <w:szCs w:val="24"/>
        </w:rPr>
      </w:pPr>
    </w:p>
    <w:p w14:paraId="6FAA631D" w14:textId="76A945FE" w:rsidR="008800A5" w:rsidRDefault="008800A5" w:rsidP="006E0451">
      <w:pPr>
        <w:spacing w:after="0" w:line="360" w:lineRule="auto"/>
        <w:jc w:val="both"/>
        <w:rPr>
          <w:rFonts w:ascii="Times New Roman" w:hAnsi="Times New Roman" w:cs="Times New Roman"/>
          <w:b/>
          <w:bCs/>
          <w:sz w:val="24"/>
          <w:szCs w:val="24"/>
        </w:rPr>
      </w:pPr>
    </w:p>
    <w:p w14:paraId="56EF2838" w14:textId="2FE6CB6E" w:rsidR="008800A5" w:rsidRDefault="008800A5" w:rsidP="006E0451">
      <w:pPr>
        <w:spacing w:after="0" w:line="360" w:lineRule="auto"/>
        <w:jc w:val="both"/>
        <w:rPr>
          <w:rFonts w:ascii="Times New Roman" w:hAnsi="Times New Roman" w:cs="Times New Roman"/>
          <w:b/>
          <w:bCs/>
          <w:sz w:val="24"/>
          <w:szCs w:val="24"/>
        </w:rPr>
      </w:pPr>
    </w:p>
    <w:p w14:paraId="441701B1" w14:textId="41A8CF1F" w:rsidR="008800A5" w:rsidRDefault="008800A5" w:rsidP="006E0451">
      <w:pPr>
        <w:spacing w:after="0" w:line="360" w:lineRule="auto"/>
        <w:jc w:val="both"/>
        <w:rPr>
          <w:rFonts w:ascii="Times New Roman" w:hAnsi="Times New Roman" w:cs="Times New Roman"/>
          <w:b/>
          <w:bCs/>
          <w:sz w:val="24"/>
          <w:szCs w:val="24"/>
        </w:rPr>
      </w:pPr>
    </w:p>
    <w:p w14:paraId="041EC0B7" w14:textId="190C6F01" w:rsidR="008800A5" w:rsidRDefault="008800A5" w:rsidP="006E0451">
      <w:pPr>
        <w:spacing w:after="0" w:line="360" w:lineRule="auto"/>
        <w:jc w:val="both"/>
        <w:rPr>
          <w:rFonts w:ascii="Times New Roman" w:hAnsi="Times New Roman" w:cs="Times New Roman"/>
          <w:b/>
          <w:bCs/>
          <w:sz w:val="24"/>
          <w:szCs w:val="24"/>
        </w:rPr>
      </w:pPr>
    </w:p>
    <w:p w14:paraId="0D0B3443" w14:textId="01E098FA" w:rsidR="000F083A" w:rsidRDefault="000F083A" w:rsidP="006E0451">
      <w:pPr>
        <w:spacing w:after="0" w:line="360" w:lineRule="auto"/>
        <w:jc w:val="both"/>
        <w:rPr>
          <w:rFonts w:ascii="Times New Roman" w:hAnsi="Times New Roman" w:cs="Times New Roman"/>
          <w:b/>
          <w:bCs/>
          <w:sz w:val="24"/>
          <w:szCs w:val="24"/>
        </w:rPr>
      </w:pPr>
    </w:p>
    <w:p w14:paraId="20596FDC" w14:textId="222517E1" w:rsidR="000F083A" w:rsidRDefault="000F083A" w:rsidP="006E0451">
      <w:pPr>
        <w:spacing w:after="0" w:line="360" w:lineRule="auto"/>
        <w:jc w:val="both"/>
        <w:rPr>
          <w:rFonts w:ascii="Times New Roman" w:hAnsi="Times New Roman" w:cs="Times New Roman"/>
          <w:b/>
          <w:bCs/>
          <w:sz w:val="24"/>
          <w:szCs w:val="24"/>
        </w:rPr>
      </w:pPr>
    </w:p>
    <w:p w14:paraId="0411CBC3" w14:textId="39C2B415" w:rsidR="000F083A" w:rsidRDefault="000F083A" w:rsidP="006E0451">
      <w:pPr>
        <w:spacing w:after="0" w:line="360" w:lineRule="auto"/>
        <w:jc w:val="both"/>
        <w:rPr>
          <w:rFonts w:ascii="Times New Roman" w:hAnsi="Times New Roman" w:cs="Times New Roman"/>
          <w:b/>
          <w:bCs/>
          <w:sz w:val="24"/>
          <w:szCs w:val="24"/>
        </w:rPr>
      </w:pPr>
    </w:p>
    <w:p w14:paraId="7D8364F7" w14:textId="34C541AE" w:rsidR="000F083A" w:rsidRDefault="000F083A" w:rsidP="006E0451">
      <w:pPr>
        <w:spacing w:after="0" w:line="360" w:lineRule="auto"/>
        <w:jc w:val="both"/>
        <w:rPr>
          <w:rFonts w:ascii="Times New Roman" w:hAnsi="Times New Roman" w:cs="Times New Roman"/>
          <w:b/>
          <w:bCs/>
          <w:sz w:val="24"/>
          <w:szCs w:val="24"/>
        </w:rPr>
      </w:pPr>
    </w:p>
    <w:p w14:paraId="0E75840F" w14:textId="4D57F0BD" w:rsidR="000F083A" w:rsidRDefault="000F083A" w:rsidP="006E0451">
      <w:pPr>
        <w:spacing w:after="0" w:line="360" w:lineRule="auto"/>
        <w:jc w:val="both"/>
        <w:rPr>
          <w:rFonts w:ascii="Times New Roman" w:hAnsi="Times New Roman" w:cs="Times New Roman"/>
          <w:b/>
          <w:bCs/>
          <w:sz w:val="24"/>
          <w:szCs w:val="24"/>
        </w:rPr>
      </w:pPr>
    </w:p>
    <w:p w14:paraId="41BB72D4" w14:textId="77777777" w:rsidR="000F083A" w:rsidRDefault="000F083A" w:rsidP="006E0451">
      <w:pPr>
        <w:spacing w:after="0" w:line="360" w:lineRule="auto"/>
        <w:jc w:val="both"/>
        <w:rPr>
          <w:rFonts w:ascii="Times New Roman" w:hAnsi="Times New Roman" w:cs="Times New Roman"/>
          <w:b/>
          <w:bCs/>
          <w:sz w:val="24"/>
          <w:szCs w:val="24"/>
        </w:rPr>
      </w:pPr>
    </w:p>
    <w:p w14:paraId="1E743DF8" w14:textId="6C7A1DA5" w:rsidR="008800A5" w:rsidRDefault="008800A5" w:rsidP="006E0451">
      <w:pPr>
        <w:spacing w:after="0" w:line="360" w:lineRule="auto"/>
        <w:jc w:val="both"/>
        <w:rPr>
          <w:rFonts w:ascii="Times New Roman" w:hAnsi="Times New Roman" w:cs="Times New Roman"/>
          <w:b/>
          <w:bCs/>
          <w:sz w:val="24"/>
          <w:szCs w:val="24"/>
        </w:rPr>
      </w:pPr>
    </w:p>
    <w:p w14:paraId="23D038E1" w14:textId="0622E5FC" w:rsidR="008800A5" w:rsidRDefault="008800A5" w:rsidP="006E0451">
      <w:pPr>
        <w:spacing w:after="0" w:line="360" w:lineRule="auto"/>
        <w:jc w:val="both"/>
        <w:rPr>
          <w:rFonts w:ascii="Times New Roman" w:hAnsi="Times New Roman" w:cs="Times New Roman"/>
          <w:b/>
          <w:bCs/>
          <w:sz w:val="24"/>
          <w:szCs w:val="24"/>
        </w:rPr>
      </w:pPr>
    </w:p>
    <w:p w14:paraId="03DDAAA6" w14:textId="69E85B53" w:rsidR="008800A5" w:rsidRDefault="008800A5" w:rsidP="006E0451">
      <w:pPr>
        <w:spacing w:after="0" w:line="360" w:lineRule="auto"/>
        <w:jc w:val="both"/>
        <w:rPr>
          <w:rFonts w:ascii="Times New Roman" w:hAnsi="Times New Roman" w:cs="Times New Roman"/>
          <w:b/>
          <w:bCs/>
          <w:sz w:val="24"/>
          <w:szCs w:val="24"/>
        </w:rPr>
      </w:pPr>
    </w:p>
    <w:p w14:paraId="120461C3" w14:textId="4D272AD0" w:rsidR="008800A5" w:rsidRDefault="008800A5" w:rsidP="006E0451">
      <w:pPr>
        <w:spacing w:after="0" w:line="360" w:lineRule="auto"/>
        <w:jc w:val="both"/>
        <w:rPr>
          <w:rFonts w:ascii="Times New Roman" w:hAnsi="Times New Roman" w:cs="Times New Roman"/>
          <w:b/>
          <w:bCs/>
          <w:sz w:val="24"/>
          <w:szCs w:val="24"/>
        </w:rPr>
      </w:pPr>
    </w:p>
    <w:p w14:paraId="545E20FF" w14:textId="77777777" w:rsidR="006B5960" w:rsidRDefault="006B5960" w:rsidP="006E0451">
      <w:pPr>
        <w:spacing w:after="0" w:line="360" w:lineRule="auto"/>
        <w:jc w:val="both"/>
        <w:rPr>
          <w:rFonts w:ascii="Times New Roman" w:hAnsi="Times New Roman" w:cs="Times New Roman"/>
          <w:b/>
          <w:bCs/>
          <w:sz w:val="24"/>
          <w:szCs w:val="24"/>
        </w:rPr>
      </w:pPr>
    </w:p>
    <w:p w14:paraId="3E0F082F" w14:textId="61B9D946" w:rsidR="008800A5" w:rsidRDefault="008800A5" w:rsidP="006E0451">
      <w:pPr>
        <w:spacing w:after="0" w:line="360" w:lineRule="auto"/>
        <w:jc w:val="both"/>
        <w:rPr>
          <w:rFonts w:ascii="Times New Roman" w:hAnsi="Times New Roman" w:cs="Times New Roman"/>
          <w:b/>
          <w:bCs/>
          <w:sz w:val="24"/>
          <w:szCs w:val="24"/>
        </w:rPr>
      </w:pPr>
    </w:p>
    <w:p w14:paraId="31D14958" w14:textId="44F7728F" w:rsidR="008800A5" w:rsidRDefault="008800A5" w:rsidP="006E0451">
      <w:pPr>
        <w:spacing w:after="0" w:line="360" w:lineRule="auto"/>
        <w:jc w:val="both"/>
        <w:rPr>
          <w:rFonts w:ascii="Times New Roman" w:hAnsi="Times New Roman" w:cs="Times New Roman"/>
          <w:b/>
          <w:bCs/>
          <w:sz w:val="24"/>
          <w:szCs w:val="24"/>
        </w:rPr>
      </w:pPr>
    </w:p>
    <w:p w14:paraId="63F2BDA0" w14:textId="215FF1F4" w:rsidR="008800A5" w:rsidRDefault="008800A5" w:rsidP="006E0451">
      <w:pPr>
        <w:spacing w:after="0" w:line="360" w:lineRule="auto"/>
        <w:jc w:val="both"/>
        <w:rPr>
          <w:rFonts w:ascii="Times New Roman" w:hAnsi="Times New Roman" w:cs="Times New Roman"/>
          <w:b/>
          <w:bCs/>
          <w:sz w:val="24"/>
          <w:szCs w:val="24"/>
        </w:rPr>
      </w:pPr>
    </w:p>
    <w:p w14:paraId="78D1DF59" w14:textId="77777777" w:rsidR="00C47CC3" w:rsidRDefault="00C47CC3" w:rsidP="006E0451">
      <w:pPr>
        <w:spacing w:after="0" w:line="360" w:lineRule="auto"/>
        <w:jc w:val="both"/>
        <w:rPr>
          <w:rFonts w:ascii="Times New Roman" w:hAnsi="Times New Roman" w:cs="Times New Roman"/>
          <w:b/>
          <w:bCs/>
          <w:sz w:val="24"/>
          <w:szCs w:val="24"/>
        </w:rPr>
      </w:pPr>
    </w:p>
    <w:p w14:paraId="23CFA134" w14:textId="77777777" w:rsidR="008800A5" w:rsidRPr="0024609B" w:rsidRDefault="008800A5" w:rsidP="006E0451">
      <w:pPr>
        <w:spacing w:after="0" w:line="360" w:lineRule="auto"/>
        <w:jc w:val="both"/>
        <w:rPr>
          <w:rFonts w:ascii="Times New Roman" w:hAnsi="Times New Roman" w:cs="Times New Roman"/>
          <w:b/>
          <w:bCs/>
          <w:sz w:val="24"/>
          <w:szCs w:val="24"/>
        </w:rPr>
      </w:pPr>
    </w:p>
    <w:p w14:paraId="29BBA696" w14:textId="6F6804A8" w:rsidR="004501A2" w:rsidRDefault="004501A2" w:rsidP="004501A2">
      <w:pPr>
        <w:spacing w:after="0" w:line="360" w:lineRule="auto"/>
        <w:jc w:val="both"/>
        <w:rPr>
          <w:rFonts w:ascii="Times New Roman" w:hAnsi="Times New Roman" w:cs="Times New Roman"/>
          <w:b/>
          <w:bCs/>
          <w:sz w:val="24"/>
          <w:szCs w:val="24"/>
        </w:rPr>
      </w:pPr>
      <w:r w:rsidRPr="00282CB7">
        <w:rPr>
          <w:rFonts w:ascii="Times New Roman" w:hAnsi="Times New Roman" w:cs="Times New Roman"/>
          <w:b/>
          <w:bCs/>
          <w:sz w:val="24"/>
          <w:szCs w:val="24"/>
        </w:rPr>
        <w:lastRenderedPageBreak/>
        <w:t>REFERÊNCIAS BIBLIOGRÁFICAS</w:t>
      </w:r>
    </w:p>
    <w:p w14:paraId="048786CA" w14:textId="77777777" w:rsidR="008800A5" w:rsidRDefault="008800A5" w:rsidP="004501A2">
      <w:pPr>
        <w:spacing w:after="0" w:line="360" w:lineRule="auto"/>
        <w:jc w:val="both"/>
        <w:rPr>
          <w:rFonts w:ascii="Times New Roman" w:hAnsi="Times New Roman" w:cs="Times New Roman"/>
          <w:b/>
          <w:bCs/>
          <w:sz w:val="24"/>
          <w:szCs w:val="24"/>
        </w:rPr>
      </w:pPr>
    </w:p>
    <w:p w14:paraId="334ADD74" w14:textId="2D538146" w:rsidR="00036178" w:rsidRDefault="00036178" w:rsidP="00376F76">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AVILA, C.F.D. O Brasil diante da dinâmica migratória </w:t>
      </w:r>
      <w:proofErr w:type="spellStart"/>
      <w:r>
        <w:rPr>
          <w:rFonts w:ascii="Times-Roman" w:hAnsi="Times-Roman" w:cs="Times-Roman"/>
          <w:sz w:val="23"/>
          <w:szCs w:val="23"/>
        </w:rPr>
        <w:t>intra-regional</w:t>
      </w:r>
      <w:proofErr w:type="spellEnd"/>
      <w:r>
        <w:rPr>
          <w:rFonts w:ascii="Times-Roman" w:hAnsi="Times-Roman" w:cs="Times-Roman"/>
          <w:sz w:val="23"/>
          <w:szCs w:val="23"/>
        </w:rPr>
        <w:t xml:space="preserve"> vigente na América Latina e Caribe: tendências, perspectivas e oportunidades em uma nova era. </w:t>
      </w:r>
      <w:r w:rsidRPr="003440D6">
        <w:rPr>
          <w:rFonts w:ascii="Times-Roman" w:hAnsi="Times-Roman" w:cs="Times-Roman"/>
          <w:b/>
          <w:bCs/>
          <w:sz w:val="23"/>
          <w:szCs w:val="23"/>
        </w:rPr>
        <w:t>Revista Brasileira de Política Internacional</w:t>
      </w:r>
      <w:r>
        <w:rPr>
          <w:rFonts w:ascii="Times-Roman" w:hAnsi="Times-Roman" w:cs="Times-Roman"/>
          <w:sz w:val="23"/>
          <w:szCs w:val="23"/>
        </w:rPr>
        <w:t xml:space="preserve">. v. 50, n. 2. p. 118-128. </w:t>
      </w:r>
    </w:p>
    <w:p w14:paraId="1CA61105" w14:textId="77777777" w:rsidR="00036178" w:rsidRDefault="00036178" w:rsidP="00376F76">
      <w:pPr>
        <w:autoSpaceDE w:val="0"/>
        <w:autoSpaceDN w:val="0"/>
        <w:adjustRightInd w:val="0"/>
        <w:spacing w:after="0" w:line="240" w:lineRule="auto"/>
        <w:rPr>
          <w:rFonts w:ascii="Times-Roman" w:hAnsi="Times-Roman" w:cs="Times-Roman"/>
          <w:sz w:val="23"/>
          <w:szCs w:val="23"/>
        </w:rPr>
      </w:pPr>
    </w:p>
    <w:p w14:paraId="2B1ADDE0" w14:textId="6D0A8B56"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BURCHELL, R. W.; SHAD,</w:t>
      </w:r>
      <w:r w:rsidR="00376F76">
        <w:rPr>
          <w:rFonts w:ascii="Times-Roman" w:hAnsi="Times-Roman" w:cs="Times-Roman"/>
          <w:sz w:val="23"/>
          <w:szCs w:val="23"/>
        </w:rPr>
        <w:t xml:space="preserve"> N. A. </w:t>
      </w:r>
      <w:r w:rsidR="00376F76">
        <w:rPr>
          <w:rFonts w:ascii="Times-Bold" w:hAnsi="Times-Bold" w:cs="Times-Bold"/>
          <w:b/>
          <w:bCs/>
          <w:sz w:val="23"/>
          <w:szCs w:val="23"/>
        </w:rPr>
        <w:t xml:space="preserve">The </w:t>
      </w:r>
      <w:proofErr w:type="spellStart"/>
      <w:r w:rsidR="00376F76">
        <w:rPr>
          <w:rFonts w:ascii="Times-Bold" w:hAnsi="Times-Bold" w:cs="Times-Bold"/>
          <w:b/>
          <w:bCs/>
          <w:sz w:val="23"/>
          <w:szCs w:val="23"/>
        </w:rPr>
        <w:t>incidence</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of</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sprawl</w:t>
      </w:r>
      <w:proofErr w:type="spellEnd"/>
      <w:r w:rsidR="00376F76">
        <w:rPr>
          <w:rFonts w:ascii="Times-Bold" w:hAnsi="Times-Bold" w:cs="Times-Bold"/>
          <w:b/>
          <w:bCs/>
          <w:sz w:val="23"/>
          <w:szCs w:val="23"/>
        </w:rPr>
        <w:t xml:space="preserve"> in </w:t>
      </w:r>
      <w:proofErr w:type="spellStart"/>
      <w:r w:rsidR="00376F76">
        <w:rPr>
          <w:rFonts w:ascii="Times-Bold" w:hAnsi="Times-Bold" w:cs="Times-Bold"/>
          <w:b/>
          <w:bCs/>
          <w:sz w:val="23"/>
          <w:szCs w:val="23"/>
        </w:rPr>
        <w:t>the</w:t>
      </w:r>
      <w:proofErr w:type="spellEnd"/>
      <w:r w:rsidR="00376F76">
        <w:rPr>
          <w:rFonts w:ascii="Times-Bold" w:hAnsi="Times-Bold" w:cs="Times-Bold"/>
          <w:b/>
          <w:bCs/>
          <w:sz w:val="23"/>
          <w:szCs w:val="23"/>
        </w:rPr>
        <w:t xml:space="preserve"> United States</w:t>
      </w:r>
      <w:r w:rsidR="00376F76">
        <w:rPr>
          <w:rFonts w:ascii="Times-Roman" w:hAnsi="Times-Roman" w:cs="Times-Roman"/>
          <w:sz w:val="23"/>
          <w:szCs w:val="23"/>
        </w:rPr>
        <w:t>.</w:t>
      </w:r>
    </w:p>
    <w:p w14:paraId="40BE9605" w14:textId="4D32971E"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 xml:space="preserve">Washington, D.C.: </w:t>
      </w:r>
      <w:proofErr w:type="spellStart"/>
      <w:r>
        <w:rPr>
          <w:rFonts w:ascii="Times-Roman" w:hAnsi="Times-Roman" w:cs="Times-Roman"/>
          <w:sz w:val="23"/>
          <w:szCs w:val="23"/>
        </w:rPr>
        <w:t>National</w:t>
      </w:r>
      <w:proofErr w:type="spellEnd"/>
      <w:r>
        <w:rPr>
          <w:rFonts w:ascii="Times-Roman" w:hAnsi="Times-Roman" w:cs="Times-Roman"/>
          <w:sz w:val="23"/>
          <w:szCs w:val="23"/>
        </w:rPr>
        <w:t xml:space="preserve"> </w:t>
      </w:r>
      <w:proofErr w:type="spellStart"/>
      <w:r>
        <w:rPr>
          <w:rFonts w:ascii="Times-Roman" w:hAnsi="Times-Roman" w:cs="Times-Roman"/>
          <w:sz w:val="23"/>
          <w:szCs w:val="23"/>
        </w:rPr>
        <w:t>Academy</w:t>
      </w:r>
      <w:proofErr w:type="spellEnd"/>
      <w:r>
        <w:rPr>
          <w:rFonts w:ascii="Times-Roman" w:hAnsi="Times-Roman" w:cs="Times-Roman"/>
          <w:sz w:val="23"/>
          <w:szCs w:val="23"/>
        </w:rPr>
        <w:t xml:space="preserve"> Press, 1998. (TCRP </w:t>
      </w:r>
      <w:proofErr w:type="spellStart"/>
      <w:r>
        <w:rPr>
          <w:rFonts w:ascii="Times-Roman" w:hAnsi="Times-Roman" w:cs="Times-Roman"/>
          <w:sz w:val="23"/>
          <w:szCs w:val="23"/>
        </w:rPr>
        <w:t>Report</w:t>
      </w:r>
      <w:proofErr w:type="spellEnd"/>
      <w:r>
        <w:rPr>
          <w:rFonts w:ascii="Times-Roman" w:hAnsi="Times-Roman" w:cs="Times-Roman"/>
          <w:sz w:val="23"/>
          <w:szCs w:val="23"/>
        </w:rPr>
        <w:t xml:space="preserve"> H 10).</w:t>
      </w:r>
    </w:p>
    <w:p w14:paraId="28DC4007" w14:textId="58E2385B" w:rsidR="00C27DC4" w:rsidRDefault="00277B0F" w:rsidP="00146240">
      <w:pPr>
        <w:spacing w:line="240" w:lineRule="auto"/>
        <w:rPr>
          <w:rFonts w:ascii="Times-Roman" w:hAnsi="Times-Roman" w:cs="Times-Roman"/>
          <w:sz w:val="23"/>
          <w:szCs w:val="23"/>
        </w:rPr>
      </w:pPr>
      <w:r>
        <w:rPr>
          <w:rFonts w:ascii="Times-Roman" w:hAnsi="Times-Roman" w:cs="Times-Roman"/>
          <w:sz w:val="23"/>
          <w:szCs w:val="23"/>
        </w:rPr>
        <w:t xml:space="preserve">CAIADO, M. C. S. Deslocamentos </w:t>
      </w:r>
      <w:proofErr w:type="spellStart"/>
      <w:r>
        <w:rPr>
          <w:rFonts w:ascii="Times-Roman" w:hAnsi="Times-Roman" w:cs="Times-Roman"/>
          <w:sz w:val="23"/>
          <w:szCs w:val="23"/>
        </w:rPr>
        <w:t>intra-urbanos</w:t>
      </w:r>
      <w:proofErr w:type="spellEnd"/>
      <w:r>
        <w:rPr>
          <w:rFonts w:ascii="Times-Roman" w:hAnsi="Times-Roman" w:cs="Times-Roman"/>
          <w:sz w:val="23"/>
          <w:szCs w:val="23"/>
        </w:rPr>
        <w:t xml:space="preserve"> e estruturação socioespacial na metrópole brasiliense. </w:t>
      </w:r>
      <w:proofErr w:type="spellStart"/>
      <w:r w:rsidRPr="00277B0F">
        <w:rPr>
          <w:rFonts w:ascii="Times-Roman" w:hAnsi="Times-Roman" w:cs="Times-Roman"/>
          <w:b/>
          <w:bCs/>
          <w:sz w:val="23"/>
          <w:szCs w:val="23"/>
        </w:rPr>
        <w:t>Scielo</w:t>
      </w:r>
      <w:proofErr w:type="spellEnd"/>
      <w:r>
        <w:rPr>
          <w:rFonts w:ascii="Times-Roman" w:hAnsi="Times-Roman" w:cs="Times-Roman"/>
          <w:sz w:val="23"/>
          <w:szCs w:val="23"/>
        </w:rPr>
        <w:t>. v. 19, n.4. p.64-77</w:t>
      </w:r>
    </w:p>
    <w:p w14:paraId="425ABEEC" w14:textId="78D3A4C5" w:rsidR="00376F76" w:rsidRDefault="00C27DC4" w:rsidP="00C27DC4">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CARLINER, M. S. </w:t>
      </w:r>
      <w:r w:rsidR="00376F76">
        <w:rPr>
          <w:rFonts w:ascii="Times-Roman" w:hAnsi="Times-Roman" w:cs="Times-Roman"/>
          <w:sz w:val="23"/>
          <w:szCs w:val="23"/>
        </w:rPr>
        <w:t>“</w:t>
      </w:r>
      <w:proofErr w:type="spellStart"/>
      <w:r w:rsidR="00376F76">
        <w:rPr>
          <w:rFonts w:ascii="Times-Roman" w:hAnsi="Times-Roman" w:cs="Times-Roman"/>
          <w:sz w:val="23"/>
          <w:szCs w:val="23"/>
        </w:rPr>
        <w:t>Retracting</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suburbia</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smart</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growth</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and</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the</w:t>
      </w:r>
      <w:proofErr w:type="spellEnd"/>
      <w:r w:rsidR="00376F76">
        <w:rPr>
          <w:rFonts w:ascii="Times-Roman" w:hAnsi="Times-Roman" w:cs="Times-Roman"/>
          <w:sz w:val="23"/>
          <w:szCs w:val="23"/>
        </w:rPr>
        <w:t xml:space="preserve"> future </w:t>
      </w:r>
      <w:proofErr w:type="spellStart"/>
      <w:r w:rsidR="00376F76">
        <w:rPr>
          <w:rFonts w:ascii="Times-Roman" w:hAnsi="Times-Roman" w:cs="Times-Roman"/>
          <w:sz w:val="23"/>
          <w:szCs w:val="23"/>
        </w:rPr>
        <w:t>of</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housing</w:t>
      </w:r>
      <w:proofErr w:type="spellEnd"/>
      <w:r w:rsidR="00376F76">
        <w:rPr>
          <w:rFonts w:ascii="Times-Roman" w:hAnsi="Times-Roman" w:cs="Times-Roman"/>
          <w:sz w:val="23"/>
          <w:szCs w:val="23"/>
        </w:rPr>
        <w:t xml:space="preserve">”, </w:t>
      </w:r>
      <w:proofErr w:type="spellStart"/>
      <w:r w:rsidR="00376F76">
        <w:rPr>
          <w:rFonts w:ascii="Times-Bold" w:hAnsi="Times-Bold" w:cs="Times-Bold"/>
          <w:b/>
          <w:bCs/>
          <w:sz w:val="23"/>
          <w:szCs w:val="23"/>
        </w:rPr>
        <w:t>Housing</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Policy</w:t>
      </w:r>
      <w:proofErr w:type="spellEnd"/>
      <w:r w:rsidR="00376F76">
        <w:rPr>
          <w:rFonts w:ascii="Times-Bold" w:hAnsi="Times-Bold" w:cs="Times-Bold"/>
          <w:b/>
          <w:bCs/>
          <w:sz w:val="23"/>
          <w:szCs w:val="23"/>
        </w:rPr>
        <w:t xml:space="preserve"> </w:t>
      </w:r>
      <w:proofErr w:type="spellStart"/>
      <w:proofErr w:type="gramStart"/>
      <w:r w:rsidR="00376F76">
        <w:rPr>
          <w:rFonts w:ascii="Times-Bold" w:hAnsi="Times-Bold" w:cs="Times-Bold"/>
          <w:b/>
          <w:bCs/>
          <w:sz w:val="23"/>
          <w:szCs w:val="23"/>
        </w:rPr>
        <w:t>Debate</w:t>
      </w:r>
      <w:r w:rsidR="00376F76">
        <w:rPr>
          <w:rFonts w:ascii="Times-Roman" w:hAnsi="Times-Roman" w:cs="Times-Roman"/>
          <w:sz w:val="23"/>
          <w:szCs w:val="23"/>
        </w:rPr>
        <w:t>,v</w:t>
      </w:r>
      <w:proofErr w:type="spellEnd"/>
      <w:r w:rsidR="00376F76">
        <w:rPr>
          <w:rFonts w:ascii="Times-Roman" w:hAnsi="Times-Roman" w:cs="Times-Roman"/>
          <w:sz w:val="23"/>
          <w:szCs w:val="23"/>
        </w:rPr>
        <w:t>.</w:t>
      </w:r>
      <w:proofErr w:type="gramEnd"/>
      <w:r w:rsidR="00376F76">
        <w:rPr>
          <w:rFonts w:ascii="Times-Roman" w:hAnsi="Times-Roman" w:cs="Times-Roman"/>
          <w:sz w:val="23"/>
          <w:szCs w:val="23"/>
        </w:rPr>
        <w:t xml:space="preserve"> 10, n. 3, p. 549-553, 1999.</w:t>
      </w:r>
    </w:p>
    <w:p w14:paraId="6A6503BD" w14:textId="77777777" w:rsidR="00C27DC4" w:rsidRDefault="00C27DC4" w:rsidP="00C27DC4">
      <w:pPr>
        <w:autoSpaceDE w:val="0"/>
        <w:autoSpaceDN w:val="0"/>
        <w:adjustRightInd w:val="0"/>
        <w:spacing w:after="0" w:line="240" w:lineRule="auto"/>
        <w:rPr>
          <w:rFonts w:ascii="Times-Roman" w:hAnsi="Times-Roman" w:cs="Times-Roman"/>
          <w:sz w:val="23"/>
          <w:szCs w:val="23"/>
        </w:rPr>
      </w:pPr>
    </w:p>
    <w:p w14:paraId="25814ECB" w14:textId="715C7D90" w:rsidR="00376F76" w:rsidRDefault="00C27DC4" w:rsidP="00146240">
      <w:pPr>
        <w:autoSpaceDE w:val="0"/>
        <w:autoSpaceDN w:val="0"/>
        <w:adjustRightInd w:val="0"/>
        <w:spacing w:after="0" w:line="240" w:lineRule="auto"/>
        <w:rPr>
          <w:rFonts w:ascii="Times-Bold" w:hAnsi="Times-Bold" w:cs="Times-Bold"/>
          <w:b/>
          <w:bCs/>
          <w:sz w:val="23"/>
          <w:szCs w:val="23"/>
        </w:rPr>
      </w:pPr>
      <w:r>
        <w:rPr>
          <w:rFonts w:ascii="Times-Roman" w:hAnsi="Times-Roman" w:cs="Times-Roman"/>
          <w:sz w:val="23"/>
          <w:szCs w:val="23"/>
        </w:rPr>
        <w:t xml:space="preserve">CLARK, </w:t>
      </w:r>
      <w:r w:rsidR="00376F76">
        <w:rPr>
          <w:rFonts w:ascii="Times-Roman" w:hAnsi="Times-Roman" w:cs="Times-Roman"/>
          <w:sz w:val="23"/>
          <w:szCs w:val="23"/>
        </w:rPr>
        <w:t xml:space="preserve">W. A. V.; </w:t>
      </w:r>
      <w:proofErr w:type="spellStart"/>
      <w:r w:rsidR="00376F76">
        <w:rPr>
          <w:rFonts w:ascii="Times-Roman" w:hAnsi="Times-Roman" w:cs="Times-Roman"/>
          <w:sz w:val="23"/>
          <w:szCs w:val="23"/>
        </w:rPr>
        <w:t>Kuijpers</w:t>
      </w:r>
      <w:proofErr w:type="spellEnd"/>
      <w:r w:rsidR="00376F76">
        <w:rPr>
          <w:rFonts w:ascii="Times-Roman" w:hAnsi="Times-Roman" w:cs="Times-Roman"/>
          <w:sz w:val="23"/>
          <w:szCs w:val="23"/>
        </w:rPr>
        <w:t xml:space="preserve">-Linde, M. </w:t>
      </w:r>
      <w:proofErr w:type="spellStart"/>
      <w:r w:rsidR="00376F76">
        <w:rPr>
          <w:rFonts w:ascii="Times-Roman" w:hAnsi="Times-Roman" w:cs="Times-Roman"/>
          <w:sz w:val="23"/>
          <w:szCs w:val="23"/>
        </w:rPr>
        <w:t>Commuting</w:t>
      </w:r>
      <w:proofErr w:type="spellEnd"/>
      <w:r w:rsidR="00376F76">
        <w:rPr>
          <w:rFonts w:ascii="Times-Roman" w:hAnsi="Times-Roman" w:cs="Times-Roman"/>
          <w:sz w:val="23"/>
          <w:szCs w:val="23"/>
        </w:rPr>
        <w:t xml:space="preserve"> in </w:t>
      </w:r>
      <w:proofErr w:type="spellStart"/>
      <w:r w:rsidR="00376F76">
        <w:rPr>
          <w:rFonts w:ascii="Times-Roman" w:hAnsi="Times-Roman" w:cs="Times-Roman"/>
          <w:sz w:val="23"/>
          <w:szCs w:val="23"/>
        </w:rPr>
        <w:t>restructuring</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urban</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regions</w:t>
      </w:r>
      <w:proofErr w:type="spellEnd"/>
      <w:r w:rsidR="00376F76">
        <w:rPr>
          <w:rFonts w:ascii="Times-Roman" w:hAnsi="Times-Roman" w:cs="Times-Roman"/>
          <w:sz w:val="23"/>
          <w:szCs w:val="23"/>
        </w:rPr>
        <w:t xml:space="preserve">, </w:t>
      </w:r>
      <w:proofErr w:type="spellStart"/>
      <w:r w:rsidR="00376F76">
        <w:rPr>
          <w:rFonts w:ascii="Times-Bold" w:hAnsi="Times-Bold" w:cs="Times-Bold"/>
          <w:b/>
          <w:bCs/>
          <w:sz w:val="23"/>
          <w:szCs w:val="23"/>
        </w:rPr>
        <w:t>Urban</w:t>
      </w:r>
      <w:proofErr w:type="spellEnd"/>
    </w:p>
    <w:p w14:paraId="6CB87837" w14:textId="77777777" w:rsidR="00376F76" w:rsidRDefault="00376F76" w:rsidP="00146240">
      <w:pPr>
        <w:autoSpaceDE w:val="0"/>
        <w:autoSpaceDN w:val="0"/>
        <w:adjustRightInd w:val="0"/>
        <w:spacing w:after="0" w:line="240" w:lineRule="auto"/>
        <w:rPr>
          <w:rFonts w:ascii="Times-Roman" w:hAnsi="Times-Roman" w:cs="Times-Roman"/>
          <w:sz w:val="23"/>
          <w:szCs w:val="23"/>
        </w:rPr>
      </w:pPr>
      <w:proofErr w:type="spellStart"/>
      <w:r>
        <w:rPr>
          <w:rFonts w:ascii="Times-Bold" w:hAnsi="Times-Bold" w:cs="Times-Bold"/>
          <w:b/>
          <w:bCs/>
          <w:sz w:val="23"/>
          <w:szCs w:val="23"/>
        </w:rPr>
        <w:t>Studies</w:t>
      </w:r>
      <w:proofErr w:type="spellEnd"/>
      <w:r>
        <w:rPr>
          <w:rFonts w:ascii="Times-Bold" w:hAnsi="Times-Bold" w:cs="Times-Bold"/>
          <w:b/>
          <w:bCs/>
          <w:sz w:val="23"/>
          <w:szCs w:val="23"/>
        </w:rPr>
        <w:t xml:space="preserve"> </w:t>
      </w:r>
      <w:r>
        <w:rPr>
          <w:rFonts w:ascii="Times-Roman" w:hAnsi="Times-Roman" w:cs="Times-Roman"/>
          <w:sz w:val="23"/>
          <w:szCs w:val="23"/>
        </w:rPr>
        <w:t>(</w:t>
      </w:r>
      <w:proofErr w:type="spellStart"/>
      <w:r>
        <w:rPr>
          <w:rFonts w:ascii="Times-Roman" w:hAnsi="Times-Roman" w:cs="Times-Roman"/>
          <w:sz w:val="23"/>
          <w:szCs w:val="23"/>
        </w:rPr>
        <w:t>Special</w:t>
      </w:r>
      <w:proofErr w:type="spellEnd"/>
      <w:r>
        <w:rPr>
          <w:rFonts w:ascii="Times-Roman" w:hAnsi="Times-Roman" w:cs="Times-Roman"/>
          <w:sz w:val="23"/>
          <w:szCs w:val="23"/>
        </w:rPr>
        <w:t xml:space="preserve"> </w:t>
      </w:r>
      <w:proofErr w:type="spellStart"/>
      <w:r>
        <w:rPr>
          <w:rFonts w:ascii="Times-Roman" w:hAnsi="Times-Roman" w:cs="Times-Roman"/>
          <w:sz w:val="23"/>
          <w:szCs w:val="23"/>
        </w:rPr>
        <w:t>Issue</w:t>
      </w:r>
      <w:proofErr w:type="spellEnd"/>
      <w:r>
        <w:rPr>
          <w:rFonts w:ascii="Times-Roman" w:hAnsi="Times-Roman" w:cs="Times-Roman"/>
          <w:sz w:val="23"/>
          <w:szCs w:val="23"/>
        </w:rPr>
        <w:t xml:space="preserve">: </w:t>
      </w:r>
      <w:proofErr w:type="spellStart"/>
      <w:r>
        <w:rPr>
          <w:rFonts w:ascii="Times-Roman" w:hAnsi="Times-Roman" w:cs="Times-Roman"/>
          <w:sz w:val="23"/>
          <w:szCs w:val="23"/>
        </w:rPr>
        <w:t>Globalisation</w:t>
      </w:r>
      <w:proofErr w:type="spellEnd"/>
      <w:r>
        <w:rPr>
          <w:rFonts w:ascii="Times-Roman" w:hAnsi="Times-Roman" w:cs="Times-Roman"/>
          <w:sz w:val="23"/>
          <w:szCs w:val="23"/>
        </w:rPr>
        <w:t xml:space="preserve">, World </w:t>
      </w:r>
      <w:proofErr w:type="spellStart"/>
      <w:r>
        <w:rPr>
          <w:rFonts w:ascii="Times-Roman" w:hAnsi="Times-Roman" w:cs="Times-Roman"/>
          <w:sz w:val="23"/>
          <w:szCs w:val="23"/>
        </w:rPr>
        <w:t>Cities</w:t>
      </w:r>
      <w:proofErr w:type="spellEnd"/>
      <w:r>
        <w:rPr>
          <w:rFonts w:ascii="Times-Roman" w:hAnsi="Times-Roman" w:cs="Times-Roman"/>
          <w:sz w:val="23"/>
          <w:szCs w:val="23"/>
        </w:rPr>
        <w:t xml:space="preserve"> </w:t>
      </w:r>
      <w:proofErr w:type="spellStart"/>
      <w:r>
        <w:rPr>
          <w:rFonts w:ascii="Times-Roman" w:hAnsi="Times-Roman" w:cs="Times-Roman"/>
          <w:sz w:val="23"/>
          <w:szCs w:val="23"/>
        </w:rPr>
        <w:t>and</w:t>
      </w:r>
      <w:proofErr w:type="spellEnd"/>
      <w:r>
        <w:rPr>
          <w:rFonts w:ascii="Times-Roman" w:hAnsi="Times-Roman" w:cs="Times-Roman"/>
          <w:sz w:val="23"/>
          <w:szCs w:val="23"/>
        </w:rPr>
        <w:t xml:space="preserve"> </w:t>
      </w:r>
      <w:proofErr w:type="spellStart"/>
      <w:r>
        <w:rPr>
          <w:rFonts w:ascii="Times-Roman" w:hAnsi="Times-Roman" w:cs="Times-Roman"/>
          <w:sz w:val="23"/>
          <w:szCs w:val="23"/>
        </w:rPr>
        <w:t>the</w:t>
      </w:r>
      <w:proofErr w:type="spellEnd"/>
      <w:r>
        <w:rPr>
          <w:rFonts w:ascii="Times-Roman" w:hAnsi="Times-Roman" w:cs="Times-Roman"/>
          <w:sz w:val="23"/>
          <w:szCs w:val="23"/>
        </w:rPr>
        <w:t xml:space="preserve"> </w:t>
      </w:r>
      <w:proofErr w:type="spellStart"/>
      <w:r>
        <w:rPr>
          <w:rFonts w:ascii="Times-Roman" w:hAnsi="Times-Roman" w:cs="Times-Roman"/>
          <w:sz w:val="23"/>
          <w:szCs w:val="23"/>
        </w:rPr>
        <w:t>Randstad</w:t>
      </w:r>
      <w:proofErr w:type="spellEnd"/>
      <w:r>
        <w:rPr>
          <w:rFonts w:ascii="Times-Roman" w:hAnsi="Times-Roman" w:cs="Times-Roman"/>
          <w:sz w:val="23"/>
          <w:szCs w:val="23"/>
        </w:rPr>
        <w:t>), v. 31, n. 3, p.</w:t>
      </w:r>
    </w:p>
    <w:p w14:paraId="7BE8D834" w14:textId="77777777"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 xml:space="preserve">465-484, </w:t>
      </w:r>
      <w:proofErr w:type="spellStart"/>
      <w:r>
        <w:rPr>
          <w:rFonts w:ascii="Times-Roman" w:hAnsi="Times-Roman" w:cs="Times-Roman"/>
          <w:sz w:val="23"/>
          <w:szCs w:val="23"/>
        </w:rPr>
        <w:t>Apr</w:t>
      </w:r>
      <w:proofErr w:type="spellEnd"/>
      <w:r>
        <w:rPr>
          <w:rFonts w:ascii="Times-Roman" w:hAnsi="Times-Roman" w:cs="Times-Roman"/>
          <w:sz w:val="23"/>
          <w:szCs w:val="23"/>
        </w:rPr>
        <w:t>. 1994.</w:t>
      </w:r>
    </w:p>
    <w:p w14:paraId="409EC430" w14:textId="45E4CAB0" w:rsidR="00376F76" w:rsidRDefault="00C27DC4" w:rsidP="00C27DC4">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EASTERBROOK, </w:t>
      </w:r>
      <w:proofErr w:type="gramStart"/>
      <w:r>
        <w:rPr>
          <w:rFonts w:ascii="Times-Roman" w:hAnsi="Times-Roman" w:cs="Times-Roman"/>
          <w:sz w:val="23"/>
          <w:szCs w:val="23"/>
        </w:rPr>
        <w:t>G</w:t>
      </w:r>
      <w:r w:rsidR="00376F76">
        <w:rPr>
          <w:rFonts w:ascii="Times-Roman" w:hAnsi="Times-Roman" w:cs="Times-Roman"/>
          <w:sz w:val="23"/>
          <w:szCs w:val="23"/>
        </w:rPr>
        <w:t>.“</w:t>
      </w:r>
      <w:proofErr w:type="spellStart"/>
      <w:proofErr w:type="gramEnd"/>
      <w:r w:rsidR="00376F76">
        <w:rPr>
          <w:rFonts w:ascii="Times-Roman" w:hAnsi="Times-Roman" w:cs="Times-Roman"/>
          <w:sz w:val="23"/>
          <w:szCs w:val="23"/>
        </w:rPr>
        <w:t>Retracting</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suburbia</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smart</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growth</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and</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the</w:t>
      </w:r>
      <w:proofErr w:type="spellEnd"/>
      <w:r w:rsidR="00376F76">
        <w:rPr>
          <w:rFonts w:ascii="Times-Roman" w:hAnsi="Times-Roman" w:cs="Times-Roman"/>
          <w:sz w:val="23"/>
          <w:szCs w:val="23"/>
        </w:rPr>
        <w:t xml:space="preserve"> future </w:t>
      </w:r>
      <w:proofErr w:type="spellStart"/>
      <w:r w:rsidR="00376F76">
        <w:rPr>
          <w:rFonts w:ascii="Times-Roman" w:hAnsi="Times-Roman" w:cs="Times-Roman"/>
          <w:sz w:val="23"/>
          <w:szCs w:val="23"/>
        </w:rPr>
        <w:t>of</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housing</w:t>
      </w:r>
      <w:proofErr w:type="spellEnd"/>
      <w:r w:rsidR="00376F76">
        <w:rPr>
          <w:rFonts w:ascii="Times-Roman" w:hAnsi="Times-Roman" w:cs="Times-Roman"/>
          <w:sz w:val="23"/>
          <w:szCs w:val="23"/>
        </w:rPr>
        <w:t xml:space="preserve">”, </w:t>
      </w:r>
      <w:proofErr w:type="spellStart"/>
      <w:r w:rsidR="00376F76">
        <w:rPr>
          <w:rFonts w:ascii="Times-Bold" w:hAnsi="Times-Bold" w:cs="Times-Bold"/>
          <w:b/>
          <w:bCs/>
          <w:sz w:val="23"/>
          <w:szCs w:val="23"/>
        </w:rPr>
        <w:t>Housing</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PolicyDebate</w:t>
      </w:r>
      <w:proofErr w:type="spellEnd"/>
      <w:r w:rsidR="00376F76">
        <w:rPr>
          <w:rFonts w:ascii="Times-Roman" w:hAnsi="Times-Roman" w:cs="Times-Roman"/>
          <w:sz w:val="23"/>
          <w:szCs w:val="23"/>
        </w:rPr>
        <w:t>, v. 10, n. 3, p. 541-547, 1999.</w:t>
      </w:r>
    </w:p>
    <w:p w14:paraId="7540A8BC" w14:textId="77777777" w:rsidR="00C27DC4" w:rsidRDefault="00C27DC4" w:rsidP="00C27DC4">
      <w:pPr>
        <w:autoSpaceDE w:val="0"/>
        <w:autoSpaceDN w:val="0"/>
        <w:adjustRightInd w:val="0"/>
        <w:spacing w:after="0" w:line="240" w:lineRule="auto"/>
        <w:rPr>
          <w:rFonts w:ascii="Times-Roman" w:hAnsi="Times-Roman" w:cs="Times-Roman"/>
          <w:sz w:val="23"/>
          <w:szCs w:val="23"/>
        </w:rPr>
      </w:pPr>
    </w:p>
    <w:p w14:paraId="79D8A306" w14:textId="3A9F5648"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EL NASSER, H</w:t>
      </w:r>
      <w:r w:rsidR="00376F76">
        <w:rPr>
          <w:rFonts w:ascii="Times-Roman" w:hAnsi="Times-Roman" w:cs="Times-Roman"/>
          <w:sz w:val="23"/>
          <w:szCs w:val="23"/>
        </w:rPr>
        <w:t xml:space="preserve">. </w:t>
      </w:r>
      <w:r w:rsidR="00376F76">
        <w:rPr>
          <w:rFonts w:ascii="Times-Bold" w:hAnsi="Times-Bold" w:cs="Times-Bold"/>
          <w:b/>
          <w:bCs/>
          <w:sz w:val="23"/>
          <w:szCs w:val="23"/>
        </w:rPr>
        <w:t>New '</w:t>
      </w:r>
      <w:proofErr w:type="spellStart"/>
      <w:r w:rsidR="00376F76">
        <w:rPr>
          <w:rFonts w:ascii="Times-Bold" w:hAnsi="Times-Bold" w:cs="Times-Bold"/>
          <w:b/>
          <w:bCs/>
          <w:sz w:val="23"/>
          <w:szCs w:val="23"/>
        </w:rPr>
        <w:t>cities</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springing</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up</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around</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many</w:t>
      </w:r>
      <w:proofErr w:type="spellEnd"/>
      <w:r w:rsidR="00376F76">
        <w:rPr>
          <w:rFonts w:ascii="Times-Bold" w:hAnsi="Times-Bold" w:cs="Times-Bold"/>
          <w:b/>
          <w:bCs/>
          <w:sz w:val="23"/>
          <w:szCs w:val="23"/>
        </w:rPr>
        <w:t xml:space="preserve"> U.S. </w:t>
      </w:r>
      <w:proofErr w:type="spellStart"/>
      <w:r w:rsidR="00376F76">
        <w:rPr>
          <w:rFonts w:ascii="Times-Bold" w:hAnsi="Times-Bold" w:cs="Times-Bold"/>
          <w:b/>
          <w:bCs/>
          <w:sz w:val="23"/>
          <w:szCs w:val="23"/>
        </w:rPr>
        <w:t>airports</w:t>
      </w:r>
      <w:proofErr w:type="spellEnd"/>
      <w:r w:rsidR="00376F76">
        <w:rPr>
          <w:rFonts w:ascii="Times-Roman" w:hAnsi="Times-Roman" w:cs="Times-Roman"/>
          <w:sz w:val="23"/>
          <w:szCs w:val="23"/>
        </w:rPr>
        <w:t>. 2003. Disponível</w:t>
      </w:r>
    </w:p>
    <w:p w14:paraId="06F32734" w14:textId="77777777" w:rsidR="00376F76" w:rsidRDefault="00376F76"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em &lt; http://www.usatoday.com/travel/news/2003/09/25-airport-cities.htm&gt;. Acessado</w:t>
      </w:r>
    </w:p>
    <w:p w14:paraId="3933A7B8" w14:textId="4F75C6B8"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 xml:space="preserve">em </w:t>
      </w:r>
      <w:r w:rsidR="00146240">
        <w:rPr>
          <w:rFonts w:ascii="Times-Roman" w:hAnsi="Times-Roman" w:cs="Times-Roman"/>
          <w:sz w:val="23"/>
          <w:szCs w:val="23"/>
        </w:rPr>
        <w:t>29/04/2021</w:t>
      </w:r>
      <w:r>
        <w:rPr>
          <w:rFonts w:ascii="Times-Roman" w:hAnsi="Times-Roman" w:cs="Times-Roman"/>
          <w:sz w:val="23"/>
          <w:szCs w:val="23"/>
        </w:rPr>
        <w:t>.</w:t>
      </w:r>
    </w:p>
    <w:p w14:paraId="461837CF" w14:textId="461881E4"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FISCHER, M. M.; ABRAHART, R. J</w:t>
      </w:r>
      <w:r w:rsidR="00376F76">
        <w:rPr>
          <w:rFonts w:ascii="Times-Roman" w:hAnsi="Times-Roman" w:cs="Times-Roman"/>
          <w:sz w:val="23"/>
          <w:szCs w:val="23"/>
        </w:rPr>
        <w:t xml:space="preserve">. </w:t>
      </w:r>
      <w:proofErr w:type="spellStart"/>
      <w:r w:rsidR="00376F76">
        <w:rPr>
          <w:rFonts w:ascii="Times-Roman" w:hAnsi="Times-Roman" w:cs="Times-Roman"/>
          <w:sz w:val="23"/>
          <w:szCs w:val="23"/>
        </w:rPr>
        <w:t>Neurocomputing</w:t>
      </w:r>
      <w:proofErr w:type="spellEnd"/>
      <w:r w:rsidR="00376F76">
        <w:rPr>
          <w:rFonts w:ascii="Times-Roman" w:hAnsi="Times-Roman" w:cs="Times-Roman"/>
          <w:sz w:val="23"/>
          <w:szCs w:val="23"/>
        </w:rPr>
        <w:t xml:space="preserve"> – tools for </w:t>
      </w:r>
      <w:proofErr w:type="spellStart"/>
      <w:r w:rsidR="00376F76">
        <w:rPr>
          <w:rFonts w:ascii="Times-Roman" w:hAnsi="Times-Roman" w:cs="Times-Roman"/>
          <w:sz w:val="23"/>
          <w:szCs w:val="23"/>
        </w:rPr>
        <w:t>geographers</w:t>
      </w:r>
      <w:proofErr w:type="spellEnd"/>
      <w:r w:rsidR="00376F76">
        <w:rPr>
          <w:rFonts w:ascii="Times-Roman" w:hAnsi="Times-Roman" w:cs="Times-Roman"/>
          <w:sz w:val="23"/>
          <w:szCs w:val="23"/>
        </w:rPr>
        <w:t xml:space="preserve">. In: </w:t>
      </w:r>
      <w:proofErr w:type="spellStart"/>
      <w:r w:rsidR="00376F76">
        <w:rPr>
          <w:rFonts w:ascii="Times-Roman" w:hAnsi="Times-Roman" w:cs="Times-Roman"/>
          <w:sz w:val="23"/>
          <w:szCs w:val="23"/>
        </w:rPr>
        <w:t>Openshaw</w:t>
      </w:r>
      <w:proofErr w:type="spellEnd"/>
      <w:r w:rsidR="00376F76">
        <w:rPr>
          <w:rFonts w:ascii="Times-Roman" w:hAnsi="Times-Roman" w:cs="Times-Roman"/>
          <w:sz w:val="23"/>
          <w:szCs w:val="23"/>
        </w:rPr>
        <w:t>,</w:t>
      </w:r>
    </w:p>
    <w:p w14:paraId="2A21D8FE" w14:textId="77777777" w:rsidR="00376F76" w:rsidRDefault="00376F76"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S.; </w:t>
      </w:r>
      <w:proofErr w:type="spellStart"/>
      <w:r>
        <w:rPr>
          <w:rFonts w:ascii="Times-Roman" w:hAnsi="Times-Roman" w:cs="Times-Roman"/>
          <w:sz w:val="23"/>
          <w:szCs w:val="23"/>
        </w:rPr>
        <w:t>Abrahart</w:t>
      </w:r>
      <w:proofErr w:type="spellEnd"/>
      <w:r>
        <w:rPr>
          <w:rFonts w:ascii="Times-Roman" w:hAnsi="Times-Roman" w:cs="Times-Roman"/>
          <w:sz w:val="23"/>
          <w:szCs w:val="23"/>
        </w:rPr>
        <w:t xml:space="preserve">, R. J. ed. </w:t>
      </w:r>
      <w:proofErr w:type="spellStart"/>
      <w:r>
        <w:rPr>
          <w:rFonts w:ascii="Times-Bold" w:hAnsi="Times-Bold" w:cs="Times-Bold"/>
          <w:b/>
          <w:bCs/>
          <w:sz w:val="23"/>
          <w:szCs w:val="23"/>
        </w:rPr>
        <w:t>GeoComputation</w:t>
      </w:r>
      <w:proofErr w:type="spellEnd"/>
      <w:r>
        <w:rPr>
          <w:rFonts w:ascii="Times-Roman" w:hAnsi="Times-Roman" w:cs="Times-Roman"/>
          <w:sz w:val="23"/>
          <w:szCs w:val="23"/>
        </w:rPr>
        <w:t>. New York: Taylor &amp; Francis, 2000. p. 187-</w:t>
      </w:r>
    </w:p>
    <w:p w14:paraId="6F8E451D" w14:textId="77777777"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217.</w:t>
      </w:r>
    </w:p>
    <w:p w14:paraId="7E286F90" w14:textId="6227AFC1"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FORMAN, R. T</w:t>
      </w:r>
      <w:r w:rsidR="00376F76">
        <w:rPr>
          <w:rFonts w:ascii="Times-Roman" w:hAnsi="Times-Roman" w:cs="Times-Roman"/>
          <w:sz w:val="23"/>
          <w:szCs w:val="23"/>
        </w:rPr>
        <w:t>. T.;</w:t>
      </w:r>
      <w:r>
        <w:rPr>
          <w:rFonts w:ascii="Times-Roman" w:hAnsi="Times-Roman" w:cs="Times-Roman"/>
          <w:sz w:val="23"/>
          <w:szCs w:val="23"/>
        </w:rPr>
        <w:t xml:space="preserve"> GODRON</w:t>
      </w:r>
      <w:r w:rsidR="00376F76">
        <w:rPr>
          <w:rFonts w:ascii="Times-Roman" w:hAnsi="Times-Roman" w:cs="Times-Roman"/>
          <w:sz w:val="23"/>
          <w:szCs w:val="23"/>
        </w:rPr>
        <w:t xml:space="preserve">, M. </w:t>
      </w:r>
      <w:proofErr w:type="spellStart"/>
      <w:r w:rsidR="00376F76">
        <w:rPr>
          <w:rFonts w:ascii="Times-Bold" w:hAnsi="Times-Bold" w:cs="Times-Bold"/>
          <w:b/>
          <w:bCs/>
          <w:sz w:val="23"/>
          <w:szCs w:val="23"/>
        </w:rPr>
        <w:t>Landscape</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Ecology</w:t>
      </w:r>
      <w:proofErr w:type="spellEnd"/>
      <w:r w:rsidR="00376F76">
        <w:rPr>
          <w:rFonts w:ascii="Times-Roman" w:hAnsi="Times-Roman" w:cs="Times-Roman"/>
          <w:sz w:val="23"/>
          <w:szCs w:val="23"/>
        </w:rPr>
        <w:t xml:space="preserve">. New York: John </w:t>
      </w:r>
      <w:proofErr w:type="spellStart"/>
      <w:r w:rsidR="00376F76">
        <w:rPr>
          <w:rFonts w:ascii="Times-Roman" w:hAnsi="Times-Roman" w:cs="Times-Roman"/>
          <w:sz w:val="23"/>
          <w:szCs w:val="23"/>
        </w:rPr>
        <w:t>Wiley</w:t>
      </w:r>
      <w:proofErr w:type="spellEnd"/>
      <w:r w:rsidR="00376F76">
        <w:rPr>
          <w:rFonts w:ascii="Times-Roman" w:hAnsi="Times-Roman" w:cs="Times-Roman"/>
          <w:sz w:val="23"/>
          <w:szCs w:val="23"/>
        </w:rPr>
        <w:t xml:space="preserve"> &amp; Sons,</w:t>
      </w:r>
    </w:p>
    <w:p w14:paraId="704CE976" w14:textId="77777777" w:rsidR="00376F76" w:rsidRDefault="00376F76" w:rsidP="00146240">
      <w:pPr>
        <w:spacing w:line="240" w:lineRule="auto"/>
      </w:pPr>
      <w:r>
        <w:rPr>
          <w:rFonts w:ascii="Times-Roman" w:hAnsi="Times-Roman" w:cs="Times-Roman"/>
          <w:sz w:val="23"/>
          <w:szCs w:val="23"/>
        </w:rPr>
        <w:t>1986. 619 p.</w:t>
      </w:r>
    </w:p>
    <w:p w14:paraId="62625036" w14:textId="1D392052"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HAYKIN, </w:t>
      </w:r>
      <w:r w:rsidR="00376F76">
        <w:rPr>
          <w:rFonts w:ascii="Times-Roman" w:hAnsi="Times-Roman" w:cs="Times-Roman"/>
          <w:sz w:val="23"/>
          <w:szCs w:val="23"/>
        </w:rPr>
        <w:t xml:space="preserve">S. S. </w:t>
      </w:r>
      <w:r w:rsidR="006D12E3">
        <w:rPr>
          <w:rFonts w:ascii="Times-Bold" w:hAnsi="Times-Bold" w:cs="Times-Bold"/>
          <w:b/>
          <w:bCs/>
          <w:sz w:val="23"/>
          <w:szCs w:val="23"/>
        </w:rPr>
        <w:t>Neurais networks</w:t>
      </w:r>
      <w:r w:rsidR="00376F76">
        <w:rPr>
          <w:rFonts w:ascii="Times-Bold" w:hAnsi="Times-Bold" w:cs="Times-Bold"/>
          <w:b/>
          <w:bCs/>
          <w:sz w:val="23"/>
          <w:szCs w:val="23"/>
        </w:rPr>
        <w:t xml:space="preserve">: </w:t>
      </w:r>
      <w:r w:rsidR="00376F76">
        <w:rPr>
          <w:rFonts w:ascii="Times-Roman" w:hAnsi="Times-Roman" w:cs="Times-Roman"/>
          <w:sz w:val="23"/>
          <w:szCs w:val="23"/>
        </w:rPr>
        <w:t xml:space="preserve">a </w:t>
      </w:r>
      <w:proofErr w:type="spellStart"/>
      <w:r w:rsidR="00376F76">
        <w:rPr>
          <w:rFonts w:ascii="Times-Roman" w:hAnsi="Times-Roman" w:cs="Times-Roman"/>
          <w:sz w:val="23"/>
          <w:szCs w:val="23"/>
        </w:rPr>
        <w:t>comprehensive</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foundation</w:t>
      </w:r>
      <w:proofErr w:type="spellEnd"/>
      <w:r w:rsidR="00376F76">
        <w:rPr>
          <w:rFonts w:ascii="Times-Roman" w:hAnsi="Times-Roman" w:cs="Times-Roman"/>
          <w:sz w:val="23"/>
          <w:szCs w:val="23"/>
        </w:rPr>
        <w:t xml:space="preserve">. Upper </w:t>
      </w:r>
      <w:proofErr w:type="spellStart"/>
      <w:r w:rsidR="00376F76">
        <w:rPr>
          <w:rFonts w:ascii="Times-Roman" w:hAnsi="Times-Roman" w:cs="Times-Roman"/>
          <w:sz w:val="23"/>
          <w:szCs w:val="23"/>
        </w:rPr>
        <w:t>Saddle</w:t>
      </w:r>
      <w:proofErr w:type="spellEnd"/>
      <w:r w:rsidR="00376F76">
        <w:rPr>
          <w:rFonts w:ascii="Times-Roman" w:hAnsi="Times-Roman" w:cs="Times-Roman"/>
          <w:sz w:val="23"/>
          <w:szCs w:val="23"/>
        </w:rPr>
        <w:t xml:space="preserve"> River, NJ:</w:t>
      </w:r>
    </w:p>
    <w:p w14:paraId="70AC0726" w14:textId="77777777"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Prentice Hall, 1999. 842p.</w:t>
      </w:r>
    </w:p>
    <w:p w14:paraId="3525B79E" w14:textId="297A9120"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HODGE, D</w:t>
      </w:r>
      <w:r w:rsidR="00376F76">
        <w:rPr>
          <w:rFonts w:ascii="Times-Roman" w:hAnsi="Times-Roman" w:cs="Times-Roman"/>
          <w:sz w:val="23"/>
          <w:szCs w:val="23"/>
        </w:rPr>
        <w:t xml:space="preserve">. C. </w:t>
      </w:r>
      <w:proofErr w:type="spellStart"/>
      <w:r w:rsidR="00376F76">
        <w:rPr>
          <w:rFonts w:ascii="Times-Roman" w:hAnsi="Times-Roman" w:cs="Times-Roman"/>
          <w:sz w:val="23"/>
          <w:szCs w:val="23"/>
        </w:rPr>
        <w:t>Urban</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congestion</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reshaping</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urban</w:t>
      </w:r>
      <w:proofErr w:type="spellEnd"/>
      <w:r w:rsidR="00376F76">
        <w:rPr>
          <w:rFonts w:ascii="Times-Roman" w:hAnsi="Times-Roman" w:cs="Times-Roman"/>
          <w:sz w:val="23"/>
          <w:szCs w:val="23"/>
        </w:rPr>
        <w:t xml:space="preserve"> </w:t>
      </w:r>
      <w:proofErr w:type="spellStart"/>
      <w:r w:rsidR="00376F76">
        <w:rPr>
          <w:rFonts w:ascii="Times-Roman" w:hAnsi="Times-Roman" w:cs="Times-Roman"/>
          <w:sz w:val="23"/>
          <w:szCs w:val="23"/>
        </w:rPr>
        <w:t>life</w:t>
      </w:r>
      <w:proofErr w:type="spellEnd"/>
      <w:r w:rsidR="00376F76">
        <w:rPr>
          <w:rFonts w:ascii="Times-Roman" w:hAnsi="Times-Roman" w:cs="Times-Roman"/>
          <w:sz w:val="23"/>
          <w:szCs w:val="23"/>
        </w:rPr>
        <w:t xml:space="preserve">, </w:t>
      </w:r>
      <w:proofErr w:type="spellStart"/>
      <w:r w:rsidR="00376F76">
        <w:rPr>
          <w:rFonts w:ascii="Times-Bold" w:hAnsi="Times-Bold" w:cs="Times-Bold"/>
          <w:b/>
          <w:bCs/>
          <w:sz w:val="23"/>
          <w:szCs w:val="23"/>
        </w:rPr>
        <w:t>Urban</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Geography</w:t>
      </w:r>
      <w:proofErr w:type="spellEnd"/>
      <w:r w:rsidR="00376F76">
        <w:rPr>
          <w:rFonts w:ascii="Times-Roman" w:hAnsi="Times-Roman" w:cs="Times-Roman"/>
          <w:sz w:val="23"/>
          <w:szCs w:val="23"/>
        </w:rPr>
        <w:t>, v. 13, p. 577-</w:t>
      </w:r>
    </w:p>
    <w:p w14:paraId="0301F727" w14:textId="77777777"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588, 1992.</w:t>
      </w:r>
    </w:p>
    <w:p w14:paraId="58884E04" w14:textId="63803A19"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MANDELBROT, B. B</w:t>
      </w:r>
      <w:r w:rsidR="00376F76">
        <w:rPr>
          <w:rFonts w:ascii="Times-Roman" w:hAnsi="Times-Roman" w:cs="Times-Roman"/>
          <w:sz w:val="23"/>
          <w:szCs w:val="23"/>
        </w:rPr>
        <w:t xml:space="preserve">. </w:t>
      </w:r>
      <w:r w:rsidR="00376F76">
        <w:rPr>
          <w:rFonts w:ascii="Times-Bold" w:hAnsi="Times-Bold" w:cs="Times-Bold"/>
          <w:b/>
          <w:bCs/>
          <w:sz w:val="23"/>
          <w:szCs w:val="23"/>
        </w:rPr>
        <w:t xml:space="preserve">The Fractal </w:t>
      </w:r>
      <w:proofErr w:type="spellStart"/>
      <w:r w:rsidR="00376F76">
        <w:rPr>
          <w:rFonts w:ascii="Times-Bold" w:hAnsi="Times-Bold" w:cs="Times-Bold"/>
          <w:b/>
          <w:bCs/>
          <w:sz w:val="23"/>
          <w:szCs w:val="23"/>
        </w:rPr>
        <w:t>Geometry</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of</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Nature</w:t>
      </w:r>
      <w:proofErr w:type="spellEnd"/>
      <w:r w:rsidR="00376F76">
        <w:rPr>
          <w:rFonts w:ascii="Times-Roman" w:hAnsi="Times-Roman" w:cs="Times-Roman"/>
          <w:sz w:val="23"/>
          <w:szCs w:val="23"/>
        </w:rPr>
        <w:t>. New York: W.H. Freeman, 1982.</w:t>
      </w:r>
    </w:p>
    <w:p w14:paraId="0025C780" w14:textId="77777777" w:rsidR="00376F76" w:rsidRDefault="00376F76" w:rsidP="00146240">
      <w:pPr>
        <w:spacing w:line="240" w:lineRule="auto"/>
        <w:rPr>
          <w:rFonts w:ascii="Times-Roman" w:hAnsi="Times-Roman" w:cs="Times-Roman"/>
          <w:sz w:val="23"/>
          <w:szCs w:val="23"/>
        </w:rPr>
      </w:pPr>
      <w:r>
        <w:rPr>
          <w:rFonts w:ascii="Times-Roman" w:hAnsi="Times-Roman" w:cs="Times-Roman"/>
          <w:sz w:val="23"/>
          <w:szCs w:val="23"/>
        </w:rPr>
        <w:t>480p.</w:t>
      </w:r>
    </w:p>
    <w:p w14:paraId="2D1E883E" w14:textId="78D95F4C" w:rsidR="00376F76"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MUTZABAUGH, B</w:t>
      </w:r>
      <w:r w:rsidR="00376F76">
        <w:rPr>
          <w:rFonts w:ascii="Times-Roman" w:hAnsi="Times-Roman" w:cs="Times-Roman"/>
          <w:sz w:val="23"/>
          <w:szCs w:val="23"/>
        </w:rPr>
        <w:t xml:space="preserve">. </w:t>
      </w:r>
      <w:proofErr w:type="spellStart"/>
      <w:r w:rsidR="00376F76">
        <w:rPr>
          <w:rFonts w:ascii="Times-Bold" w:hAnsi="Times-Bold" w:cs="Times-Bold"/>
          <w:b/>
          <w:bCs/>
          <w:sz w:val="23"/>
          <w:szCs w:val="23"/>
        </w:rPr>
        <w:t>Secondary</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airports</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become</w:t>
      </w:r>
      <w:proofErr w:type="spellEnd"/>
      <w:r w:rsidR="00376F76">
        <w:rPr>
          <w:rFonts w:ascii="Times-Bold" w:hAnsi="Times-Bold" w:cs="Times-Bold"/>
          <w:b/>
          <w:bCs/>
          <w:sz w:val="23"/>
          <w:szCs w:val="23"/>
        </w:rPr>
        <w:t xml:space="preserve"> a </w:t>
      </w:r>
      <w:proofErr w:type="spellStart"/>
      <w:r w:rsidR="00376F76">
        <w:rPr>
          <w:rFonts w:ascii="Times-Bold" w:hAnsi="Times-Bold" w:cs="Times-Bold"/>
          <w:b/>
          <w:bCs/>
          <w:sz w:val="23"/>
          <w:szCs w:val="23"/>
        </w:rPr>
        <w:t>first</w:t>
      </w:r>
      <w:proofErr w:type="spellEnd"/>
      <w:r w:rsidR="00376F76">
        <w:rPr>
          <w:rFonts w:ascii="Times-Bold" w:hAnsi="Times-Bold" w:cs="Times-Bold"/>
          <w:b/>
          <w:bCs/>
          <w:sz w:val="23"/>
          <w:szCs w:val="23"/>
        </w:rPr>
        <w:t xml:space="preserve"> </w:t>
      </w:r>
      <w:proofErr w:type="spellStart"/>
      <w:r w:rsidR="00376F76">
        <w:rPr>
          <w:rFonts w:ascii="Times-Bold" w:hAnsi="Times-Bold" w:cs="Times-Bold"/>
          <w:b/>
          <w:bCs/>
          <w:sz w:val="23"/>
          <w:szCs w:val="23"/>
        </w:rPr>
        <w:t>choice</w:t>
      </w:r>
      <w:proofErr w:type="spellEnd"/>
      <w:r w:rsidR="00376F76">
        <w:rPr>
          <w:rFonts w:ascii="Times-Roman" w:hAnsi="Times-Roman" w:cs="Times-Roman"/>
          <w:sz w:val="23"/>
          <w:szCs w:val="23"/>
        </w:rPr>
        <w:t>. 2003. Disponível em &lt;</w:t>
      </w:r>
    </w:p>
    <w:p w14:paraId="075D88C5" w14:textId="77777777" w:rsidR="00376F76" w:rsidRDefault="00376F76"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http://www.usatoday.com/travel/bonus/2003-09-17-secondary.htm&gt;. Acessado em</w:t>
      </w:r>
    </w:p>
    <w:p w14:paraId="2A54A3AB" w14:textId="2955308A" w:rsidR="00376F76" w:rsidRDefault="00146240" w:rsidP="00146240">
      <w:pPr>
        <w:spacing w:line="240" w:lineRule="auto"/>
        <w:rPr>
          <w:rFonts w:ascii="Times-Roman" w:hAnsi="Times-Roman" w:cs="Times-Roman"/>
          <w:sz w:val="23"/>
          <w:szCs w:val="23"/>
        </w:rPr>
      </w:pPr>
      <w:r>
        <w:rPr>
          <w:rFonts w:ascii="Times-Roman" w:hAnsi="Times-Roman" w:cs="Times-Roman"/>
          <w:sz w:val="23"/>
          <w:szCs w:val="23"/>
        </w:rPr>
        <w:t>29</w:t>
      </w:r>
      <w:r w:rsidR="00376F76">
        <w:rPr>
          <w:rFonts w:ascii="Times-Roman" w:hAnsi="Times-Roman" w:cs="Times-Roman"/>
          <w:sz w:val="23"/>
          <w:szCs w:val="23"/>
        </w:rPr>
        <w:t>/05/20</w:t>
      </w:r>
      <w:r>
        <w:rPr>
          <w:rFonts w:ascii="Times-Roman" w:hAnsi="Times-Roman" w:cs="Times-Roman"/>
          <w:sz w:val="23"/>
          <w:szCs w:val="23"/>
        </w:rPr>
        <w:t>21</w:t>
      </w:r>
      <w:r w:rsidR="00376F76">
        <w:rPr>
          <w:rFonts w:ascii="Times-Roman" w:hAnsi="Times-Roman" w:cs="Times-Roman"/>
          <w:sz w:val="23"/>
          <w:szCs w:val="23"/>
        </w:rPr>
        <w:t>.</w:t>
      </w:r>
    </w:p>
    <w:p w14:paraId="35FFB1C9" w14:textId="503DCEAC" w:rsidR="00146240"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REIS, </w:t>
      </w:r>
      <w:r w:rsidR="00146240">
        <w:rPr>
          <w:rFonts w:ascii="Times-Roman" w:hAnsi="Times-Roman" w:cs="Times-Roman"/>
          <w:sz w:val="23"/>
          <w:szCs w:val="23"/>
        </w:rPr>
        <w:t xml:space="preserve">N. G. </w:t>
      </w:r>
      <w:r w:rsidR="00146240">
        <w:rPr>
          <w:rFonts w:ascii="Times-Bold" w:hAnsi="Times-Bold" w:cs="Times-Bold"/>
          <w:b/>
          <w:bCs/>
          <w:sz w:val="23"/>
          <w:szCs w:val="23"/>
        </w:rPr>
        <w:t>Notas sobre urbanização dispersa e novas formas de tecido urbano</w:t>
      </w:r>
      <w:r w:rsidR="00146240">
        <w:rPr>
          <w:rFonts w:ascii="Times-Roman" w:hAnsi="Times-Roman" w:cs="Times-Roman"/>
          <w:sz w:val="23"/>
          <w:szCs w:val="23"/>
        </w:rPr>
        <w:t>. São</w:t>
      </w:r>
    </w:p>
    <w:p w14:paraId="2D544C14" w14:textId="77777777" w:rsidR="00146240" w:rsidRDefault="00146240" w:rsidP="00146240">
      <w:pPr>
        <w:spacing w:line="240" w:lineRule="auto"/>
        <w:rPr>
          <w:rFonts w:ascii="Times-Roman" w:hAnsi="Times-Roman" w:cs="Times-Roman"/>
          <w:sz w:val="23"/>
          <w:szCs w:val="23"/>
        </w:rPr>
      </w:pPr>
      <w:r>
        <w:rPr>
          <w:rFonts w:ascii="Times-Roman" w:hAnsi="Times-Roman" w:cs="Times-Roman"/>
          <w:sz w:val="23"/>
          <w:szCs w:val="23"/>
        </w:rPr>
        <w:t>Paulo: Via das Artes, 2006. 201p.</w:t>
      </w:r>
    </w:p>
    <w:p w14:paraId="057879BB" w14:textId="07478249" w:rsidR="00146240" w:rsidRDefault="00C27DC4" w:rsidP="00146240">
      <w:pPr>
        <w:autoSpaceDE w:val="0"/>
        <w:autoSpaceDN w:val="0"/>
        <w:adjustRightInd w:val="0"/>
        <w:spacing w:after="0" w:line="240" w:lineRule="auto"/>
        <w:rPr>
          <w:rFonts w:ascii="Times-Bold" w:hAnsi="Times-Bold" w:cs="Times-Bold"/>
          <w:b/>
          <w:bCs/>
          <w:sz w:val="23"/>
          <w:szCs w:val="23"/>
        </w:rPr>
      </w:pPr>
      <w:r>
        <w:rPr>
          <w:rFonts w:ascii="Times-Roman" w:hAnsi="Times-Roman" w:cs="Times-Roman"/>
          <w:sz w:val="23"/>
          <w:szCs w:val="23"/>
        </w:rPr>
        <w:t xml:space="preserve">TROLL, </w:t>
      </w:r>
      <w:r w:rsidR="00146240">
        <w:rPr>
          <w:rFonts w:ascii="Times-Roman" w:hAnsi="Times-Roman" w:cs="Times-Roman"/>
          <w:sz w:val="23"/>
          <w:szCs w:val="23"/>
        </w:rPr>
        <w:t xml:space="preserve">C. </w:t>
      </w:r>
      <w:proofErr w:type="spellStart"/>
      <w:r w:rsidR="00146240">
        <w:rPr>
          <w:rFonts w:ascii="Times-Roman" w:hAnsi="Times-Roman" w:cs="Times-Roman"/>
          <w:sz w:val="23"/>
          <w:szCs w:val="23"/>
        </w:rPr>
        <w:t>Luftbildplan</w:t>
      </w:r>
      <w:proofErr w:type="spellEnd"/>
      <w:r w:rsidR="00146240">
        <w:rPr>
          <w:rFonts w:ascii="Times-Roman" w:hAnsi="Times-Roman" w:cs="Times-Roman"/>
          <w:sz w:val="23"/>
          <w:szCs w:val="23"/>
        </w:rPr>
        <w:t xml:space="preserve"> </w:t>
      </w:r>
      <w:proofErr w:type="spellStart"/>
      <w:r w:rsidR="00146240">
        <w:rPr>
          <w:rFonts w:ascii="Times-Roman" w:hAnsi="Times-Roman" w:cs="Times-Roman"/>
          <w:sz w:val="23"/>
          <w:szCs w:val="23"/>
        </w:rPr>
        <w:t>und</w:t>
      </w:r>
      <w:proofErr w:type="spellEnd"/>
      <w:r w:rsidR="00146240">
        <w:rPr>
          <w:rFonts w:ascii="Times-Roman" w:hAnsi="Times-Roman" w:cs="Times-Roman"/>
          <w:sz w:val="23"/>
          <w:szCs w:val="23"/>
        </w:rPr>
        <w:t xml:space="preserve"> </w:t>
      </w:r>
      <w:proofErr w:type="spellStart"/>
      <w:r w:rsidR="00146240">
        <w:rPr>
          <w:rFonts w:ascii="Times-Roman" w:hAnsi="Times-Roman" w:cs="Times-Roman"/>
          <w:sz w:val="23"/>
          <w:szCs w:val="23"/>
        </w:rPr>
        <w:t>ökologische</w:t>
      </w:r>
      <w:proofErr w:type="spellEnd"/>
      <w:r w:rsidR="00146240">
        <w:rPr>
          <w:rFonts w:ascii="Times-Roman" w:hAnsi="Times-Roman" w:cs="Times-Roman"/>
          <w:sz w:val="23"/>
          <w:szCs w:val="23"/>
        </w:rPr>
        <w:t xml:space="preserve"> </w:t>
      </w:r>
      <w:proofErr w:type="spellStart"/>
      <w:r w:rsidR="00146240">
        <w:rPr>
          <w:rFonts w:ascii="Times-Roman" w:hAnsi="Times-Roman" w:cs="Times-Roman"/>
          <w:sz w:val="23"/>
          <w:szCs w:val="23"/>
        </w:rPr>
        <w:t>Bodenforschung</w:t>
      </w:r>
      <w:proofErr w:type="spellEnd"/>
      <w:r w:rsidR="00146240">
        <w:rPr>
          <w:rFonts w:ascii="Times-Roman" w:hAnsi="Times-Roman" w:cs="Times-Roman"/>
          <w:sz w:val="23"/>
          <w:szCs w:val="23"/>
        </w:rPr>
        <w:t xml:space="preserve">, </w:t>
      </w:r>
      <w:proofErr w:type="spellStart"/>
      <w:r w:rsidR="00146240">
        <w:rPr>
          <w:rFonts w:ascii="Times-Bold" w:hAnsi="Times-Bold" w:cs="Times-Bold"/>
          <w:b/>
          <w:bCs/>
          <w:sz w:val="23"/>
          <w:szCs w:val="23"/>
        </w:rPr>
        <w:t>Zeitschrift</w:t>
      </w:r>
      <w:proofErr w:type="spellEnd"/>
      <w:r w:rsidR="00146240">
        <w:rPr>
          <w:rFonts w:ascii="Times-Bold" w:hAnsi="Times-Bold" w:cs="Times-Bold"/>
          <w:b/>
          <w:bCs/>
          <w:sz w:val="23"/>
          <w:szCs w:val="23"/>
        </w:rPr>
        <w:t xml:space="preserve"> der </w:t>
      </w:r>
      <w:proofErr w:type="spellStart"/>
      <w:r w:rsidR="00146240">
        <w:rPr>
          <w:rFonts w:ascii="Times-Bold" w:hAnsi="Times-Bold" w:cs="Times-Bold"/>
          <w:b/>
          <w:bCs/>
          <w:sz w:val="23"/>
          <w:szCs w:val="23"/>
        </w:rPr>
        <w:t>Gesellschaft</w:t>
      </w:r>
      <w:proofErr w:type="spellEnd"/>
    </w:p>
    <w:p w14:paraId="79E2AEEE" w14:textId="77777777" w:rsidR="00146240" w:rsidRDefault="00146240" w:rsidP="00146240">
      <w:pPr>
        <w:spacing w:line="240" w:lineRule="auto"/>
        <w:rPr>
          <w:rFonts w:ascii="Times-Roman" w:hAnsi="Times-Roman" w:cs="Times-Roman"/>
          <w:sz w:val="23"/>
          <w:szCs w:val="23"/>
        </w:rPr>
      </w:pPr>
      <w:proofErr w:type="spellStart"/>
      <w:r>
        <w:rPr>
          <w:rFonts w:ascii="Times-Bold" w:hAnsi="Times-Bold" w:cs="Times-Bold"/>
          <w:b/>
          <w:bCs/>
          <w:sz w:val="23"/>
          <w:szCs w:val="23"/>
        </w:rPr>
        <w:t>für</w:t>
      </w:r>
      <w:proofErr w:type="spellEnd"/>
      <w:r>
        <w:rPr>
          <w:rFonts w:ascii="Times-Bold" w:hAnsi="Times-Bold" w:cs="Times-Bold"/>
          <w:b/>
          <w:bCs/>
          <w:sz w:val="23"/>
          <w:szCs w:val="23"/>
        </w:rPr>
        <w:t xml:space="preserve"> </w:t>
      </w:r>
      <w:proofErr w:type="spellStart"/>
      <w:r>
        <w:rPr>
          <w:rFonts w:ascii="Times-Bold" w:hAnsi="Times-Bold" w:cs="Times-Bold"/>
          <w:b/>
          <w:bCs/>
          <w:sz w:val="23"/>
          <w:szCs w:val="23"/>
        </w:rPr>
        <w:t>Erdkunde</w:t>
      </w:r>
      <w:proofErr w:type="spellEnd"/>
      <w:r>
        <w:rPr>
          <w:rFonts w:ascii="Times-Bold" w:hAnsi="Times-Bold" w:cs="Times-Bold"/>
          <w:b/>
          <w:bCs/>
          <w:sz w:val="23"/>
          <w:szCs w:val="23"/>
        </w:rPr>
        <w:t xml:space="preserve"> </w:t>
      </w:r>
      <w:proofErr w:type="spellStart"/>
      <w:r>
        <w:rPr>
          <w:rFonts w:ascii="Times-Bold" w:hAnsi="Times-Bold" w:cs="Times-Bold"/>
          <w:b/>
          <w:bCs/>
          <w:sz w:val="23"/>
          <w:szCs w:val="23"/>
        </w:rPr>
        <w:t>zu</w:t>
      </w:r>
      <w:proofErr w:type="spellEnd"/>
      <w:r>
        <w:rPr>
          <w:rFonts w:ascii="Times-Bold" w:hAnsi="Times-Bold" w:cs="Times-Bold"/>
          <w:b/>
          <w:bCs/>
          <w:sz w:val="23"/>
          <w:szCs w:val="23"/>
        </w:rPr>
        <w:t xml:space="preserve"> Berlin, </w:t>
      </w:r>
      <w:r>
        <w:rPr>
          <w:rFonts w:ascii="Times-Roman" w:hAnsi="Times-Roman" w:cs="Times-Roman"/>
          <w:sz w:val="23"/>
          <w:szCs w:val="23"/>
        </w:rPr>
        <w:t>v. 7, n. 8, p. 241-298, 1939.</w:t>
      </w:r>
    </w:p>
    <w:p w14:paraId="6D6A78F2" w14:textId="75484F3D" w:rsidR="00146240" w:rsidRDefault="00C27DC4" w:rsidP="00146240">
      <w:pPr>
        <w:autoSpaceDE w:val="0"/>
        <w:autoSpaceDN w:val="0"/>
        <w:adjustRightInd w:val="0"/>
        <w:spacing w:after="0" w:line="240" w:lineRule="auto"/>
        <w:rPr>
          <w:rFonts w:ascii="Times-Bold" w:hAnsi="Times-Bold" w:cs="Times-Bold"/>
          <w:b/>
          <w:bCs/>
          <w:sz w:val="23"/>
          <w:szCs w:val="23"/>
        </w:rPr>
      </w:pPr>
      <w:r>
        <w:rPr>
          <w:rFonts w:ascii="Times-Roman" w:hAnsi="Times-Roman" w:cs="Times-Roman"/>
          <w:sz w:val="23"/>
          <w:szCs w:val="23"/>
        </w:rPr>
        <w:t xml:space="preserve">URBAN LAND INSTITUTE </w:t>
      </w:r>
      <w:r w:rsidR="00146240">
        <w:rPr>
          <w:rFonts w:ascii="Times-Roman" w:hAnsi="Times-Roman" w:cs="Times-Roman"/>
          <w:sz w:val="23"/>
          <w:szCs w:val="23"/>
        </w:rPr>
        <w:t xml:space="preserve">(ULI). </w:t>
      </w:r>
      <w:r w:rsidR="00146240">
        <w:rPr>
          <w:rFonts w:ascii="Times-Bold" w:hAnsi="Times-Bold" w:cs="Times-Bold"/>
          <w:b/>
          <w:bCs/>
          <w:sz w:val="23"/>
          <w:szCs w:val="23"/>
        </w:rPr>
        <w:t xml:space="preserve">Will </w:t>
      </w:r>
      <w:proofErr w:type="spellStart"/>
      <w:r w:rsidR="00146240">
        <w:rPr>
          <w:rFonts w:ascii="Times-Bold" w:hAnsi="Times-Bold" w:cs="Times-Bold"/>
          <w:b/>
          <w:bCs/>
          <w:sz w:val="23"/>
          <w:szCs w:val="23"/>
        </w:rPr>
        <w:t>the</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aerotropolis</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replace</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the</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metropolis</w:t>
      </w:r>
      <w:proofErr w:type="spellEnd"/>
      <w:r w:rsidR="00146240">
        <w:rPr>
          <w:rFonts w:ascii="Times-Bold" w:hAnsi="Times-Bold" w:cs="Times-Bold"/>
          <w:b/>
          <w:bCs/>
          <w:sz w:val="23"/>
          <w:szCs w:val="23"/>
        </w:rPr>
        <w:t>?</w:t>
      </w:r>
    </w:p>
    <w:p w14:paraId="28AEE064" w14:textId="77777777" w:rsidR="00146240" w:rsidRDefault="00146240"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Disponível em &lt;http://www.uli.org/AM/Template.cfm?Section=Home&amp;CONTENTID</w:t>
      </w:r>
    </w:p>
    <w:p w14:paraId="57E31533" w14:textId="02AE8AB2" w:rsidR="00146240" w:rsidRDefault="00146240" w:rsidP="00146240">
      <w:pPr>
        <w:spacing w:line="240" w:lineRule="auto"/>
        <w:rPr>
          <w:rFonts w:ascii="Times-Roman" w:hAnsi="Times-Roman" w:cs="Times-Roman"/>
          <w:sz w:val="23"/>
          <w:szCs w:val="23"/>
        </w:rPr>
      </w:pPr>
      <w:r>
        <w:rPr>
          <w:rFonts w:ascii="Times-Roman" w:hAnsi="Times-Roman" w:cs="Times-Roman"/>
          <w:sz w:val="23"/>
          <w:szCs w:val="23"/>
        </w:rPr>
        <w:lastRenderedPageBreak/>
        <w:t>=21387&amp;TEMPLATE=/CM/</w:t>
      </w:r>
      <w:proofErr w:type="spellStart"/>
      <w:r>
        <w:rPr>
          <w:rFonts w:ascii="Times-Roman" w:hAnsi="Times-Roman" w:cs="Times-Roman"/>
          <w:sz w:val="23"/>
          <w:szCs w:val="23"/>
        </w:rPr>
        <w:t>ContentDisplay.cfm</w:t>
      </w:r>
      <w:proofErr w:type="spellEnd"/>
      <w:r>
        <w:rPr>
          <w:rFonts w:ascii="Times-Roman" w:hAnsi="Times-Roman" w:cs="Times-Roman"/>
          <w:sz w:val="23"/>
          <w:szCs w:val="23"/>
        </w:rPr>
        <w:t>&gt;. Acessado em 29/04/2021.</w:t>
      </w:r>
    </w:p>
    <w:p w14:paraId="62F3AFFA" w14:textId="2063CCE7" w:rsidR="00146240" w:rsidRDefault="00C27DC4"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ZONNEVELD, </w:t>
      </w:r>
      <w:r w:rsidR="00146240">
        <w:rPr>
          <w:rFonts w:ascii="Times-Roman" w:hAnsi="Times-Roman" w:cs="Times-Roman"/>
          <w:sz w:val="23"/>
          <w:szCs w:val="23"/>
        </w:rPr>
        <w:t xml:space="preserve">I. S. </w:t>
      </w:r>
      <w:r w:rsidR="00146240">
        <w:rPr>
          <w:rFonts w:ascii="Times-Bold" w:hAnsi="Times-Bold" w:cs="Times-Bold"/>
          <w:b/>
          <w:bCs/>
          <w:sz w:val="23"/>
          <w:szCs w:val="23"/>
        </w:rPr>
        <w:t xml:space="preserve">Land </w:t>
      </w:r>
      <w:proofErr w:type="spellStart"/>
      <w:r w:rsidR="00146240">
        <w:rPr>
          <w:rFonts w:ascii="Times-Bold" w:hAnsi="Times-Bold" w:cs="Times-Bold"/>
          <w:b/>
          <w:bCs/>
          <w:sz w:val="23"/>
          <w:szCs w:val="23"/>
        </w:rPr>
        <w:t>evaluation</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and</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land</w:t>
      </w:r>
      <w:proofErr w:type="spellEnd"/>
      <w:r w:rsidR="00146240">
        <w:rPr>
          <w:rFonts w:ascii="Times-Bold" w:hAnsi="Times-Bold" w:cs="Times-Bold"/>
          <w:b/>
          <w:bCs/>
          <w:sz w:val="23"/>
          <w:szCs w:val="23"/>
        </w:rPr>
        <w:t>(</w:t>
      </w:r>
      <w:proofErr w:type="spellStart"/>
      <w:r w:rsidR="00146240">
        <w:rPr>
          <w:rFonts w:ascii="Times-Bold" w:hAnsi="Times-Bold" w:cs="Times-Bold"/>
          <w:b/>
          <w:bCs/>
          <w:sz w:val="23"/>
          <w:szCs w:val="23"/>
        </w:rPr>
        <w:t>scape</w:t>
      </w:r>
      <w:proofErr w:type="spellEnd"/>
      <w:r w:rsidR="00146240">
        <w:rPr>
          <w:rFonts w:ascii="Times-Bold" w:hAnsi="Times-Bold" w:cs="Times-Bold"/>
          <w:b/>
          <w:bCs/>
          <w:sz w:val="23"/>
          <w:szCs w:val="23"/>
        </w:rPr>
        <w:t xml:space="preserve">) </w:t>
      </w:r>
      <w:proofErr w:type="spellStart"/>
      <w:r w:rsidR="00146240">
        <w:rPr>
          <w:rFonts w:ascii="Times-Bold" w:hAnsi="Times-Bold" w:cs="Times-Bold"/>
          <w:b/>
          <w:bCs/>
          <w:sz w:val="23"/>
          <w:szCs w:val="23"/>
        </w:rPr>
        <w:t>science</w:t>
      </w:r>
      <w:proofErr w:type="spellEnd"/>
      <w:r w:rsidR="00146240">
        <w:rPr>
          <w:rFonts w:ascii="Times-Roman" w:hAnsi="Times-Roman" w:cs="Times-Roman"/>
          <w:sz w:val="23"/>
          <w:szCs w:val="23"/>
        </w:rPr>
        <w:t xml:space="preserve">. Use </w:t>
      </w:r>
      <w:proofErr w:type="spellStart"/>
      <w:r w:rsidR="00146240">
        <w:rPr>
          <w:rFonts w:ascii="Times-Roman" w:hAnsi="Times-Roman" w:cs="Times-Roman"/>
          <w:sz w:val="23"/>
          <w:szCs w:val="23"/>
        </w:rPr>
        <w:t>of</w:t>
      </w:r>
      <w:proofErr w:type="spellEnd"/>
      <w:r w:rsidR="00146240">
        <w:rPr>
          <w:rFonts w:ascii="Times-Roman" w:hAnsi="Times-Roman" w:cs="Times-Roman"/>
          <w:sz w:val="23"/>
          <w:szCs w:val="23"/>
        </w:rPr>
        <w:t xml:space="preserve"> </w:t>
      </w:r>
      <w:proofErr w:type="spellStart"/>
      <w:r w:rsidR="00146240">
        <w:rPr>
          <w:rFonts w:ascii="Times-Roman" w:hAnsi="Times-Roman" w:cs="Times-Roman"/>
          <w:sz w:val="23"/>
          <w:szCs w:val="23"/>
        </w:rPr>
        <w:t>Aerial</w:t>
      </w:r>
      <w:proofErr w:type="spellEnd"/>
      <w:r w:rsidR="00146240">
        <w:rPr>
          <w:rFonts w:ascii="Times-Roman" w:hAnsi="Times-Roman" w:cs="Times-Roman"/>
          <w:sz w:val="23"/>
          <w:szCs w:val="23"/>
        </w:rPr>
        <w:t xml:space="preserve"> </w:t>
      </w:r>
      <w:proofErr w:type="spellStart"/>
      <w:r w:rsidR="00146240">
        <w:rPr>
          <w:rFonts w:ascii="Times-Roman" w:hAnsi="Times-Roman" w:cs="Times-Roman"/>
          <w:sz w:val="23"/>
          <w:szCs w:val="23"/>
        </w:rPr>
        <w:t>Photographs</w:t>
      </w:r>
      <w:proofErr w:type="spellEnd"/>
    </w:p>
    <w:p w14:paraId="39B2FE7C" w14:textId="77777777" w:rsidR="00146240" w:rsidRDefault="00146240" w:rsidP="00146240">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in </w:t>
      </w:r>
      <w:proofErr w:type="spellStart"/>
      <w:r>
        <w:rPr>
          <w:rFonts w:ascii="Times-Roman" w:hAnsi="Times-Roman" w:cs="Times-Roman"/>
          <w:sz w:val="23"/>
          <w:szCs w:val="23"/>
        </w:rPr>
        <w:t>Geography</w:t>
      </w:r>
      <w:proofErr w:type="spellEnd"/>
      <w:r>
        <w:rPr>
          <w:rFonts w:ascii="Times-Roman" w:hAnsi="Times-Roman" w:cs="Times-Roman"/>
          <w:sz w:val="23"/>
          <w:szCs w:val="23"/>
        </w:rPr>
        <w:t xml:space="preserve"> </w:t>
      </w:r>
      <w:proofErr w:type="spellStart"/>
      <w:r>
        <w:rPr>
          <w:rFonts w:ascii="Times-Roman" w:hAnsi="Times-Roman" w:cs="Times-Roman"/>
          <w:sz w:val="23"/>
          <w:szCs w:val="23"/>
        </w:rPr>
        <w:t>and</w:t>
      </w:r>
      <w:proofErr w:type="spellEnd"/>
      <w:r>
        <w:rPr>
          <w:rFonts w:ascii="Times-Roman" w:hAnsi="Times-Roman" w:cs="Times-Roman"/>
          <w:sz w:val="23"/>
          <w:szCs w:val="23"/>
        </w:rPr>
        <w:t xml:space="preserve"> </w:t>
      </w:r>
      <w:proofErr w:type="spellStart"/>
      <w:r>
        <w:rPr>
          <w:rFonts w:ascii="Times-Roman" w:hAnsi="Times-Roman" w:cs="Times-Roman"/>
          <w:sz w:val="23"/>
          <w:szCs w:val="23"/>
        </w:rPr>
        <w:t>Geomorphology</w:t>
      </w:r>
      <w:proofErr w:type="spellEnd"/>
      <w:r>
        <w:rPr>
          <w:rFonts w:ascii="Times-Roman" w:hAnsi="Times-Roman" w:cs="Times-Roman"/>
          <w:sz w:val="23"/>
          <w:szCs w:val="23"/>
        </w:rPr>
        <w:t xml:space="preserve">. Enschede, Holanda: ITC, 1972. (ITC </w:t>
      </w:r>
      <w:proofErr w:type="spellStart"/>
      <w:r>
        <w:rPr>
          <w:rFonts w:ascii="Times-Roman" w:hAnsi="Times-Roman" w:cs="Times-Roman"/>
          <w:sz w:val="23"/>
          <w:szCs w:val="23"/>
        </w:rPr>
        <w:t>Textbook</w:t>
      </w:r>
      <w:proofErr w:type="spellEnd"/>
      <w:r>
        <w:rPr>
          <w:rFonts w:ascii="Times-Roman" w:hAnsi="Times-Roman" w:cs="Times-Roman"/>
          <w:sz w:val="23"/>
          <w:szCs w:val="23"/>
        </w:rPr>
        <w:t xml:space="preserve"> </w:t>
      </w:r>
      <w:proofErr w:type="spellStart"/>
      <w:r>
        <w:rPr>
          <w:rFonts w:ascii="Times-Roman" w:hAnsi="Times-Roman" w:cs="Times-Roman"/>
          <w:sz w:val="23"/>
          <w:szCs w:val="23"/>
        </w:rPr>
        <w:t>of</w:t>
      </w:r>
      <w:proofErr w:type="spellEnd"/>
    </w:p>
    <w:p w14:paraId="22D9ADC5" w14:textId="77777777" w:rsidR="00146240" w:rsidRDefault="00146240" w:rsidP="00146240">
      <w:pPr>
        <w:spacing w:line="240" w:lineRule="auto"/>
        <w:rPr>
          <w:rFonts w:ascii="Times-Roman" w:hAnsi="Times-Roman" w:cs="Times-Roman"/>
          <w:sz w:val="23"/>
          <w:szCs w:val="23"/>
        </w:rPr>
      </w:pPr>
      <w:proofErr w:type="spellStart"/>
      <w:r>
        <w:rPr>
          <w:rFonts w:ascii="Times-Roman" w:hAnsi="Times-Roman" w:cs="Times-Roman"/>
          <w:sz w:val="23"/>
          <w:szCs w:val="23"/>
        </w:rPr>
        <w:t>Photo-Interpretation</w:t>
      </w:r>
      <w:proofErr w:type="spellEnd"/>
      <w:r>
        <w:rPr>
          <w:rFonts w:ascii="Times-Roman" w:hAnsi="Times-Roman" w:cs="Times-Roman"/>
          <w:sz w:val="23"/>
          <w:szCs w:val="23"/>
        </w:rPr>
        <w:t>, v. VII).</w:t>
      </w:r>
    </w:p>
    <w:p w14:paraId="58673B0B" w14:textId="5EC2ACC2" w:rsidR="00376F76" w:rsidRPr="00282CB7" w:rsidRDefault="00376F76" w:rsidP="00146240">
      <w:pPr>
        <w:spacing w:after="0" w:line="240" w:lineRule="auto"/>
        <w:jc w:val="both"/>
        <w:rPr>
          <w:rFonts w:ascii="Times New Roman" w:hAnsi="Times New Roman" w:cs="Times New Roman"/>
          <w:b/>
          <w:bCs/>
          <w:sz w:val="24"/>
          <w:szCs w:val="24"/>
        </w:rPr>
      </w:pPr>
    </w:p>
    <w:sectPr w:rsidR="00376F76" w:rsidRPr="00282CB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219EF" w14:textId="77777777" w:rsidR="00667950" w:rsidRDefault="00667950" w:rsidP="00381D02">
      <w:pPr>
        <w:spacing w:after="0" w:line="240" w:lineRule="auto"/>
      </w:pPr>
      <w:r>
        <w:separator/>
      </w:r>
    </w:p>
  </w:endnote>
  <w:endnote w:type="continuationSeparator" w:id="0">
    <w:p w14:paraId="30AB7D94" w14:textId="77777777" w:rsidR="00667950" w:rsidRDefault="00667950" w:rsidP="0038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D9E45" w14:textId="77777777" w:rsidR="00667950" w:rsidRDefault="00667950" w:rsidP="00381D02">
      <w:pPr>
        <w:spacing w:after="0" w:line="240" w:lineRule="auto"/>
      </w:pPr>
      <w:r>
        <w:separator/>
      </w:r>
    </w:p>
  </w:footnote>
  <w:footnote w:type="continuationSeparator" w:id="0">
    <w:p w14:paraId="0FBFF806" w14:textId="77777777" w:rsidR="00667950" w:rsidRDefault="00667950" w:rsidP="00381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F52F0"/>
    <w:multiLevelType w:val="hybridMultilevel"/>
    <w:tmpl w:val="FCC4725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 w15:restartNumberingAfterBreak="0">
    <w:nsid w:val="09314ECE"/>
    <w:multiLevelType w:val="hybridMultilevel"/>
    <w:tmpl w:val="254896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4A0E2ECF"/>
    <w:multiLevelType w:val="hybridMultilevel"/>
    <w:tmpl w:val="861EB660"/>
    <w:lvl w:ilvl="0" w:tplc="EC82BFC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691292"/>
    <w:multiLevelType w:val="hybridMultilevel"/>
    <w:tmpl w:val="C2D4DEB2"/>
    <w:lvl w:ilvl="0" w:tplc="FF6C75A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56"/>
    <w:rsid w:val="0000005E"/>
    <w:rsid w:val="00006A3D"/>
    <w:rsid w:val="00007322"/>
    <w:rsid w:val="00013256"/>
    <w:rsid w:val="00024B31"/>
    <w:rsid w:val="00036178"/>
    <w:rsid w:val="000403EF"/>
    <w:rsid w:val="000619AD"/>
    <w:rsid w:val="00067475"/>
    <w:rsid w:val="000709AC"/>
    <w:rsid w:val="00085210"/>
    <w:rsid w:val="00091661"/>
    <w:rsid w:val="000918AB"/>
    <w:rsid w:val="0009311E"/>
    <w:rsid w:val="000A2A31"/>
    <w:rsid w:val="000C05DA"/>
    <w:rsid w:val="000C0B17"/>
    <w:rsid w:val="000C3F58"/>
    <w:rsid w:val="000D16CF"/>
    <w:rsid w:val="000F083A"/>
    <w:rsid w:val="000F58F3"/>
    <w:rsid w:val="000F7D90"/>
    <w:rsid w:val="00103269"/>
    <w:rsid w:val="00132A54"/>
    <w:rsid w:val="00146240"/>
    <w:rsid w:val="00156268"/>
    <w:rsid w:val="00171F26"/>
    <w:rsid w:val="001828BA"/>
    <w:rsid w:val="001A1B4D"/>
    <w:rsid w:val="001B4343"/>
    <w:rsid w:val="001D2743"/>
    <w:rsid w:val="001F5A65"/>
    <w:rsid w:val="0020134D"/>
    <w:rsid w:val="00203E45"/>
    <w:rsid w:val="00204F9B"/>
    <w:rsid w:val="002060C6"/>
    <w:rsid w:val="00215CA2"/>
    <w:rsid w:val="00224FD0"/>
    <w:rsid w:val="00227A55"/>
    <w:rsid w:val="0023016A"/>
    <w:rsid w:val="00245B82"/>
    <w:rsid w:val="0024609B"/>
    <w:rsid w:val="002651BA"/>
    <w:rsid w:val="00277B0F"/>
    <w:rsid w:val="00282CB7"/>
    <w:rsid w:val="00285DBB"/>
    <w:rsid w:val="0028784D"/>
    <w:rsid w:val="00292412"/>
    <w:rsid w:val="002928DD"/>
    <w:rsid w:val="00292EDC"/>
    <w:rsid w:val="002B2691"/>
    <w:rsid w:val="002C7F80"/>
    <w:rsid w:val="002D69BE"/>
    <w:rsid w:val="002E29B8"/>
    <w:rsid w:val="002F66B1"/>
    <w:rsid w:val="002F7AD0"/>
    <w:rsid w:val="00304819"/>
    <w:rsid w:val="00321F1E"/>
    <w:rsid w:val="0034168F"/>
    <w:rsid w:val="003440D6"/>
    <w:rsid w:val="003547E5"/>
    <w:rsid w:val="00362980"/>
    <w:rsid w:val="0037015D"/>
    <w:rsid w:val="00376F76"/>
    <w:rsid w:val="00381D02"/>
    <w:rsid w:val="00392259"/>
    <w:rsid w:val="0039672D"/>
    <w:rsid w:val="00396AD2"/>
    <w:rsid w:val="003A3BDF"/>
    <w:rsid w:val="003A5DE2"/>
    <w:rsid w:val="003B5F85"/>
    <w:rsid w:val="003F13E4"/>
    <w:rsid w:val="00420603"/>
    <w:rsid w:val="00437FDC"/>
    <w:rsid w:val="00443FA5"/>
    <w:rsid w:val="004501A2"/>
    <w:rsid w:val="00486518"/>
    <w:rsid w:val="004A487A"/>
    <w:rsid w:val="004A746C"/>
    <w:rsid w:val="004B4CEE"/>
    <w:rsid w:val="004D166F"/>
    <w:rsid w:val="004D2CF4"/>
    <w:rsid w:val="00500BF2"/>
    <w:rsid w:val="0051275D"/>
    <w:rsid w:val="00527C2F"/>
    <w:rsid w:val="005410C0"/>
    <w:rsid w:val="005520E4"/>
    <w:rsid w:val="005764D7"/>
    <w:rsid w:val="005A4041"/>
    <w:rsid w:val="005B4419"/>
    <w:rsid w:val="00600BDB"/>
    <w:rsid w:val="00601002"/>
    <w:rsid w:val="006032F3"/>
    <w:rsid w:val="00611BDB"/>
    <w:rsid w:val="00611D3C"/>
    <w:rsid w:val="00626D1C"/>
    <w:rsid w:val="00627643"/>
    <w:rsid w:val="00667950"/>
    <w:rsid w:val="0069745C"/>
    <w:rsid w:val="006B5960"/>
    <w:rsid w:val="006C1575"/>
    <w:rsid w:val="006C33E2"/>
    <w:rsid w:val="006D12E3"/>
    <w:rsid w:val="006E0451"/>
    <w:rsid w:val="006E140A"/>
    <w:rsid w:val="006F5EEC"/>
    <w:rsid w:val="0071077A"/>
    <w:rsid w:val="00715839"/>
    <w:rsid w:val="00730EDC"/>
    <w:rsid w:val="00747EBF"/>
    <w:rsid w:val="00755DEC"/>
    <w:rsid w:val="00771DF9"/>
    <w:rsid w:val="007A1DCB"/>
    <w:rsid w:val="007B1047"/>
    <w:rsid w:val="007C57B4"/>
    <w:rsid w:val="007E0FF3"/>
    <w:rsid w:val="007E4121"/>
    <w:rsid w:val="007E4728"/>
    <w:rsid w:val="007F6E75"/>
    <w:rsid w:val="00843F54"/>
    <w:rsid w:val="00852C5A"/>
    <w:rsid w:val="00860CDC"/>
    <w:rsid w:val="008614DC"/>
    <w:rsid w:val="00867F82"/>
    <w:rsid w:val="00873DA6"/>
    <w:rsid w:val="008800A5"/>
    <w:rsid w:val="008C3F46"/>
    <w:rsid w:val="008C5C55"/>
    <w:rsid w:val="008C64DB"/>
    <w:rsid w:val="008C75DB"/>
    <w:rsid w:val="008E793B"/>
    <w:rsid w:val="008F060B"/>
    <w:rsid w:val="008F1293"/>
    <w:rsid w:val="008F3E61"/>
    <w:rsid w:val="00913DD2"/>
    <w:rsid w:val="0092094D"/>
    <w:rsid w:val="00920F69"/>
    <w:rsid w:val="00923C40"/>
    <w:rsid w:val="009407CA"/>
    <w:rsid w:val="00940953"/>
    <w:rsid w:val="00946CC0"/>
    <w:rsid w:val="0095667B"/>
    <w:rsid w:val="00963861"/>
    <w:rsid w:val="00965637"/>
    <w:rsid w:val="009A57C8"/>
    <w:rsid w:val="009C3F79"/>
    <w:rsid w:val="009D02C4"/>
    <w:rsid w:val="009D50A9"/>
    <w:rsid w:val="009D6266"/>
    <w:rsid w:val="009D7C2C"/>
    <w:rsid w:val="009F0655"/>
    <w:rsid w:val="00A0306F"/>
    <w:rsid w:val="00A1360D"/>
    <w:rsid w:val="00A253B6"/>
    <w:rsid w:val="00A4310F"/>
    <w:rsid w:val="00A53BED"/>
    <w:rsid w:val="00A62530"/>
    <w:rsid w:val="00A66830"/>
    <w:rsid w:val="00A7327C"/>
    <w:rsid w:val="00AA2C73"/>
    <w:rsid w:val="00AB50C8"/>
    <w:rsid w:val="00AC14B6"/>
    <w:rsid w:val="00AC7395"/>
    <w:rsid w:val="00AD5570"/>
    <w:rsid w:val="00AE5FF6"/>
    <w:rsid w:val="00B05031"/>
    <w:rsid w:val="00B123A1"/>
    <w:rsid w:val="00B43204"/>
    <w:rsid w:val="00B60658"/>
    <w:rsid w:val="00B82B10"/>
    <w:rsid w:val="00B908FB"/>
    <w:rsid w:val="00B93B97"/>
    <w:rsid w:val="00B97688"/>
    <w:rsid w:val="00BD4737"/>
    <w:rsid w:val="00BF71B8"/>
    <w:rsid w:val="00C27DC4"/>
    <w:rsid w:val="00C34347"/>
    <w:rsid w:val="00C47CC3"/>
    <w:rsid w:val="00C57B28"/>
    <w:rsid w:val="00C85CA4"/>
    <w:rsid w:val="00C908C0"/>
    <w:rsid w:val="00C919F2"/>
    <w:rsid w:val="00C9586B"/>
    <w:rsid w:val="00C97CCD"/>
    <w:rsid w:val="00CA29E8"/>
    <w:rsid w:val="00CA33E8"/>
    <w:rsid w:val="00CA42BF"/>
    <w:rsid w:val="00CB75FB"/>
    <w:rsid w:val="00CC0B15"/>
    <w:rsid w:val="00CD6352"/>
    <w:rsid w:val="00CE2BD5"/>
    <w:rsid w:val="00CF2BFC"/>
    <w:rsid w:val="00D06966"/>
    <w:rsid w:val="00D14755"/>
    <w:rsid w:val="00D2735C"/>
    <w:rsid w:val="00D30EEA"/>
    <w:rsid w:val="00D32EDF"/>
    <w:rsid w:val="00D54645"/>
    <w:rsid w:val="00D5592A"/>
    <w:rsid w:val="00DA5F13"/>
    <w:rsid w:val="00DC6A5B"/>
    <w:rsid w:val="00DF176A"/>
    <w:rsid w:val="00E10570"/>
    <w:rsid w:val="00E12348"/>
    <w:rsid w:val="00E139EE"/>
    <w:rsid w:val="00E17156"/>
    <w:rsid w:val="00E20D67"/>
    <w:rsid w:val="00E22AEF"/>
    <w:rsid w:val="00E25ECE"/>
    <w:rsid w:val="00E4588E"/>
    <w:rsid w:val="00E63CF6"/>
    <w:rsid w:val="00E72072"/>
    <w:rsid w:val="00E8293D"/>
    <w:rsid w:val="00E923F8"/>
    <w:rsid w:val="00E92756"/>
    <w:rsid w:val="00EA1E57"/>
    <w:rsid w:val="00EB07AC"/>
    <w:rsid w:val="00EC1B42"/>
    <w:rsid w:val="00ED0EE8"/>
    <w:rsid w:val="00EF541F"/>
    <w:rsid w:val="00F06A53"/>
    <w:rsid w:val="00F118B2"/>
    <w:rsid w:val="00F42C46"/>
    <w:rsid w:val="00F53295"/>
    <w:rsid w:val="00F53BF3"/>
    <w:rsid w:val="00F75199"/>
    <w:rsid w:val="00FB1B8B"/>
    <w:rsid w:val="00FD4F0A"/>
    <w:rsid w:val="00FE3D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C846"/>
  <w15:chartTrackingRefBased/>
  <w15:docId w15:val="{9DA08C8C-85F1-4065-9EE8-A16BE14D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92756"/>
    <w:pPr>
      <w:ind w:left="720"/>
      <w:contextualSpacing/>
    </w:pPr>
  </w:style>
  <w:style w:type="character" w:styleId="Hyperlink">
    <w:name w:val="Hyperlink"/>
    <w:basedOn w:val="Fontepargpadro"/>
    <w:uiPriority w:val="99"/>
    <w:unhideWhenUsed/>
    <w:rsid w:val="00A62530"/>
    <w:rPr>
      <w:color w:val="0000FF"/>
      <w:u w:val="single"/>
    </w:rPr>
  </w:style>
  <w:style w:type="character" w:styleId="MenoPendente">
    <w:name w:val="Unresolved Mention"/>
    <w:basedOn w:val="Fontepargpadro"/>
    <w:uiPriority w:val="99"/>
    <w:semiHidden/>
    <w:unhideWhenUsed/>
    <w:rsid w:val="00A62530"/>
    <w:rPr>
      <w:color w:val="605E5C"/>
      <w:shd w:val="clear" w:color="auto" w:fill="E1DFDD"/>
    </w:rPr>
  </w:style>
  <w:style w:type="paragraph" w:styleId="Pr-formataoHTML">
    <w:name w:val="HTML Preformatted"/>
    <w:basedOn w:val="Normal"/>
    <w:link w:val="Pr-formataoHTMLChar"/>
    <w:uiPriority w:val="99"/>
    <w:semiHidden/>
    <w:unhideWhenUsed/>
    <w:rsid w:val="00CC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C0B15"/>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7E41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852C5A"/>
    <w:pPr>
      <w:spacing w:after="0" w:line="360" w:lineRule="auto"/>
      <w:jc w:val="both"/>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rsid w:val="00852C5A"/>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381D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1D02"/>
  </w:style>
  <w:style w:type="paragraph" w:styleId="Rodap">
    <w:name w:val="footer"/>
    <w:basedOn w:val="Normal"/>
    <w:link w:val="RodapChar"/>
    <w:uiPriority w:val="99"/>
    <w:unhideWhenUsed/>
    <w:rsid w:val="00381D02"/>
    <w:pPr>
      <w:tabs>
        <w:tab w:val="center" w:pos="4252"/>
        <w:tab w:val="right" w:pos="8504"/>
      </w:tabs>
      <w:spacing w:after="0" w:line="240" w:lineRule="auto"/>
    </w:pPr>
  </w:style>
  <w:style w:type="character" w:customStyle="1" w:styleId="RodapChar">
    <w:name w:val="Rodapé Char"/>
    <w:basedOn w:val="Fontepargpadro"/>
    <w:link w:val="Rodap"/>
    <w:uiPriority w:val="99"/>
    <w:rsid w:val="0038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2067">
      <w:bodyDiv w:val="1"/>
      <w:marLeft w:val="0"/>
      <w:marRight w:val="0"/>
      <w:marTop w:val="0"/>
      <w:marBottom w:val="0"/>
      <w:divBdr>
        <w:top w:val="none" w:sz="0" w:space="0" w:color="auto"/>
        <w:left w:val="none" w:sz="0" w:space="0" w:color="auto"/>
        <w:bottom w:val="none" w:sz="0" w:space="0" w:color="auto"/>
        <w:right w:val="none" w:sz="0" w:space="0" w:color="auto"/>
      </w:divBdr>
    </w:div>
    <w:div w:id="694694190">
      <w:bodyDiv w:val="1"/>
      <w:marLeft w:val="0"/>
      <w:marRight w:val="0"/>
      <w:marTop w:val="0"/>
      <w:marBottom w:val="0"/>
      <w:divBdr>
        <w:top w:val="none" w:sz="0" w:space="0" w:color="auto"/>
        <w:left w:val="none" w:sz="0" w:space="0" w:color="auto"/>
        <w:bottom w:val="none" w:sz="0" w:space="0" w:color="auto"/>
        <w:right w:val="none" w:sz="0" w:space="0" w:color="auto"/>
      </w:divBdr>
    </w:div>
    <w:div w:id="94635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55B5E-0EDE-49C4-BAF4-A4FFAEF5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4367</TotalTime>
  <Pages>21</Pages>
  <Words>4643</Words>
  <Characters>25074</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 Silva</dc:creator>
  <cp:keywords/>
  <dc:description/>
  <cp:lastModifiedBy>Júlio Lopes</cp:lastModifiedBy>
  <cp:revision>150</cp:revision>
  <cp:lastPrinted>2021-06-07T22:40:00Z</cp:lastPrinted>
  <dcterms:created xsi:type="dcterms:W3CDTF">2021-03-12T16:31:00Z</dcterms:created>
  <dcterms:modified xsi:type="dcterms:W3CDTF">2021-06-09T23:13:00Z</dcterms:modified>
</cp:coreProperties>
</file>