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rPr/>
      </w:pPr>
      <w:bookmarkStart w:id="0" w:name="_Toc23755848"/>
      <w:r>
        <w:rPr/>
        <w:t xml:space="preserve">SER 350-3 &amp; CAP395– Prática de </w:t>
      </w:r>
      <w:bookmarkEnd w:id="0"/>
      <w:r>
        <w:rPr/>
        <w:t>Análise Geográfica (2026)</w:t>
      </w:r>
    </w:p>
    <w:p>
      <w:pPr>
        <w:pStyle w:val="BodyTextIndent"/>
        <w:ind w:hanging="0" w:left="0"/>
        <w:rPr>
          <w:b/>
          <w:bCs/>
        </w:rPr>
      </w:pPr>
      <w:bookmarkStart w:id="1" w:name="_Toc23755852"/>
      <w:bookmarkEnd w:id="1"/>
      <w:r>
        <w:rPr>
          <w:b/>
          <w:bCs/>
        </w:rPr>
        <w:t>Nome do aluno: ____________________</w:t>
      </w:r>
    </w:p>
    <w:p>
      <w:pPr>
        <w:pStyle w:val="BodyTextIndent"/>
        <w:ind w:hanging="0" w:left="0"/>
        <w:rPr>
          <w:b/>
          <w:bCs/>
        </w:rPr>
      </w:pPr>
      <w:r>
        <w:rPr>
          <w:b/>
          <w:bCs/>
        </w:rPr>
      </w:r>
    </w:p>
    <w:p>
      <w:pPr>
        <w:pStyle w:val="BodyTextIndent"/>
        <w:ind w:hanging="0" w:left="0"/>
        <w:rPr>
          <w:b/>
          <w:bCs/>
        </w:rPr>
      </w:pPr>
      <w:bookmarkStart w:id="2" w:name="_Toc23755852_Copia_1"/>
      <w:bookmarkEnd w:id="2"/>
      <w:r>
        <w:rPr>
          <w:b/>
          <w:bCs/>
          <w:highlight w:val="yellow"/>
        </w:rPr>
        <w:t>NOTA</w:t>
      </w:r>
      <w:r>
        <w:rPr>
          <w:b/>
          <w:bCs/>
        </w:rPr>
        <w:t xml:space="preserve">: Não é necessário apresentar o “print” de cada tela em cada etapa de um exercício, apenas o resultado final. Veja o que está pedindo cada exercício. Normalmente é um “print” mostrando que alcançou com êxito o exercício. No Windows utilize o aplicativo em:  Iniciar – Acessórios do Windows – </w:t>
      </w:r>
      <w:r>
        <w:rPr/>
        <w:drawing>
          <wp:inline distT="0" distB="0" distL="0" distR="0">
            <wp:extent cx="184150" cy="175895"/>
            <wp:effectExtent l="0" t="0" r="0" b="0"/>
            <wp:docPr id="1" name="Imagem 1" descr="Tesoura em ci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soura em cim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Ferramenta de Captura. </w:t>
      </w:r>
    </w:p>
    <w:p>
      <w:pPr>
        <w:pStyle w:val="BodyTextIndent"/>
        <w:ind w:hanging="0" w:left="0"/>
        <w:rPr>
          <w:b/>
          <w:bCs/>
        </w:rPr>
      </w:pPr>
      <w:r>
        <w:rPr>
          <w:b/>
          <w:bCs/>
          <w:highlight w:val="cyan"/>
        </w:rPr>
        <w:t>IMPORTANTE</w:t>
      </w:r>
      <w:r>
        <w:rPr>
          <w:b/>
          <w:bCs/>
        </w:rPr>
        <w:t>: TODOS os mapas no formato ShapeFile que são indicados para resolver cada exercício devem ser transferidos para um banco de dados no formato GeoPackage ou PostgreSQL + PostGIS.</w:t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</w:p>
    <w:p>
      <w:pPr>
        <w:pStyle w:val="Heading3"/>
        <w:spacing w:before="120" w:after="60"/>
        <w:jc w:val="both"/>
        <w:rPr>
          <w:rFonts w:ascii="Calibri" w:hAnsi="Calibri" w:asciiTheme="minorHAnsi" w:hAnsiTheme="minorHAnsi"/>
        </w:rPr>
      </w:pPr>
      <w:bookmarkStart w:id="3" w:name="_Toc23755855"/>
      <w:r>
        <w:rPr>
          <w:rFonts w:asciiTheme="minorHAnsi" w:hAnsiTheme="minorHAnsi"/>
        </w:rPr>
        <w:t>Exercício 1 - Consulta por atributo para salvar em nova camada geometria</w:t>
      </w:r>
      <w:bookmarkEnd w:id="3"/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Crie uma camada com a sede de municípios do BRASIL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Sede_municipios_BR.csv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 – pontos em coordenadas em graus no Datum Sad69)</w:t>
      </w:r>
      <w:r>
        <w:rPr>
          <w:rFonts w:cs="Calibri" w:ascii="Calibri" w:hAnsi="Calibri" w:asciiTheme="minorHAnsi" w:cstheme="minorHAnsi" w:hAnsiTheme="minorHAnsi"/>
          <w:sz w:val="24"/>
        </w:rPr>
        <w:t xml:space="preserve"> e execute uma consulta por atributos para separar os pontos de sede de municípios de Goiás e Distrito Federal.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 camada original e a criada a partir do resultado da consulta, assim como da tela de Consulta por Atributos utilizada.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Heading3"/>
        <w:spacing w:before="120" w:after="60"/>
        <w:jc w:val="both"/>
        <w:rPr>
          <w:rFonts w:ascii="Calibri" w:hAnsi="Calibri" w:asciiTheme="minorHAnsi" w:hAnsiTheme="minorHAnsi"/>
        </w:rPr>
      </w:pPr>
      <w:bookmarkStart w:id="4" w:name="_Toc23755856"/>
      <w:r>
        <w:rPr>
          <w:rFonts w:asciiTheme="minorHAnsi" w:hAnsiTheme="minorHAnsi"/>
        </w:rPr>
        <w:t xml:space="preserve">Exercício 2 - </w:t>
      </w:r>
      <w:r>
        <w:rPr>
          <w:rFonts w:cs="Calibri" w:cstheme="minorHAnsi"/>
        </w:rPr>
        <w:t>Outras consultas por atributos</w:t>
      </w:r>
      <w:bookmarkEnd w:id="4"/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Crie camadas com a municípios de Goiás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municipio.shp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) </w:t>
      </w:r>
      <w:r>
        <w:rPr>
          <w:rFonts w:cs="Calibri" w:ascii="Calibri" w:hAnsi="Calibri" w:asciiTheme="minorHAnsi" w:cstheme="minorHAnsi" w:hAnsiTheme="minorHAnsi"/>
          <w:sz w:val="24"/>
        </w:rPr>
        <w:t>e tabela de produção agrícola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ipeadata_2005.csv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)</w:t>
      </w:r>
      <w:r>
        <w:rPr>
          <w:rFonts w:cs="Calibri" w:ascii="Calibri" w:hAnsi="Calibri" w:asciiTheme="minorHAnsi" w:cstheme="minorHAnsi" w:hAnsiTheme="minorHAnsi"/>
          <w:sz w:val="24"/>
        </w:rPr>
        <w:t xml:space="preserve"> para executar as consultas abaixo.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as camadas com resultados das consultas, a janela de consulta utilizada e o resultado de cada consulta (mapa e tabela de atributos).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CONSULTA 1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– Qual era a população total em 2005 dos municípios de GO, pertencentes a mesorregião “Centro Goiano”, cuja população total em 2008 era maior do que 10 mil habitantes? 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2.599.097 Habitantes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CONSULTA 2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– Apresentar o nome de todos os municípios de GO que têm as letras “Goi” em seu nome e com população em 2002 entre 10 mil e 50 mil habitantes? 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Bela Vista de Goiás, Bom Jesus de Goiás, Cocalzinho de Goiás, Goianápolis, Goianira, Goiás, Goiatuba, Palmeiras de Goiás, Petrolina de Goiás, Santa Helena de Goiás, Santa Terezinha de Goiás.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CONSULTA 3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– Quais os nomes dos municípios da mesorregião “Leste Goiano” que tiveram produção de arroz ou cana com mais de 5000 toneladas no ano de 2005 ? 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RESPOSTA: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Cristalina, Alexânia, Vila Propício, Formosa, Flores de Goiás e Posse.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bookmarkStart w:id="5" w:name="_Toc338918661"/>
      <w:r>
        <w:rPr>
          <w:rFonts w:cs="Calibri" w:ascii="Calibri" w:hAnsi="Calibri" w:asciiTheme="minorHAnsi" w:cstheme="minorHAnsi" w:hAnsiTheme="minorHAnsi"/>
          <w:sz w:val="24"/>
        </w:rPr>
        <w:t>Figuras AQUI</w:t>
      </w:r>
      <w:bookmarkEnd w:id="5"/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3 - </w:t>
      </w:r>
      <w:r>
        <w:rPr>
          <w:rFonts w:cs="Calibri" w:cstheme="minorHAnsi"/>
        </w:rPr>
        <w:t>Consulta espacial sobre objetos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Crie camadas com a municípios de Goiás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municipio.shp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), </w:t>
      </w:r>
      <w:r>
        <w:rPr>
          <w:rFonts w:cs="Calibri" w:ascii="Calibri" w:hAnsi="Calibri" w:asciiTheme="minorHAnsi" w:cstheme="minorHAnsi" w:hAnsiTheme="minorHAnsi"/>
          <w:sz w:val="24"/>
        </w:rPr>
        <w:t>malha viária de Goiás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malha_viaria.shp</w:t>
      </w:r>
      <w:r>
        <w:rPr>
          <w:rFonts w:cs="Calibri" w:ascii="Calibri" w:hAnsi="Calibri" w:asciiTheme="minorHAnsi" w:cstheme="minorHAnsi" w:hAnsiTheme="minorHAnsi"/>
          <w:sz w:val="24"/>
        </w:rPr>
        <w:t>) e unidades de conservação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uc_parques_go.shp</w:t>
      </w:r>
      <w:r>
        <w:rPr>
          <w:rFonts w:cs="Calibri" w:ascii="Calibri" w:hAnsi="Calibri" w:asciiTheme="minorHAnsi" w:cstheme="minorHAnsi" w:hAnsiTheme="minorHAnsi"/>
          <w:sz w:val="24"/>
        </w:rPr>
        <w:t>) para executar as consultas abaixo.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as camadas com resultados das consultas, a janela de consulta utilizada e o resultado de cada consulta (mapa e tabela de atributos).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CONSULTA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1 – Quais são os municípios vizinhos ao Distrito Federal?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Nove (9) municípios são vizinhos do DF (Águas Lindas de Goiás, Cidade Ocidental, Cristalina, Formosa, Novo Gama, Padre Bernardo, Planaltina, Santo Antônio do Descoberto e Valparaiso de Goiás)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CONSULTA 2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– Quais são os municípios de Goiás interceptados pela ferrovia Norte-Sul - “FNS”?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São 34 municípios do Estado de GO interceptados pela ferrovia FNS.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CONSULTA 3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– Quais são os municípios de Goiás que contém pelo menos um parque sob responsabilidade da Agência Goiana do Meio Ambiente (AGMA)? 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RESPOSTA: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São 2 municípios do Estado de GO que contém pelo menos um parque, isto é,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Abadia de Goiás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e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Parauna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Heading3"/>
        <w:spacing w:before="12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4 - </w:t>
      </w:r>
      <w:r>
        <w:rPr>
          <w:rFonts w:cs="Calibri" w:cstheme="minorHAnsi"/>
        </w:rPr>
        <w:t>Consulta proposta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Crie camadas com a municípios de Goiás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municipio.shp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) </w:t>
      </w:r>
      <w:r>
        <w:rPr>
          <w:rFonts w:cs="Calibri" w:ascii="Calibri" w:hAnsi="Calibri" w:asciiTheme="minorHAnsi" w:cstheme="minorHAnsi" w:hAnsiTheme="minorHAnsi"/>
          <w:sz w:val="24"/>
        </w:rPr>
        <w:t>e tabela de poços tubulares de Goiás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Pocos_Tubulares.csv - não criar a geometria de pontos para a camada, somente atributos</w:t>
      </w:r>
      <w:r>
        <w:rPr>
          <w:rFonts w:cs="Calibri" w:ascii="Calibri" w:hAnsi="Calibri" w:asciiTheme="minorHAnsi" w:cstheme="minorHAnsi" w:hAnsiTheme="minorHAnsi"/>
          <w:sz w:val="24"/>
        </w:rPr>
        <w:t>) para executar a consulta abaixo.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as camadas com resultados das consultas, a janela de consulta utilizada e o resultado de cada consulta (mapa e tabela de atributos).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BodyTextInden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CONSULTA PROPOSTA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– Qual a profundidade média dos poços tubulares das mesorregiões Centro e Leste Goiano com população em 2010 maior ou igual a 30000 habitantes e vazão maior que 30m</w:t>
      </w:r>
      <w:r>
        <w:rPr>
          <w:rFonts w:cs="Calibri" w:ascii="Calibri" w:hAnsi="Calibri" w:asciiTheme="minorHAnsi" w:cstheme="minorHAnsi" w:hAnsiTheme="minorHAnsi"/>
          <w:sz w:val="22"/>
          <w:szCs w:val="22"/>
          <w:vertAlign w:val="superscript"/>
        </w:rPr>
        <w:t>3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?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RESPOSTA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média é de 104.53125 metros.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Consulta em SQL: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</w:p>
    <w:p>
      <w:pPr>
        <w:pStyle w:val="Heading3"/>
        <w:spacing w:before="12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5 - </w:t>
      </w:r>
      <w:r>
        <w:rPr>
          <w:rFonts w:cs="Calibri" w:cstheme="minorHAnsi"/>
        </w:rPr>
        <w:t>Análise com operadores geométricos - Dissolve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Crie camada com a municípios de Goiás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municipio.shp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) </w:t>
      </w:r>
      <w:r>
        <w:rPr>
          <w:rFonts w:cs="Calibri" w:ascii="Calibri" w:hAnsi="Calibri" w:asciiTheme="minorHAnsi" w:cstheme="minorHAnsi" w:hAnsiTheme="minorHAnsi"/>
          <w:sz w:val="24"/>
        </w:rPr>
        <w:t>para executar a operação geométrica de dissolve.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 camada municípios de GO dissolvida por mesorregião na área de visualização com uma legenda associada.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Heading3"/>
        <w:spacing w:before="12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6 - </w:t>
      </w:r>
      <w:r>
        <w:rPr>
          <w:rFonts w:cs="Calibri" w:cstheme="minorHAnsi"/>
        </w:rPr>
        <w:t>Análise com operadores geométricos - Buffer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Crie camadas com a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24"/>
        </w:rPr>
        <w:t>malha viária de Goiás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malha_viaria.shp</w:t>
      </w:r>
      <w:r>
        <w:rPr>
          <w:rFonts w:cs="Calibri" w:ascii="Calibri" w:hAnsi="Calibri" w:asciiTheme="minorHAnsi" w:cstheme="minorHAnsi" w:hAnsiTheme="minorHAnsi"/>
          <w:sz w:val="24"/>
        </w:rPr>
        <w:t>) e unidades de conservação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uc_parques_go.shp</w:t>
      </w:r>
      <w:r>
        <w:rPr>
          <w:rFonts w:cs="Calibri" w:ascii="Calibri" w:hAnsi="Calibri" w:asciiTheme="minorHAnsi" w:cstheme="minorHAnsi" w:hAnsiTheme="minorHAnsi"/>
          <w:sz w:val="24"/>
        </w:rPr>
        <w:t>) para executar as consultas abaixo.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as camadas de Buffer na Área de Visualização com uma legenda associada, mostrando detalhe (zoom) das áreas de influências criadas.</w:t>
      </w:r>
    </w:p>
    <w:p>
      <w:pPr>
        <w:pStyle w:val="Heading6"/>
        <w:numPr>
          <w:ilvl w:val="5"/>
          <w:numId w:val="1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Objetivo 1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Criar áreas de influências com diferentes distâncias em função do tipo de malha viária (atributo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4"/>
        </w:rPr>
        <w:t>situacao</w:t>
      </w:r>
      <w:r>
        <w:rPr>
          <w:rFonts w:cs="Calibri" w:ascii="Calibri" w:hAnsi="Calibri" w:asciiTheme="minorHAnsi" w:cstheme="minorHAnsi" w:hAnsiTheme="minorHAnsi"/>
          <w:sz w:val="24"/>
        </w:rPr>
        <w:t>). Os atributos e as distâncias correspondente a serem aplicadas são:</w:t>
      </w:r>
    </w:p>
    <w:p>
      <w:pPr>
        <w:pStyle w:val="Normal"/>
        <w:numPr>
          <w:ilvl w:val="0"/>
          <w:numId w:val="3"/>
        </w:numPr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Pavimentada Via Simples : 200 metros.</w:t>
      </w:r>
    </w:p>
    <w:p>
      <w:pPr>
        <w:pStyle w:val="Normal"/>
        <w:numPr>
          <w:ilvl w:val="0"/>
          <w:numId w:val="3"/>
        </w:numPr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Pavimentada Via Dupla : 500 metros.</w:t>
      </w:r>
    </w:p>
    <w:p>
      <w:pPr>
        <w:pStyle w:val="Normal"/>
        <w:numPr>
          <w:ilvl w:val="0"/>
          <w:numId w:val="3"/>
        </w:numPr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Ferrovia (Ativada, em Obras ou Planejada): 800 metros.</w:t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Heading6"/>
        <w:numPr>
          <w:ilvl w:val="5"/>
          <w:numId w:val="1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Objetivo 2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Criar áreas de influências nos parques de Goiás. Três faixas de distâncias devem ser criadas com seguintes intervalos:</w:t>
      </w:r>
    </w:p>
    <w:p>
      <w:pPr>
        <w:pStyle w:val="Normal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0 a 500 metros  (intervalo de 500m)</w:t>
      </w:r>
    </w:p>
    <w:p>
      <w:pPr>
        <w:pStyle w:val="Normal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500 a 1000 metros (intervalo de 500m)</w:t>
      </w:r>
    </w:p>
    <w:p>
      <w:pPr>
        <w:pStyle w:val="Normal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1000 a 2000 metros (intervalo de 1000m)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7 - </w:t>
      </w:r>
      <w:r>
        <w:rPr>
          <w:rFonts w:cs="Calibri" w:cstheme="minorHAnsi"/>
        </w:rPr>
        <w:t>Análise com operadores geométricos - Mesclar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Crie camadas com os quatro mapas de uso do solo de Goiás (</w:t>
      </w:r>
      <w:r>
        <w:rPr>
          <w:rFonts w:cs="Calibri" w:ascii="Calibri" w:hAnsi="Calibri" w:asciiTheme="minorHAnsi" w:cstheme="minorHAnsi" w:hAnsiTheme="minorHAnsi"/>
          <w:b/>
        </w:rPr>
        <w:t>uso_solo_SD_22_Z_D.shp</w:t>
      </w:r>
      <w:r>
        <w:rPr>
          <w:rFonts w:cs="Calibri" w:ascii="Calibri" w:hAnsi="Calibri" w:asciiTheme="minorHAnsi" w:cstheme="minorHAnsi" w:hAnsiTheme="minorHAnsi"/>
        </w:rPr>
        <w:t xml:space="preserve">, </w:t>
      </w:r>
      <w:r>
        <w:rPr>
          <w:rFonts w:cs="Calibri" w:ascii="Calibri" w:hAnsi="Calibri" w:asciiTheme="minorHAnsi" w:cstheme="minorHAnsi" w:hAnsiTheme="minorHAnsi"/>
          <w:b/>
        </w:rPr>
        <w:t>uso_solo_SD_23_Y_C.shp</w:t>
      </w:r>
      <w:r>
        <w:rPr>
          <w:rFonts w:cs="Calibri" w:ascii="Calibri" w:hAnsi="Calibri" w:asciiTheme="minorHAnsi" w:cstheme="minorHAnsi" w:hAnsiTheme="minorHAnsi"/>
        </w:rPr>
        <w:t xml:space="preserve">, </w:t>
      </w:r>
      <w:r>
        <w:rPr>
          <w:rFonts w:cs="Calibri" w:ascii="Calibri" w:hAnsi="Calibri" w:asciiTheme="minorHAnsi" w:cstheme="minorHAnsi" w:hAnsiTheme="minorHAnsi"/>
          <w:b/>
        </w:rPr>
        <w:t>uso_solo_SE_22_X_B.shp</w:t>
      </w:r>
      <w:r>
        <w:rPr>
          <w:rFonts w:cs="Calibri" w:ascii="Calibri" w:hAnsi="Calibri" w:asciiTheme="minorHAnsi" w:cstheme="minorHAnsi" w:hAnsiTheme="minorHAnsi"/>
        </w:rPr>
        <w:t xml:space="preserve"> e </w:t>
      </w:r>
      <w:r>
        <w:rPr>
          <w:rFonts w:cs="Calibri" w:ascii="Calibri" w:hAnsi="Calibri" w:asciiTheme="minorHAnsi" w:cstheme="minorHAnsi" w:hAnsiTheme="minorHAnsi"/>
          <w:b/>
        </w:rPr>
        <w:t xml:space="preserve">uso_solo_SE_23_V_A.shp –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ambos os mapas estão em coordenadas em graus no Datum Sad69</w:t>
      </w:r>
      <w:r>
        <w:rPr>
          <w:rFonts w:cs="Calibri" w:ascii="Calibri" w:hAnsi="Calibri" w:asciiTheme="minorHAnsi" w:cstheme="minorHAnsi" w:hAnsiTheme="minorHAnsi"/>
          <w:sz w:val="24"/>
        </w:rPr>
        <w:t>) para executar a operação de mesclar.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 camada de uso do solo mesclada na área de visualização e sua tabela.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8 - </w:t>
      </w:r>
      <w:r>
        <w:rPr>
          <w:rFonts w:cs="Calibri" w:cstheme="minorHAnsi"/>
        </w:rPr>
        <w:t>Análise com operadores geométricos - Interseção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Crie </w:t>
      </w:r>
      <w:r>
        <w:rPr>
          <w:rFonts w:cs="Calibri" w:ascii="Calibri" w:hAnsi="Calibri" w:asciiTheme="minorHAnsi" w:cstheme="minorHAnsi" w:hAnsiTheme="minorHAnsi"/>
          <w:sz w:val="24"/>
        </w:rPr>
        <w:t xml:space="preserve">as </w:t>
      </w:r>
      <w:r>
        <w:rPr>
          <w:rFonts w:cs="Calibri" w:ascii="Calibri" w:hAnsi="Calibri" w:asciiTheme="minorHAnsi" w:cstheme="minorHAnsi" w:hAnsiTheme="minorHAnsi"/>
          <w:sz w:val="24"/>
        </w:rPr>
        <w:t xml:space="preserve">camadas com a municípios de Goiás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municipio.shp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) </w:t>
      </w:r>
      <w:r>
        <w:rPr>
          <w:rFonts w:cs="Calibri" w:ascii="Calibri" w:hAnsi="Calibri" w:asciiTheme="minorHAnsi" w:cstheme="minorHAnsi" w:hAnsiTheme="minorHAnsi"/>
          <w:sz w:val="24"/>
        </w:rPr>
        <w:t xml:space="preserve">e o resultado das camadas de uso do solo mescladas no exercício 7. </w:t>
      </w:r>
      <w:r>
        <w:rPr>
          <w:rFonts w:cs="Calibri" w:ascii="Calibri" w:hAnsi="Calibri" w:asciiTheme="minorHAnsi" w:cstheme="minorHAnsi" w:hAnsiTheme="minorHAnsi"/>
          <w:sz w:val="24"/>
        </w:rPr>
        <w:t>Selecione a “Distrito Federal” de municpipio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24"/>
        </w:rPr>
        <w:t xml:space="preserve">para executar a operação geométrica de interseção </w:t>
      </w:r>
      <w:r>
        <w:rPr>
          <w:rFonts w:cs="Calibri" w:ascii="Calibri" w:hAnsi="Calibri" w:asciiTheme="minorHAnsi" w:cstheme="minorHAnsi" w:hAnsiTheme="minorHAnsi"/>
          <w:sz w:val="24"/>
        </w:rPr>
        <w:t>com a de solo</w:t>
      </w:r>
      <w:r>
        <w:rPr>
          <w:rFonts w:cs="Calibri" w:ascii="Calibri" w:hAnsi="Calibri" w:asciiTheme="minorHAnsi" w:cstheme="minorHAnsi" w:hAnsiTheme="minorHAnsi"/>
          <w:sz w:val="24"/>
        </w:rPr>
        <w:t>.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 camada de uso do solo resultante da interseção com limite do DF.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9 - </w:t>
      </w:r>
      <w:r>
        <w:rPr>
          <w:rFonts w:cs="Calibri" w:cstheme="minorHAnsi"/>
        </w:rPr>
        <w:t>Análise com operadores geométricos – Área e Perímetro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Crie camada com o resultado da camada recortada no exercício 8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24"/>
        </w:rPr>
        <w:t>para executar a operação de inserir atributos com valores de área e perímetro dos usos do solo.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a camada de uso do solo do DF na área de visualização e sua tabela com destaque aos atributos de área e perímetro.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Heading3"/>
        <w:spacing w:before="12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10 - </w:t>
      </w:r>
      <w:r>
        <w:rPr>
          <w:rFonts w:cs="Calibri" w:cstheme="minorHAnsi"/>
        </w:rPr>
        <w:t>Análise Espacial - Polígonos de Voronoi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Para responder à pergunta “Quais os poços de abastecimento mais próximos de cada estação de captação de água de GO?”. Crie camadas com as estações de captação de Goiás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captacoes.shp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 xml:space="preserve">) </w:t>
      </w:r>
      <w:r>
        <w:rPr>
          <w:rFonts w:cs="Calibri" w:ascii="Calibri" w:hAnsi="Calibri" w:asciiTheme="minorHAnsi" w:cstheme="minorHAnsi" w:hAnsiTheme="minorHAnsi"/>
          <w:sz w:val="24"/>
        </w:rPr>
        <w:t>e tabela de poços tubulares de Goiás 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Pocos_Tubulares.csv - criar geometria de pontos em coordenadas Lat/Long – Sad69</w:t>
      </w:r>
      <w:r>
        <w:rPr>
          <w:rFonts w:cs="Calibri" w:ascii="Calibri" w:hAnsi="Calibri" w:asciiTheme="minorHAnsi" w:cstheme="minorHAnsi" w:hAnsiTheme="minorHAnsi"/>
          <w:sz w:val="24"/>
        </w:rPr>
        <w:t>).</w:t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o mapa com os pontos de poços com uma legenda que realça a que polígonos de Voronoi pertence cada poço.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hanging="0" w:left="0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 xml:space="preserve">Exercício 11 - </w:t>
      </w:r>
      <w:r>
        <w:rPr>
          <w:rFonts w:cs="Calibri" w:cstheme="minorHAnsi"/>
        </w:rPr>
        <w:t>Análise Espacial – AHP Multicritério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O </w:t>
      </w:r>
      <w:r>
        <w:rPr>
          <w:rFonts w:cs="Calibri" w:ascii="Calibri" w:hAnsi="Calibri" w:asciiTheme="minorHAnsi" w:cstheme="minorHAnsi" w:hAnsiTheme="minorHAnsi"/>
          <w:b/>
          <w:bCs/>
        </w:rPr>
        <w:t>objetivo desse exercício é criar um mapa de vulnerabilidade a deslizamentos de terra no município de Caraguatatuba – SP</w:t>
      </w:r>
      <w:r>
        <w:rPr>
          <w:rFonts w:cs="Calibri" w:ascii="Calibri" w:hAnsi="Calibri" w:asciiTheme="minorHAnsi" w:cstheme="minorHAnsi" w:hAnsiTheme="minorHAnsi"/>
        </w:rPr>
        <w:t xml:space="preserve"> a partir do cruzamento de quatro variáveis geoambientais que são; </w:t>
      </w:r>
      <w:r>
        <w:rPr>
          <w:rFonts w:cs="Calibri" w:ascii="Calibri" w:hAnsi="Calibri" w:asciiTheme="minorHAnsi" w:cstheme="minorHAnsi" w:hAnsiTheme="minorHAnsi"/>
          <w:b/>
          <w:bCs/>
        </w:rPr>
        <w:t>geologia, geomorfologia, solos e uso da Terra</w:t>
      </w:r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BodyTextIndent"/>
        <w:ind w:hanging="0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NOTA</w:t>
      </w:r>
      <w:r>
        <w:rPr>
          <w:rFonts w:cs="Calibri" w:ascii="Calibri" w:hAnsi="Calibri" w:asciiTheme="minorHAnsi" w:cstheme="minorHAnsi" w:hAnsiTheme="minorHAnsi"/>
        </w:rPr>
        <w:t>: Os dados utilizados nesse exercício formam cedidos gentilmente pelos colegas do INPE e estão publicados no trabalho “SENSORIAMENTO REMOTO E GEOPROCESSAMENTO APLICADOS AO ESTUDO DE MOVIMENTOS DE MASSA NO MUNICÍPIO DE CARAGUATATUBA-SP” de Edison Crepani e José Simeão de Medeiros, publicados em Anais X SBSR, Foz do Iguaçu, 21-26 abril de 2001, INPE, p.931-933.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Os dados geoambientais foram fornecidos nesse exercício estão em um banco de dados no formato GeoPackage (arquivo </w:t>
      </w:r>
      <w:r>
        <w:rPr>
          <w:rFonts w:cs="Calibri" w:ascii="Calibri" w:hAnsi="Calibri" w:asciiTheme="minorHAnsi" w:cstheme="minorHAnsi" w:hAnsiTheme="minorHAnsi"/>
          <w:b/>
          <w:bCs/>
        </w:rPr>
        <w:t>Base_caragua.gpkg</w:t>
      </w:r>
      <w:r>
        <w:rPr>
          <w:rFonts w:cs="Calibri" w:ascii="Calibri" w:hAnsi="Calibri" w:asciiTheme="minorHAnsi" w:cstheme="minorHAnsi" w:hAnsiTheme="minorHAnsi"/>
        </w:rPr>
        <w:t xml:space="preserve"> – tabelas: </w:t>
      </w:r>
      <w:r>
        <w:rPr>
          <w:rFonts w:cs="Calibri" w:ascii="Calibri" w:hAnsi="Calibri" w:asciiTheme="minorHAnsi" w:cstheme="minorHAnsi" w:hAnsiTheme="minorHAnsi"/>
          <w:b/>
          <w:bCs/>
        </w:rPr>
        <w:t>geologia, geomorfologia, solos e uso_terra</w:t>
      </w:r>
      <w:r>
        <w:rPr>
          <w:rFonts w:cs="Calibri" w:ascii="Calibri" w:hAnsi="Calibri" w:asciiTheme="minorHAnsi" w:cstheme="minorHAnsi" w:hAnsiTheme="minorHAnsi"/>
        </w:rPr>
        <w:t>). Siga as seguintes etapas.</w:t>
      </w:r>
    </w:p>
    <w:p>
      <w:pPr>
        <w:pStyle w:val="BodyTextIndent"/>
        <w:numPr>
          <w:ilvl w:val="0"/>
          <w:numId w:val="6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Carregar as tabelas da base GeoPackage</w:t>
      </w:r>
    </w:p>
    <w:p>
      <w:pPr>
        <w:pStyle w:val="BodyTextIndent"/>
        <w:numPr>
          <w:ilvl w:val="0"/>
          <w:numId w:val="6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Ponderar cada tema em função dos pesos apontados pelo autor </w:t>
      </w:r>
      <w:r>
        <w:rPr>
          <w:rFonts w:cs="Calibri" w:ascii="Calibri" w:hAnsi="Calibri" w:asciiTheme="minorHAnsi" w:cstheme="minorHAnsi" w:hAnsiTheme="minorHAnsi"/>
        </w:rPr>
        <w:t>(definir novo atributo numérico)</w:t>
      </w:r>
    </w:p>
    <w:p>
      <w:pPr>
        <w:pStyle w:val="BodyTextIndent"/>
        <w:numPr>
          <w:ilvl w:val="0"/>
          <w:numId w:val="6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Rasterizer (converter de vetor para raster) cada tema.</w:t>
      </w:r>
    </w:p>
    <w:p>
      <w:pPr>
        <w:pStyle w:val="BodyTextIndent"/>
        <w:numPr>
          <w:ilvl w:val="0"/>
          <w:numId w:val="6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Executar análise AHP  ( </w:t>
      </w:r>
      <w:hyperlink r:id="rId3">
        <w:r>
          <w:rPr>
            <w:rStyle w:val="Hyperlink"/>
            <w:rFonts w:cs="Calibri" w:ascii="Calibri" w:hAnsi="Calibri" w:asciiTheme="minorHAnsi" w:cstheme="minorHAnsi" w:hAnsiTheme="minorHAnsi"/>
          </w:rPr>
          <w:t>https://bpmsg.com/ahp/ahp-calc.php</w:t>
        </w:r>
      </w:hyperlink>
      <w:r>
        <w:rPr>
          <w:rFonts w:cs="Calibri" w:ascii="Calibri" w:hAnsi="Calibri" w:asciiTheme="minorHAnsi" w:cstheme="minorHAnsi" w:hAnsiTheme="minorHAnsi"/>
        </w:rPr>
        <w:t xml:space="preserve"> ) </w:t>
      </w:r>
      <w:r>
        <w:rPr>
          <w:rFonts w:cs="Calibri" w:ascii="Calibri" w:hAnsi="Calibri" w:asciiTheme="minorHAnsi" w:cstheme="minorHAnsi" w:hAnsiTheme="minorHAnsi"/>
        </w:rPr>
        <w:t>para definir os pesos entre os temas.</w:t>
      </w:r>
    </w:p>
    <w:p>
      <w:pPr>
        <w:pStyle w:val="BodyTextIndent"/>
        <w:numPr>
          <w:ilvl w:val="0"/>
          <w:numId w:val="6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Cruzar as camadas matriciais com a Calculadora Raster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A tabela abaixo mostra os pesos utilizados na etapa 2.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3450590" cy="3538220"/>
            <wp:effectExtent l="0" t="0" r="0" b="0"/>
            <wp:docPr id="2" name="Imagem 64555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64555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353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A atribuição dos pesos entre as classes de cada tema é uma etapa importante que já foi realizada pelos autores do trabalho. A questão abordada aqui é como realizar o cruzamento entre os quatro temas e definir a importância relativa entre estes. Neste caso, para realizar a análise multicritério será utilizada a técnica AHP (Processo Analítico Hierárquico) disponível online na internet, facilitando assim a definição dos pesos entre cada tema e posteriormente realizar uma operação aritmética no SIG.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jc w:val="both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Mostrar o mapa final ponderado com legenda associada (Min = 1    e Max=3).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BodyTextIndent"/>
        <w:ind w:firstLine="709" w:left="0"/>
        <w:rPr>
          <w:rFonts w:ascii="Calibri" w:hAnsi="Calibri" w:asciiTheme="minorHAnsi" w:hAnsiTheme="minorHAnsi"/>
          <w:szCs w:val="24"/>
        </w:rPr>
      </w:pPr>
      <w:r>
        <w:rPr>
          <w:rFonts w:asciiTheme="minorHAnsi" w:hAnsiTheme="minorHAnsi" w:ascii="Calibri" w:hAnsi="Calibri"/>
          <w:szCs w:val="24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>Exercício 12 - Exercício Proposto – Fogo em Niquelândia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Com base no mapa de setores censitários do IBGE do município de Niquelândia-GO e a base de focos de queimadas por satélite do programa de Queimados do INPE para o ano de 2019, disponíveis nos arquivos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52146060500_setor.shp</w:t>
      </w:r>
      <w:r>
        <w:rPr>
          <w:rFonts w:cs="Calibri" w:ascii="Calibri" w:hAnsi="Calibri" w:asciiTheme="minorHAnsi" w:cstheme="minorHAnsi" w:hAnsiTheme="minorHAnsi"/>
        </w:rPr>
        <w:t xml:space="preserve">,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52146061000_setor.shp</w:t>
      </w:r>
      <w:r>
        <w:rPr>
          <w:rFonts w:cs="Calibri" w:ascii="Calibri" w:hAnsi="Calibri" w:asciiTheme="minorHAnsi" w:cstheme="minorHAnsi" w:hAnsiTheme="minorHAnsi"/>
        </w:rPr>
        <w:t xml:space="preserve">,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52146061500_setor.shp</w:t>
      </w:r>
      <w:r>
        <w:rPr>
          <w:rFonts w:cs="Calibri" w:ascii="Calibri" w:hAnsi="Calibri" w:asciiTheme="minorHAnsi" w:cstheme="minorHAnsi" w:hAnsiTheme="minorHAnsi"/>
        </w:rPr>
        <w:t xml:space="preserve">,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52146062500_setor.shp</w:t>
      </w:r>
      <w:r>
        <w:rPr>
          <w:rFonts w:cs="Calibri" w:ascii="Calibri" w:hAnsi="Calibri" w:asciiTheme="minorHAnsi" w:cstheme="minorHAnsi" w:hAnsiTheme="minorHAnsi"/>
        </w:rPr>
        <w:t xml:space="preserve"> e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Focos_2019-01-01_2019-12-31.shp</w:t>
      </w:r>
      <w:r>
        <w:rPr>
          <w:rFonts w:cs="Calibri" w:ascii="Calibri" w:hAnsi="Calibri" w:asciiTheme="minorHAnsi" w:cstheme="minorHAnsi" w:hAnsiTheme="minorHAnsi"/>
        </w:rPr>
        <w:t>, responda a seguinte pergunta “</w:t>
      </w:r>
      <w:r>
        <w:rPr>
          <w:rFonts w:cs="Calibri" w:ascii="Calibri" w:hAnsi="Calibri" w:asciiTheme="minorHAnsi" w:cstheme="minorHAnsi" w:hAnsiTheme="minorHAnsi"/>
          <w:b/>
          <w:bCs/>
        </w:rPr>
        <w:t>Quais os três setores do tipo rural de Niquelândia com maior número de ocorrências de queimadas no ano de 2019 para o satélite de referência (AQUA_M-T) ?</w:t>
      </w:r>
      <w:r>
        <w:rPr>
          <w:rFonts w:cs="Calibri" w:ascii="Calibri" w:hAnsi="Calibri" w:asciiTheme="minorHAnsi" w:cstheme="minorHAnsi" w:hAnsiTheme="minorHAnsi"/>
        </w:rPr>
        <w:t>”. Apresente o resultado tabular e espacial (mapa com setores destacados).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  <w:b/>
          <w:bCs/>
          <w:u w:val="single"/>
        </w:rPr>
      </w:pPr>
      <w:r>
        <w:rPr>
          <w:rFonts w:cs="Calibri" w:ascii="Calibri" w:hAnsi="Calibri" w:asciiTheme="minorHAnsi" w:cstheme="minorHAnsi" w:hAnsiTheme="minorHAnsi"/>
          <w:b/>
          <w:bCs/>
          <w:u w:val="single"/>
        </w:rPr>
        <w:t>Para o mapa de setores do IBGE os principais passos são (</w:t>
      </w:r>
      <w:r>
        <w:rPr>
          <w:rFonts w:cs="Calibri" w:ascii="Calibri" w:hAnsi="Calibri" w:asciiTheme="minorHAnsi" w:cstheme="minorHAnsi" w:hAnsiTheme="minorHAnsi"/>
          <w:b/>
          <w:bCs/>
          <w:highlight w:val="green"/>
          <w:u w:val="single"/>
        </w:rPr>
        <w:t>etapas I.1 e I.2 já realizadas</w:t>
      </w:r>
      <w:r>
        <w:rPr>
          <w:rFonts w:cs="Calibri" w:ascii="Calibri" w:hAnsi="Calibri" w:asciiTheme="minorHAnsi" w:cstheme="minorHAnsi" w:hAnsiTheme="minorHAnsi"/>
          <w:b/>
          <w:bCs/>
          <w:u w:val="single"/>
        </w:rPr>
        <w:t>):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I.1 – Baixar a base de setores do site do IBGE do ano de 2010 no formato Shapefile. Note que Niquelândia (Codigo IBGE: </w:t>
      </w:r>
      <w:r>
        <w:rPr>
          <w:rFonts w:cs="Calibri" w:ascii="Calibri" w:hAnsi="Calibri" w:asciiTheme="minorHAnsi" w:cstheme="minorHAnsi" w:hAnsiTheme="minorHAnsi"/>
          <w:b/>
          <w:bCs/>
        </w:rPr>
        <w:t>5214606</w:t>
      </w:r>
      <w:r>
        <w:rPr>
          <w:rFonts w:cs="Calibri" w:ascii="Calibri" w:hAnsi="Calibri" w:asciiTheme="minorHAnsi" w:cstheme="minorHAnsi" w:hAnsiTheme="minorHAnsi"/>
        </w:rPr>
        <w:t>) tem 4 distritos, portanto baixe os 4 arquivos ZIP.</w:t>
      </w:r>
    </w:p>
    <w:p>
      <w:pPr>
        <w:pStyle w:val="BodyTextIndent"/>
        <w:ind w:firstLine="1134" w:left="0"/>
        <w:rPr/>
      </w:pPr>
      <w:r>
        <w:rPr>
          <w:rFonts w:cs="Calibri" w:ascii="Calibri" w:hAnsi="Calibri" w:asciiTheme="minorHAnsi" w:cstheme="minorHAnsi" w:hAnsiTheme="minorHAnsi"/>
        </w:rPr>
        <w:tab/>
        <w:t xml:space="preserve">- Site: </w:t>
      </w:r>
      <w:hyperlink r:id="rId5">
        <w:r>
          <w:rPr>
            <w:rStyle w:val="Hyperlink"/>
          </w:rPr>
          <w:t>https://www.ibge.gov.br/geociencias/downloads-geociencias.html</w:t>
        </w:r>
      </w:hyperlink>
      <w:r>
        <w:rPr/>
        <w:t xml:space="preserve"> </w:t>
      </w:r>
    </w:p>
    <w:p>
      <w:pPr>
        <w:pStyle w:val="BodyTextIndent"/>
        <w:spacing w:before="0" w:after="0"/>
        <w:ind w:firstLine="1134" w:left="0"/>
        <w:rPr/>
      </w:pPr>
      <w:r>
        <w:rPr/>
        <w:tab/>
        <w:t xml:space="preserve">- Pasta: </w:t>
      </w:r>
      <w:r>
        <w:rPr/>
        <w:drawing>
          <wp:inline distT="0" distB="0" distL="0" distR="0">
            <wp:extent cx="221615" cy="190500"/>
            <wp:effectExtent l="0" t="0" r="0" b="0"/>
            <wp:docPr id="3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recortes_para_fins_estatisticos/</w:t>
      </w:r>
    </w:p>
    <w:p>
      <w:pPr>
        <w:pStyle w:val="BodyTextIndent"/>
        <w:spacing w:before="0" w:after="0"/>
        <w:ind w:firstLine="1134" w:left="1698"/>
        <w:rPr/>
      </w:pPr>
      <w:r>
        <w:rPr/>
        <w:drawing>
          <wp:inline distT="0" distB="0" distL="0" distR="0">
            <wp:extent cx="314325" cy="152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malha_de_setores_censitarios</w:t>
      </w:r>
    </w:p>
    <w:p>
      <w:pPr>
        <w:pStyle w:val="BodyTextIndent"/>
        <w:spacing w:before="0" w:after="0"/>
        <w:ind w:firstLine="1134" w:left="1698"/>
        <w:rPr/>
      </w:pPr>
      <w:r>
        <w:rPr/>
        <w:tab/>
      </w:r>
      <w:r>
        <w:rPr/>
        <w:drawing>
          <wp:inline distT="0" distB="0" distL="0" distR="0">
            <wp:extent cx="314325" cy="152400"/>
            <wp:effectExtent l="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censo_2010</w:t>
      </w:r>
    </w:p>
    <w:p>
      <w:pPr>
        <w:pStyle w:val="BodyTextIndent"/>
        <w:ind w:firstLine="1134" w:left="1698"/>
        <w:rPr/>
      </w:pPr>
      <w:r>
        <w:rPr/>
        <w:tab/>
        <w:tab/>
      </w:r>
      <w:r>
        <w:rPr/>
        <w:drawing>
          <wp:inline distT="0" distB="0" distL="0" distR="0">
            <wp:extent cx="219075" cy="190500"/>
            <wp:effectExtent l="0" t="0" r="0" b="0"/>
            <wp:docPr id="6" name="Imagem 6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478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base_de_face_de_logradouros_versao_2010</w:t>
      </w:r>
    </w:p>
    <w:p>
      <w:pPr>
        <w:pStyle w:val="BodyTextIndent"/>
        <w:spacing w:before="0" w:after="0"/>
        <w:ind w:firstLine="1134" w:left="1698"/>
        <w:rPr>
          <w:rFonts w:ascii="Calibri" w:hAnsi="Calibri" w:cs="Calibri" w:asciiTheme="minorHAnsi" w:cstheme="minorHAnsi" w:hAnsiTheme="minorHAnsi"/>
        </w:rPr>
      </w:pPr>
      <w:r>
        <w:rPr/>
        <w:tab/>
        <w:tab/>
        <w:tab/>
      </w:r>
      <w:r>
        <w:rPr/>
        <w:drawing>
          <wp:inline distT="0" distB="0" distL="0" distR="0">
            <wp:extent cx="314325" cy="152400"/>
            <wp:effectExtent l="0" t="0" r="0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GO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ab/>
        <w:t xml:space="preserve">- Distrito : </w:t>
      </w:r>
      <w:r>
        <w:rPr>
          <w:rFonts w:cs="Calibri" w:ascii="Calibri" w:hAnsi="Calibri" w:asciiTheme="minorHAnsi" w:cstheme="minorHAnsi" w:hAnsiTheme="minorHAnsi"/>
          <w:b/>
          <w:bCs/>
        </w:rPr>
        <w:t>Niquelândia</w:t>
      </w:r>
      <w:r>
        <w:rPr>
          <w:rFonts w:cs="Calibri" w:ascii="Calibri" w:hAnsi="Calibri" w:asciiTheme="minorHAnsi" w:cstheme="minorHAnsi" w:hAnsiTheme="minorHAnsi"/>
        </w:rPr>
        <w:t xml:space="preserve"> -&gt; arquivo  52146060500.zip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ab/>
        <w:t xml:space="preserve">- Distrito : </w:t>
      </w:r>
      <w:r>
        <w:rPr>
          <w:rFonts w:cs="Calibri" w:ascii="Calibri" w:hAnsi="Calibri" w:asciiTheme="minorHAnsi" w:cstheme="minorHAnsi" w:hAnsiTheme="minorHAnsi"/>
          <w:b/>
          <w:bCs/>
        </w:rPr>
        <w:t>São Luiz do Tocantins</w:t>
      </w:r>
      <w:r>
        <w:rPr>
          <w:rFonts w:cs="Calibri" w:ascii="Calibri" w:hAnsi="Calibri" w:asciiTheme="minorHAnsi" w:cstheme="minorHAnsi" w:hAnsiTheme="minorHAnsi"/>
        </w:rPr>
        <w:t xml:space="preserve"> -&gt; arquivo  52146061000.zip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ab/>
        <w:t xml:space="preserve">- Distrito : </w:t>
      </w:r>
      <w:r>
        <w:rPr>
          <w:rFonts w:cs="Calibri" w:ascii="Calibri" w:hAnsi="Calibri" w:asciiTheme="minorHAnsi" w:cstheme="minorHAnsi" w:hAnsiTheme="minorHAnsi"/>
          <w:b/>
          <w:bCs/>
        </w:rPr>
        <w:t>Tupiraçaba</w:t>
      </w:r>
      <w:r>
        <w:rPr>
          <w:rFonts w:cs="Calibri" w:ascii="Calibri" w:hAnsi="Calibri" w:asciiTheme="minorHAnsi" w:cstheme="minorHAnsi" w:hAnsiTheme="minorHAnsi"/>
        </w:rPr>
        <w:t xml:space="preserve"> -&gt; arquivo  52146061500.zip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ab/>
        <w:t xml:space="preserve">- Distrito : </w:t>
      </w:r>
      <w:r>
        <w:rPr>
          <w:rFonts w:cs="Calibri" w:ascii="Calibri" w:hAnsi="Calibri" w:asciiTheme="minorHAnsi" w:cstheme="minorHAnsi" w:hAnsiTheme="minorHAnsi"/>
          <w:b/>
          <w:bCs/>
        </w:rPr>
        <w:t>Vila Taveira</w:t>
      </w:r>
      <w:r>
        <w:rPr>
          <w:rFonts w:cs="Calibri" w:ascii="Calibri" w:hAnsi="Calibri" w:asciiTheme="minorHAnsi" w:cstheme="minorHAnsi" w:hAnsiTheme="minorHAnsi"/>
        </w:rPr>
        <w:t xml:space="preserve"> -&gt; arquivo  52146062500.zip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I.2 – Descomprima os arquivos ZIP e crie uma camada para cada arquivo Shapefile em um novo projeto no SIG. (Note que a Codificação correta é ISO-8859-1), então informe essa para as 4 camadas se necessário.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1212215" cy="711200"/>
            <wp:effectExtent l="0" t="0" r="0" b="0"/>
            <wp:docPr id="8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6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I-3 – Exporte as camadas de setores dos 4 distritos para o banco de dados (use PostGIS ou Geopackage). </w:t>
      </w:r>
      <w:r>
        <w:rPr>
          <w:rFonts w:cs="Calibri" w:ascii="Calibri" w:hAnsi="Calibri" w:asciiTheme="minorHAnsi" w:cstheme="minorHAnsi" w:hAnsiTheme="minorHAnsi"/>
          <w:b/>
          <w:bCs/>
        </w:rPr>
        <w:t>IMPORTANTE</w:t>
      </w:r>
      <w:r>
        <w:rPr>
          <w:rFonts w:cs="Calibri" w:ascii="Calibri" w:hAnsi="Calibri" w:asciiTheme="minorHAnsi" w:cstheme="minorHAnsi" w:hAnsiTheme="minorHAnsi"/>
        </w:rPr>
        <w:t>: Como nome de tabela NÃO PODE iniciar por número, passe a palavra “setor” para frente do nome da tabela de saída, por exemplo “setor_52146060500”.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I.4– Crie uma camada para cada setor a partir das tabelas no banco.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I.5– Para facilitar o cruzamento com os dados de focos de queimadas (etapa abaixo), crie uma ÚNICA tabela que tenha a união das 4 camadas de setores. Utilize a opção de </w:t>
      </w:r>
      <w:r>
        <w:rPr>
          <w:rFonts w:cs="Calibri" w:ascii="Calibri" w:hAnsi="Calibri" w:asciiTheme="minorHAnsi" w:cstheme="minorHAnsi" w:hAnsiTheme="minorHAnsi"/>
          <w:b/>
          <w:bCs/>
        </w:rPr>
        <w:t>mesclar</w:t>
      </w:r>
      <w:r>
        <w:rPr>
          <w:rFonts w:cs="Calibri" w:ascii="Calibri" w:hAnsi="Calibri" w:asciiTheme="minorHAnsi" w:cstheme="minorHAnsi" w:hAnsiTheme="minorHAnsi"/>
        </w:rPr>
        <w:t>. Note que os atributos das 4 tabelas são os mesmos e o mapeamento entre a camada de origem e alvo é automaticamente apresentada.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993775" cy="774700"/>
            <wp:effectExtent l="0" t="0" r="0" b="0"/>
            <wp:docPr id="9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15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2076450" cy="200660"/>
            <wp:effectExtent l="0" t="0" r="0" b="0"/>
            <wp:docPr id="10" name="Imagem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5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  <w:b/>
          <w:bCs/>
          <w:u w:val="single"/>
        </w:rPr>
      </w:pPr>
      <w:r>
        <w:rPr>
          <w:rFonts w:cs="Calibri" w:ascii="Calibri" w:hAnsi="Calibri" w:asciiTheme="minorHAnsi" w:cstheme="minorHAnsi" w:hAnsiTheme="minorHAnsi"/>
          <w:b/>
          <w:bCs/>
          <w:u w:val="single"/>
        </w:rPr>
        <w:t>Para o mapa de focos de queimadas do INPE os principais passos são (</w:t>
      </w:r>
      <w:r>
        <w:rPr>
          <w:rFonts w:cs="Calibri" w:ascii="Calibri" w:hAnsi="Calibri" w:asciiTheme="minorHAnsi" w:cstheme="minorHAnsi" w:hAnsiTheme="minorHAnsi"/>
          <w:b/>
          <w:bCs/>
          <w:highlight w:val="green"/>
          <w:u w:val="single"/>
        </w:rPr>
        <w:t>etapas I.6 e I.7 já realizadas</w:t>
      </w:r>
      <w:r>
        <w:rPr>
          <w:rFonts w:cs="Calibri" w:ascii="Calibri" w:hAnsi="Calibri" w:asciiTheme="minorHAnsi" w:cstheme="minorHAnsi" w:hAnsiTheme="minorHAnsi"/>
          <w:b/>
          <w:bCs/>
          <w:u w:val="single"/>
        </w:rPr>
        <w:t>):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I.6 – Baixar os focos de queimadas do ano de 2019 no formato Shapefile para o município de Niquelândia em um arquivo ZIP.</w:t>
      </w:r>
    </w:p>
    <w:p>
      <w:pPr>
        <w:pStyle w:val="BodyTextIndent"/>
        <w:ind w:firstLine="1134" w:left="0"/>
        <w:rPr/>
      </w:pPr>
      <w:r>
        <w:rPr>
          <w:rFonts w:cs="Calibri" w:ascii="Calibri" w:hAnsi="Calibri" w:asciiTheme="minorHAnsi" w:cstheme="minorHAnsi" w:hAnsiTheme="minorHAnsi"/>
        </w:rPr>
        <w:tab/>
        <w:t xml:space="preserve">- Site: </w:t>
      </w:r>
      <w:hyperlink r:id="rId14">
        <w:r>
          <w:rPr>
            <w:rStyle w:val="Hyperlink"/>
          </w:rPr>
          <w:t>BDQueimadas - Programa Queimadas - INPE</w:t>
        </w:r>
      </w:hyperlink>
      <w:r>
        <w:rPr/>
        <w:t xml:space="preserve"> 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 xml:space="preserve">- No menu vertical a esquerda: item 1 ( </w:t>
      </w:r>
      <w:r>
        <w:rPr/>
        <w:drawing>
          <wp:inline distT="0" distB="0" distL="0" distR="0">
            <wp:extent cx="216535" cy="144145"/>
            <wp:effectExtent l="0" t="0" r="0" b="0"/>
            <wp:docPr id="11" name="Imagem 64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6485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Mapa), item FILTROS escolha Países = Brasil, Estados = GOIÁS e Municípios = NIQUELÂNDIA – GOIÁS.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>- Marque [v] INTERNO   para focos somente dentro do município: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>- Para focos do ano de 2019, digite em:</w:t>
      </w:r>
    </w:p>
    <w:p>
      <w:pPr>
        <w:pStyle w:val="BodyTextIndent"/>
        <w:spacing w:before="0" w:after="40"/>
        <w:ind w:hanging="567" w:left="1701"/>
        <w:rPr>
          <w:rFonts w:ascii="Calibri" w:hAnsi="Calibri" w:cs="Calibri" w:asciiTheme="minorHAnsi" w:cstheme="minorHAnsi" w:hAnsiTheme="minorHAnsi"/>
        </w:rPr>
      </w:pPr>
      <w:r>
        <w:rPr/>
        <w:tab/>
        <w:tab/>
        <w:t>- Data /Hora Início – UTC:  2019/01/01</w:t>
      </w:r>
    </w:p>
    <w:p>
      <w:pPr>
        <w:pStyle w:val="BodyTextIndent"/>
        <w:spacing w:before="0" w:after="40"/>
        <w:ind w:hanging="567" w:left="1701"/>
        <w:rPr>
          <w:rFonts w:ascii="Calibri" w:hAnsi="Calibri" w:cs="Calibri" w:asciiTheme="minorHAnsi" w:cstheme="minorHAnsi" w:hAnsiTheme="minorHAnsi"/>
        </w:rPr>
      </w:pPr>
      <w:r>
        <w:rPr/>
        <w:tab/>
        <w:tab/>
        <w:t>- Data /Hora Fim – UTC:  2019/12/31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>- Para satélite escolha TODOS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>- Para biomas escolha TODOS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 xml:space="preserve">- Clique em </w:t>
      </w:r>
      <w:r>
        <w:rPr>
          <w:b/>
          <w:bCs/>
        </w:rPr>
        <w:t>Aplicar</w:t>
      </w:r>
      <w:r>
        <w:rPr/>
        <w:t xml:space="preserve"> para visualizar o resultado (veja figura a seguir).</w:t>
      </w:r>
    </w:p>
    <w:p>
      <w:pPr>
        <w:pStyle w:val="BodyTextIndent"/>
        <w:spacing w:before="0" w:after="40"/>
        <w:ind w:hanging="567" w:left="1701"/>
        <w:rPr/>
      </w:pPr>
      <w:r>
        <w:rPr/>
        <w:tab/>
        <w:t>- No menu vertical a esquerda : item 3 (</w:t>
      </w:r>
      <w:r>
        <w:rPr/>
        <w:drawing>
          <wp:inline distT="0" distB="0" distL="0" distR="0">
            <wp:extent cx="189865" cy="170815"/>
            <wp:effectExtent l="0" t="0" r="0" b="0"/>
            <wp:docPr id="12" name="Imagem 6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649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Exportar Dados) – Forneça um Email pois receberá um link para baixar os dados. Escolha também o formato de exportação: </w:t>
      </w:r>
      <w:r>
        <w:rPr>
          <w:b/>
          <w:bCs/>
        </w:rPr>
        <w:t>Shapefile</w:t>
      </w:r>
    </w:p>
    <w:p>
      <w:pPr>
        <w:pStyle w:val="BodyTextIndent"/>
        <w:ind w:hanging="1414" w:left="1698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1311275" cy="2029460"/>
            <wp:effectExtent l="0" t="0" r="0" b="0"/>
            <wp:docPr id="13" name="Imagem 64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649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202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402205" cy="1866900"/>
            <wp:effectExtent l="0" t="0" r="0" b="0"/>
            <wp:docPr id="14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9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spacing w:before="0" w:after="40"/>
        <w:ind w:hanging="567" w:left="1701"/>
        <w:rPr/>
      </w:pPr>
      <w:r>
        <w:rPr/>
        <w:tab/>
        <w:t>- Clique no link enviado no seu email e o arquivo será salvo em seu computador.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I.7 – Descomprima os arquivos ZIP e crie uma camada para cada arquivo Shapefile no mesmo projeto no SIG (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Focos_2019-01-01_2019-12-31.shp</w:t>
      </w:r>
      <w:r>
        <w:rPr>
          <w:rFonts w:cs="Calibri" w:ascii="Calibri" w:hAnsi="Calibri" w:asciiTheme="minorHAnsi" w:cstheme="minorHAnsi" w:hAnsiTheme="minorHAnsi"/>
        </w:rPr>
        <w:t xml:space="preserve"> ). A </w:t>
      </w:r>
      <w:r>
        <w:rPr>
          <w:rFonts w:cs="Calibri" w:ascii="Calibri" w:hAnsi="Calibri" w:asciiTheme="minorHAnsi" w:cstheme="minorHAnsi" w:hAnsiTheme="minorHAnsi"/>
          <w:b/>
          <w:bCs/>
        </w:rPr>
        <w:t>legenda</w:t>
      </w:r>
      <w:r>
        <w:rPr>
          <w:rFonts w:cs="Calibri" w:ascii="Calibri" w:hAnsi="Calibri" w:asciiTheme="minorHAnsi" w:cstheme="minorHAnsi" w:hAnsiTheme="minorHAnsi"/>
        </w:rPr>
        <w:t xml:space="preserve"> apresentada do tipo </w:t>
      </w:r>
      <w:r>
        <w:rPr>
          <w:rFonts w:cs="Calibri" w:ascii="Calibri" w:hAnsi="Calibri" w:asciiTheme="minorHAnsi" w:cstheme="minorHAnsi" w:hAnsiTheme="minorHAnsi"/>
          <w:b/>
          <w:bCs/>
        </w:rPr>
        <w:t>valor único,</w:t>
      </w:r>
      <w:r>
        <w:rPr>
          <w:rFonts w:cs="Calibri" w:ascii="Calibri" w:hAnsi="Calibri" w:asciiTheme="minorHAnsi" w:cstheme="minorHAnsi" w:hAnsiTheme="minorHAnsi"/>
        </w:rPr>
        <w:t xml:space="preserve"> através do atributo “</w:t>
      </w:r>
      <w:r>
        <w:rPr>
          <w:rFonts w:cs="Calibri" w:ascii="Calibri" w:hAnsi="Calibri" w:asciiTheme="minorHAnsi" w:cstheme="minorHAnsi" w:hAnsiTheme="minorHAnsi"/>
          <w:b/>
          <w:bCs/>
        </w:rPr>
        <w:t>satelite</w:t>
      </w:r>
      <w:r>
        <w:rPr>
          <w:rFonts w:cs="Calibri" w:ascii="Calibri" w:hAnsi="Calibri" w:asciiTheme="minorHAnsi" w:cstheme="minorHAnsi" w:hAnsiTheme="minorHAnsi"/>
        </w:rPr>
        <w:t>” na figura abaixo é apenas para destacar os diferentes satélites que registraram focos de queimadas no período.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1753235" cy="1915160"/>
            <wp:effectExtent l="0" t="0" r="0" b="0"/>
            <wp:docPr id="15" name="Imagem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9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91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</w:rPr>
        <w:t xml:space="preserve">  </w:t>
      </w:r>
      <w:r>
        <w:rPr/>
        <w:drawing>
          <wp:inline distT="0" distB="0" distL="0" distR="0">
            <wp:extent cx="2494280" cy="1908810"/>
            <wp:effectExtent l="0" t="0" r="0" b="0"/>
            <wp:docPr id="16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9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90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I-8 – Exporte a camadas de focos para o mesmo banco de dados e crie uma camada com essa nova tabela.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I.9– Execute uma consulta por atributo para “satélite = AQUA_M-T” e salve os objetos selecionados em uma nova tabela no banco. A camada criada deve ter 338 focos.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  <w:b/>
          <w:bCs/>
          <w:u w:val="single"/>
        </w:rPr>
      </w:pPr>
      <w:r>
        <w:rPr>
          <w:rFonts w:cs="Calibri" w:ascii="Calibri" w:hAnsi="Calibri" w:asciiTheme="minorHAnsi" w:cstheme="minorHAnsi" w:hAnsiTheme="minorHAnsi"/>
          <w:b/>
          <w:bCs/>
          <w:u w:val="single"/>
        </w:rPr>
        <w:t>Para cruzar focos com setores: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I.10 – Realizar o cruzamento dos polígonos de setores censitários com pontos de focos de queimadas e como resultado contar o número de pontos dentro de cada polígono, utilize a opção de menu [Processamento][Preenchimento de Atributos][</w:t>
      </w:r>
      <w:r>
        <w:rPr>
          <w:rFonts w:cs="Calibri" w:ascii="Calibri" w:hAnsi="Calibri" w:asciiTheme="minorHAnsi" w:cstheme="minorHAnsi" w:hAnsiTheme="minorHAnsi"/>
          <w:b/>
          <w:bCs/>
        </w:rPr>
        <w:t>Vetorial para Vetorial</w:t>
      </w:r>
      <w:r>
        <w:rPr>
          <w:rFonts w:cs="Calibri" w:ascii="Calibri" w:hAnsi="Calibri" w:asciiTheme="minorHAnsi" w:cstheme="minorHAnsi" w:hAnsiTheme="minorHAnsi"/>
        </w:rPr>
        <w:t>...] no TerraView ou menu [Vetor][Analisar][</w:t>
      </w:r>
      <w:r>
        <w:rPr/>
        <w:t xml:space="preserve"> </w:t>
      </w:r>
      <w:r>
        <w:rPr/>
        <w:drawing>
          <wp:inline distT="0" distB="0" distL="0" distR="0">
            <wp:extent cx="167005" cy="149225"/>
            <wp:effectExtent l="0" t="0" r="0" b="0"/>
            <wp:docPr id="17" name="Imagem 64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648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  <w:b/>
          <w:bCs/>
        </w:rPr>
        <w:t xml:space="preserve"> Contagem de pontos no polígono...</w:t>
      </w:r>
      <w:r>
        <w:rPr>
          <w:rFonts w:cs="Calibri" w:ascii="Calibri" w:hAnsi="Calibri" w:asciiTheme="minorHAnsi" w:cstheme="minorHAnsi" w:hAnsiTheme="minorHAnsi"/>
        </w:rPr>
        <w:t>] no QGIS.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I.11– Abra a tabela da camada criada e procure pelo atributo com a contagem de focos por setores.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I.12– Realize uma consulta por atributos para tipo = RURAL.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I.13– Ordene decrescente a coluna com a contagem de focos. O resultado deve ser os três setores (521460610000004, 521460610000005 e 521460610000007) com a contagem de 42, 36 e 33.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  <w:b/>
          <w:bCs/>
          <w:sz w:val="24"/>
        </w:rPr>
      </w:pPr>
      <w:r>
        <w:rPr>
          <w:rFonts w:cs="Calibri" w:cstheme="minorHAnsi" w:ascii="Calibri" w:hAnsi="Calibri"/>
          <w:b/>
          <w:bCs/>
          <w:sz w:val="24"/>
        </w:rPr>
      </w:r>
    </w:p>
    <w:p>
      <w:pPr>
        <w:pStyle w:val="Normal"/>
        <w:rPr>
          <w:rFonts w:ascii="Calibri" w:hAnsi="Calibri" w:asciiTheme="minorHAnsi" w:hAnsiTheme="minorHAnsi"/>
          <w:b/>
          <w:sz w:val="28"/>
        </w:rPr>
      </w:pPr>
      <w:r>
        <w:rPr>
          <w:rFonts w:asciiTheme="minorHAnsi" w:hAnsiTheme="minorHAnsi" w:ascii="Calibri" w:hAnsi="Calibri"/>
          <w:b/>
          <w:sz w:val="28"/>
        </w:rPr>
      </w:r>
      <w:r>
        <w:br w:type="page"/>
      </w:r>
    </w:p>
    <w:p>
      <w:pPr>
        <w:pStyle w:val="Heading3"/>
        <w:spacing w:before="0" w:after="6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/>
        </w:rPr>
        <w:t>Exercício 13 - Exercício Proposto – Potencial de erosão de Niquelândia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Com base no mapa de setores censitários do IBGE do município de Niquelândia-GO utilizado no exercício 12, </w:t>
      </w:r>
      <w:r>
        <w:rPr>
          <w:rFonts w:cs="Calibri" w:ascii="Calibri" w:hAnsi="Calibri" w:asciiTheme="minorHAnsi" w:cstheme="minorHAnsi" w:hAnsiTheme="minorHAnsi"/>
          <w:b/>
          <w:bCs/>
        </w:rPr>
        <w:t>criar um mapa que mostre potencial de erosão do solo em cada setor censitário em função da vulnerabilidade de uso do solo e da amplitude topográfica</w:t>
      </w:r>
      <w:r>
        <w:rPr>
          <w:rFonts w:cs="Calibri" w:ascii="Calibri" w:hAnsi="Calibri" w:asciiTheme="minorHAnsi" w:cstheme="minorHAnsi" w:hAnsiTheme="minorHAnsi"/>
        </w:rPr>
        <w:t xml:space="preserve"> de acordo com a seguinte relação: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t>((</w:t>
      </w:r>
      <w:r>
        <w:rPr>
          <w:b/>
          <w:bCs/>
          <w:i/>
          <w:iCs/>
        </w:rPr>
        <w:t>amplitude topográfica</w:t>
      </w:r>
      <w:r>
        <w:rPr/>
        <w:t xml:space="preserve"> * 3 / 785) + </w:t>
      </w:r>
      <w:r>
        <w:rPr>
          <w:b/>
          <w:bCs/>
          <w:i/>
          <w:iCs/>
        </w:rPr>
        <w:t>vulnerabilidade</w:t>
      </w:r>
      <w:r>
        <w:rPr/>
        <w:t>) / 2</w:t>
      </w:r>
    </w:p>
    <w:p>
      <w:pPr>
        <w:pStyle w:val="BodyTextIndent"/>
        <w:ind w:hanging="0" w:left="15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onde: a </w:t>
      </w: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amplitude topográfica</w:t>
      </w:r>
      <w:r>
        <w:rPr>
          <w:rFonts w:cs="Calibri" w:ascii="Calibri" w:hAnsi="Calibri" w:asciiTheme="minorHAnsi" w:cstheme="minorHAnsi" w:hAnsiTheme="minorHAnsi"/>
        </w:rPr>
        <w:t xml:space="preserve"> virá da base de altimetria do Copernicus Global DSM e a vulnerabilidade do mapa de Uso do Solo do CIEG.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Os dados necessários são:</w:t>
      </w:r>
    </w:p>
    <w:p>
      <w:pPr>
        <w:pStyle w:val="BodyTextIndent"/>
        <w:numPr>
          <w:ilvl w:val="0"/>
          <w:numId w:val="5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Mapa de setores censitários criado no exercício 12 (resultado da união dos 4 distritos) que foi importado para um banco com o gerenciador Geopackage ou PostGIS.</w:t>
      </w:r>
    </w:p>
    <w:p>
      <w:pPr>
        <w:pStyle w:val="BodyTextIndent"/>
        <w:numPr>
          <w:ilvl w:val="0"/>
          <w:numId w:val="5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Mapa do modelo numérico de terreno (altitude) do Copernicus Global DSM com resolução de 30 metros que cobre totalmente município de Niquelândia. Vamos utilizar o complemento OpenTopography DEM Downloader para obter o dado.</w:t>
      </w:r>
    </w:p>
    <w:p>
      <w:pPr>
        <w:pStyle w:val="BodyTextIndent"/>
        <w:numPr>
          <w:ilvl w:val="0"/>
          <w:numId w:val="5"/>
        </w:numPr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Mapa de Uso do Solo (arquivo “</w:t>
      </w:r>
      <w:r>
        <w:rPr>
          <w:rFonts w:cs="Calibri" w:ascii="Calibri" w:hAnsi="Calibri" w:asciiTheme="minorHAnsi" w:cstheme="minorHAnsi" w:hAnsiTheme="minorHAnsi"/>
          <w:b/>
          <w:bCs/>
        </w:rPr>
        <w:t>uso_solo.shp</w:t>
      </w:r>
      <w:r>
        <w:rPr>
          <w:rFonts w:cs="Calibri" w:ascii="Calibri" w:hAnsi="Calibri" w:asciiTheme="minorHAnsi" w:cstheme="minorHAnsi" w:hAnsiTheme="minorHAnsi"/>
        </w:rPr>
        <w:t>”)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Os procedimentos são: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1 – Instalar o complemento OpenTopography DEM Downloader e obter a chave de acesso </w:t>
      </w:r>
      <w:hyperlink r:id="rId22" w:tooltip="Home">
        <w:r>
          <w:rPr>
            <w:rStyle w:val="Hyperlink"/>
            <w:rFonts w:cs="Calibri" w:ascii="Calibri" w:hAnsi="Calibri" w:asciiTheme="minorHAnsi" w:cstheme="minorHAnsi" w:hAnsiTheme="minorHAnsi"/>
            <w:b/>
            <w:bCs/>
          </w:rPr>
          <w:t>OpenTopography</w:t>
        </w:r>
      </w:hyperlink>
      <w:r>
        <w:rPr>
          <w:rFonts w:cs="Calibri" w:ascii="Calibri" w:hAnsi="Calibri" w:asciiTheme="minorHAnsi" w:cstheme="minorHAnsi" w:hAnsiTheme="minorHAnsi"/>
        </w:rPr>
        <w:t xml:space="preserve">  - </w:t>
      </w:r>
      <w:r>
        <w:rPr>
          <w:rFonts w:cs="Calibri" w:ascii="Calibri" w:hAnsi="Calibri" w:asciiTheme="minorHAnsi" w:cstheme="minorHAnsi" w:hAnsiTheme="minorHAnsi"/>
          <w:i/>
          <w:iCs/>
        </w:rPr>
        <w:t xml:space="preserve">High-Resolution Topography Data and Tools. </w:t>
      </w:r>
    </w:p>
    <w:p>
      <w:pPr>
        <w:pStyle w:val="BodyTextIndent"/>
        <w:ind w:firstLine="1134" w:left="0"/>
        <w:rPr/>
      </w:pPr>
      <w:r>
        <w:rPr>
          <w:rFonts w:cs="Calibri" w:ascii="Calibri" w:hAnsi="Calibri" w:asciiTheme="minorHAnsi" w:cstheme="minorHAnsi" w:hAnsiTheme="minorHAnsi"/>
        </w:rPr>
        <w:tab/>
        <w:t xml:space="preserve">- Adquirir a chave no site : </w:t>
      </w:r>
      <w:hyperlink r:id="rId23">
        <w:r>
          <w:rPr>
            <w:rStyle w:val="Hyperlink"/>
            <w:rFonts w:cs="Calibri" w:ascii="Calibri" w:hAnsi="Calibri" w:asciiTheme="minorHAnsi" w:cstheme="minorHAnsi" w:hAnsiTheme="minorHAnsi"/>
          </w:rPr>
          <w:t>https://opentopography.org/</w:t>
        </w:r>
      </w:hyperlink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>- Clique em (Request na API Key)</w:t>
      </w:r>
    </w:p>
    <w:p>
      <w:pPr>
        <w:pStyle w:val="BodyTextIndent"/>
        <w:ind w:hanging="0" w:left="141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- Em  </w:t>
      </w:r>
      <w:r>
        <w:rPr>
          <w:rFonts w:cs="Calibri" w:ascii="Calibri" w:hAnsi="Calibri" w:asciiTheme="minorHAnsi" w:cstheme="minorHAnsi" w:hAnsiTheme="minorHAnsi"/>
          <w:b/>
          <w:bCs/>
        </w:rPr>
        <w:t>Log In</w:t>
      </w:r>
      <w:r>
        <w:rPr>
          <w:rFonts w:cs="Calibri" w:ascii="Calibri" w:hAnsi="Calibri" w:asciiTheme="minorHAnsi" w:cstheme="minorHAnsi" w:hAnsiTheme="minorHAnsi"/>
        </w:rPr>
        <w:t xml:space="preserve"> clique “Create new login” e preencha os dados. Após submeter os dados um email será enviado para ativar a conta do usuário.</w:t>
      </w:r>
    </w:p>
    <w:p>
      <w:pPr>
        <w:pStyle w:val="BodyTextIndent"/>
        <w:ind w:hanging="0" w:left="141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- Clique no link enviado por email e faça o login com senha cadastrada.</w:t>
      </w:r>
    </w:p>
    <w:p>
      <w:pPr>
        <w:pStyle w:val="BodyTextIndent"/>
        <w:ind w:hanging="0" w:left="141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- Clique em “Get na API Key”. O valor da chave é apresentado. Copie e cole em um arquivo TXT criado com o NotePad++ para usos futuros com o complemento do QGIS.</w:t>
      </w:r>
    </w:p>
    <w:p>
      <w:pPr>
        <w:pStyle w:val="BodyTextIndent"/>
        <w:ind w:hanging="0" w:left="141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- Carregue a tabela “</w:t>
      </w:r>
      <w:r>
        <w:rPr>
          <w:rFonts w:cs="Calibri" w:ascii="Calibri" w:hAnsi="Calibri" w:asciiTheme="minorHAnsi" w:cstheme="minorHAnsi" w:hAnsiTheme="minorHAnsi"/>
          <w:b/>
          <w:bCs/>
        </w:rPr>
        <w:t>setores_niquelandia”</w:t>
      </w:r>
      <w:r>
        <w:rPr>
          <w:rFonts w:cs="Calibri" w:ascii="Calibri" w:hAnsi="Calibri" w:asciiTheme="minorHAnsi" w:cstheme="minorHAnsi" w:hAnsiTheme="minorHAnsi"/>
        </w:rPr>
        <w:t xml:space="preserve"> que está no banco e clique em  </w:t>
      </w:r>
      <w:r>
        <w:rPr/>
        <w:drawing>
          <wp:inline distT="0" distB="0" distL="0" distR="0">
            <wp:extent cx="158750" cy="149225"/>
            <wp:effectExtent l="0" t="0" r="0" b="0"/>
            <wp:docPr id="18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a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</w:rPr>
        <w:t xml:space="preserve"> Aproximar à  para estender a camada de setores em toda a área de desenho, pois desejamos que o DEM do Copernicus sobreponha toda área da camada.</w:t>
      </w:r>
    </w:p>
    <w:p>
      <w:pPr>
        <w:pStyle w:val="BodyTextIndent"/>
        <w:ind w:hanging="0" w:left="1418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- No menu do QGIS [Raster][OpenTopography DEM][OpenTopography DEM Downloader] abra janela do complemento e preencha os campos abaixo.</w:t>
      </w:r>
    </w:p>
    <w:p>
      <w:pPr>
        <w:pStyle w:val="Normal"/>
        <w:ind w:hanging="2" w:left="1418"/>
        <w:rPr>
          <w:rFonts w:ascii="Calibri" w:hAnsi="Calibri" w:cs="Calibri" w:asciiTheme="minorHAnsi" w:cstheme="minorHAnsi" w:hAnsiTheme="minorHAnsi"/>
          <w:sz w:val="24"/>
          <w:szCs w:val="24"/>
          <w:lang w:val="en-US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ab/>
      </w:r>
      <w:r>
        <w:rPr>
          <w:rFonts w:cs="Calibri" w:ascii="Calibri" w:hAnsi="Calibri" w:asciiTheme="minorHAnsi" w:cstheme="minorHAnsi" w:hAnsiTheme="minorHAnsi"/>
          <w:sz w:val="24"/>
          <w:szCs w:val="24"/>
          <w:lang w:val="en-US"/>
        </w:rPr>
        <w:t xml:space="preserve">- (Select DEM to download </w:t>
      </w:r>
      <w:r>
        <w:rPr>
          <w:rFonts w:cs="Arial" w:ascii="Arial" w:hAnsi="Arial"/>
          <w:sz w:val="24"/>
          <w:szCs w:val="24"/>
          <w:lang w:val="en-US"/>
        </w:rPr>
        <w:t>▼</w:t>
      </w:r>
      <w:r>
        <w:rPr>
          <w:rFonts w:cs="Calibri" w:ascii="Calibri" w:hAnsi="Calibri" w:asciiTheme="minorHAnsi" w:cstheme="minorHAnsi" w:hAnsiTheme="minorHAnsi"/>
          <w:sz w:val="24"/>
          <w:szCs w:val="24"/>
          <w:lang w:val="en-US"/>
        </w:rPr>
        <w:t xml:space="preserve"> Copernicus Global DSM 30 m)</w:t>
      </w:r>
    </w:p>
    <w:p>
      <w:pPr>
        <w:pStyle w:val="Normal"/>
        <w:ind w:hanging="2" w:left="2127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  <w:lang w:val="en-US"/>
        </w:rPr>
        <w:tab/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- (Define extend to download </w:t>
      </w:r>
      <w:r>
        <w:rPr>
          <w:rFonts w:eastAsia="Wingdings" w:cs="Wingdings" w:ascii="Wingdings" w:hAnsi="Wingdings"/>
          <w:sz w:val="24"/>
          <w:szCs w:val="24"/>
        </w:rPr>
        <w:sym w:font="Wingdings" w:char="f037"/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      )  (</w:t>
      </w:r>
      <w:r>
        <w:rPr/>
        <w:drawing>
          <wp:inline distT="0" distB="0" distL="0" distR="0">
            <wp:extent cx="126365" cy="136525"/>
            <wp:effectExtent l="0" t="0" r="0" b="0"/>
            <wp:docPr id="19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a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.</w:t>
      </w:r>
      <w:r>
        <w:rPr>
          <w:rFonts w:cs="Arial" w:ascii="Arial" w:hAnsi="Arial"/>
          <w:sz w:val="24"/>
          <w:szCs w:val="24"/>
        </w:rPr>
        <w:t>▼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)  </w:t>
      </w:r>
      <w:r>
        <w:rPr>
          <w:rFonts w:eastAsia="Wingdings" w:cs="Wingdings" w:ascii="Wingdings" w:hAnsi="Wingdings"/>
          <w:sz w:val="24"/>
          <w:szCs w:val="24"/>
        </w:rPr>
        <w:sym w:font="Wingdings" w:char="f033"/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 [Usar a Extensão Atual da Tela do Mapa...]</w:t>
      </w: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  <w:i/>
          <w:iCs/>
          <w:sz w:val="18"/>
          <w:szCs w:val="18"/>
        </w:rPr>
        <w:t>* note que as coordenadas são preenchidas no campo.</w:t>
      </w:r>
    </w:p>
    <w:p>
      <w:pPr>
        <w:pStyle w:val="BodyTextIndent"/>
        <w:ind w:hanging="0" w:left="2127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asciiTheme="minorHAnsi" w:cstheme="minorHAnsi" w:hAnsiTheme="minorHAnsi"/>
          <w:szCs w:val="24"/>
        </w:rPr>
        <w:t xml:space="preserve">- (Enter your API key  </w:t>
      </w:r>
      <w:r>
        <w:rPr>
          <w:rFonts w:eastAsia="Wingdings" w:cs="Wingdings" w:ascii="Wingdings" w:hAnsi="Wingdings"/>
          <w:szCs w:val="24"/>
        </w:rPr>
        <w:sym w:font="Wingdings" w:char="f037"/>
      </w:r>
      <w:r>
        <w:rPr>
          <w:rFonts w:cs="Calibri" w:ascii="Calibri" w:hAnsi="Calibri" w:asciiTheme="minorHAnsi" w:cstheme="minorHAnsi" w:hAnsiTheme="minorHAnsi"/>
          <w:szCs w:val="24"/>
        </w:rPr>
        <w:t xml:space="preserve">   &lt;cole aqui sua chave&gt;    )</w:t>
      </w:r>
    </w:p>
    <w:p>
      <w:pPr>
        <w:pStyle w:val="BodyTextIndent"/>
        <w:ind w:hanging="0" w:left="2127"/>
        <w:rPr>
          <w:rFonts w:ascii="Calibri" w:hAnsi="Calibri" w:cs="Calibri" w:asciiTheme="minorHAnsi" w:cstheme="minorHAnsi" w:hAnsiTheme="minorHAnsi"/>
          <w:sz w:val="20"/>
        </w:rPr>
      </w:pPr>
      <w:r>
        <w:rPr>
          <w:rFonts w:cs="Calibri" w:ascii="Calibri" w:hAnsi="Calibri" w:asciiTheme="minorHAnsi" w:cstheme="minorHAnsi" w:hAnsiTheme="minorHAnsi"/>
          <w:sz w:val="20"/>
        </w:rPr>
        <w:t xml:space="preserve">- </w:t>
      </w:r>
      <w:r>
        <w:rPr>
          <w:rFonts w:cs="Calibri" w:ascii="Calibri" w:hAnsi="Calibri" w:asciiTheme="minorHAnsi" w:cstheme="minorHAnsi" w:hAnsiTheme="minorHAnsi"/>
          <w:szCs w:val="24"/>
        </w:rPr>
        <w:t>(...</w:t>
      </w:r>
      <w:r>
        <w:rPr>
          <w:rFonts w:cs="Arial" w:ascii="Arial" w:hAnsi="Arial"/>
          <w:szCs w:val="24"/>
        </w:rPr>
        <w:t>▼</w:t>
      </w:r>
      <w:r>
        <w:rPr>
          <w:rFonts w:cs="Calibri" w:ascii="Calibri" w:hAnsi="Calibri" w:asciiTheme="minorHAnsi" w:cstheme="minorHAnsi" w:hAnsiTheme="minorHAnsi"/>
          <w:szCs w:val="24"/>
        </w:rPr>
        <w:t xml:space="preserve">)  </w:t>
      </w:r>
      <w:r>
        <w:rPr>
          <w:rFonts w:eastAsia="Wingdings" w:cs="Wingdings" w:ascii="Wingdings" w:hAnsi="Wingdings"/>
          <w:szCs w:val="24"/>
        </w:rPr>
        <w:sym w:font="Wingdings" w:char="f033"/>
      </w:r>
      <w:r>
        <w:rPr>
          <w:rFonts w:cs="Calibri" w:ascii="Calibri" w:hAnsi="Calibri" w:asciiTheme="minorHAnsi" w:cstheme="minorHAnsi" w:hAnsiTheme="minorHAnsi"/>
          <w:szCs w:val="24"/>
        </w:rPr>
        <w:t xml:space="preserve">  [Salvar no arquivo...]</w:t>
      </w:r>
      <w:r>
        <w:rPr>
          <w:rFonts w:cs="Calibri" w:ascii="Calibri" w:hAnsi="Calibri" w:asciiTheme="minorHAnsi" w:cstheme="minorHAnsi" w:hAnsiTheme="minorHAnsi"/>
          <w:sz w:val="20"/>
        </w:rPr>
        <w:t xml:space="preserve">   use o nome “DEM_Copernicus_Niquelandia.tif”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2 – Camada é criada para o arquivo “</w:t>
      </w:r>
      <w:r>
        <w:rPr>
          <w:rFonts w:cs="Calibri" w:ascii="Calibri" w:hAnsi="Calibri" w:asciiTheme="minorHAnsi" w:cstheme="minorHAnsi" w:hAnsiTheme="minorHAnsi"/>
          <w:b/>
          <w:bCs/>
        </w:rPr>
        <w:t>DEM_Copernicus_Niquelandia.tif</w:t>
      </w:r>
      <w:r>
        <w:rPr>
          <w:rFonts w:cs="Calibri" w:ascii="Calibri" w:hAnsi="Calibri" w:asciiTheme="minorHAnsi" w:cstheme="minorHAnsi" w:hAnsiTheme="minorHAnsi"/>
        </w:rPr>
        <w:t>” salvo localmente.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mc:AlternateContent>
          <mc:Choice Requires="wps">
            <w:drawing>
              <wp:anchor distT="5080" distB="9525" distL="5080" distR="635" simplePos="0" relativeHeight="31" behindDoc="0" locked="0" layoutInCell="1" allowOverlap="1" wp14:anchorId="478368F0">
                <wp:simplePos x="0" y="0"/>
                <wp:positionH relativeFrom="column">
                  <wp:posOffset>3521075</wp:posOffset>
                </wp:positionH>
                <wp:positionV relativeFrom="paragraph">
                  <wp:posOffset>203835</wp:posOffset>
                </wp:positionV>
                <wp:extent cx="770890" cy="293370"/>
                <wp:effectExtent l="5080" t="5080" r="635" b="9525"/>
                <wp:wrapNone/>
                <wp:docPr id="20" name="Conector de Seta Reta 649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760" cy="2934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4a7ebb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277.25pt;margin-top:16.05pt;width:60.65pt;height:23.05pt;mso-wrap-style:none;v-text-anchor:middle" wp14:anchorId="478368F0" type="_x0000_t32" path="m0,0l-2147483648,-2147483647e">
                <v:fill o:detectmouseclick="t" on="false"/>
                <v:stroke color="#4a7ebb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/>
        <w:t xml:space="preserve"> </w:t>
      </w:r>
      <w:r>
        <w:rPr/>
        <w:drawing>
          <wp:inline distT="0" distB="0" distL="0" distR="0">
            <wp:extent cx="1892935" cy="1562100"/>
            <wp:effectExtent l="0" t="0" r="0" b="0"/>
            <wp:docPr id="21" name="Figura4" descr="Cachorro deitado de barriga para cima em fundo verd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a4" descr="Cachorro deitado de barriga para cima em fundo verde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1790065" cy="1059180"/>
            <wp:effectExtent l="0" t="0" r="0" b="0"/>
            <wp:docPr id="22" name="Figura5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a5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3 – Criar camada para arquivo “</w:t>
      </w: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uso_solo.shp</w:t>
      </w:r>
      <w:r>
        <w:rPr>
          <w:rFonts w:cs="Calibri" w:ascii="Calibri" w:hAnsi="Calibri" w:asciiTheme="minorHAnsi" w:cstheme="minorHAnsi" w:hAnsiTheme="minorHAnsi"/>
        </w:rPr>
        <w:t>” (informar o sistema de projeção em coordenadas geográfica do modelo SAD69 – SRS 4618). Verificar se há geometrias inválidas e neste caso criar um novo arquivo ShapeFile sem erros.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2752090" cy="2512695"/>
            <wp:effectExtent l="0" t="0" r="0" b="0"/>
            <wp:docPr id="23" name="Imagem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46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51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hanging="0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NOTA</w:t>
      </w:r>
      <w:r>
        <w:rPr>
          <w:rFonts w:cs="Calibri" w:ascii="Calibri" w:hAnsi="Calibri" w:asciiTheme="minorHAnsi" w:cstheme="minorHAnsi" w:hAnsiTheme="minorHAnsi"/>
        </w:rPr>
        <w:t>: Teremos de criar uma camada matricial a partir de um atributo do mapa de uso do solo que identifica a vulnerabilidade ambiental, mas isso não será feito para todo estado de Goiás o que demandaria maior espaço de armazenamento, mas sim para um recorte desse mapa que cobre todo limite do município de Niquelândia. Utilizaremos o mapa de municípios de GO para extrair o limite de Niquelândia.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4 – Criar camada para os municípios de GO disponível no banco 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(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2"/>
          <w:szCs w:val="18"/>
        </w:rPr>
        <w:t>municipio.shp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18"/>
        </w:rPr>
        <w:t>)</w:t>
      </w:r>
      <w:r>
        <w:rPr>
          <w:rFonts w:cs="Calibri" w:ascii="Calibri" w:hAnsi="Calibri" w:asciiTheme="minorHAnsi" w:cstheme="minorHAnsi" w:hAnsiTheme="minorHAnsi"/>
        </w:rPr>
        <w:t>. Execute uma consulta por atributo para selecionar o município de Niquelândia e salve o polígono selecionado criando um arquivo ShapeFile fora do banco de nome “</w:t>
      </w: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limite_nique.shp</w:t>
      </w:r>
      <w:r>
        <w:rPr>
          <w:rFonts w:cs="Calibri" w:ascii="Calibri" w:hAnsi="Calibri" w:asciiTheme="minorHAnsi" w:cstheme="minorHAnsi" w:hAnsiTheme="minorHAnsi"/>
        </w:rPr>
        <w:t>”. O limite desse município será utilizado para recortar o mapa de Uso do Solo. Porém, note que não há um ajuste perfeito entre o limite do município e os limites dos setores (figura abaixo). Como queremos um recobrimento total entre o mapa de uso do solo e os setores, criaremos um “buffer” de 400 metros para aumentar o limite do município.</w:t>
      </w:r>
    </w:p>
    <w:p>
      <w:pPr>
        <w:pStyle w:val="BodyTextIndent"/>
        <w:ind w:firstLine="1134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1705610" cy="1136650"/>
            <wp:effectExtent l="0" t="0" r="0" b="0"/>
            <wp:docPr id="24" name="Imagem 6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6454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5 – Criar um buffer de 400 m a partir da camada com limite de Niquelândia, mas como a camada está em unidade graus, utilize o SRS = 29193 para que a distância possa ser informada em metros e assim criar o arquivo “</w:t>
      </w: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buffer_nique.shp</w:t>
      </w:r>
      <w:r>
        <w:rPr>
          <w:rFonts w:cs="Calibri" w:ascii="Calibri" w:hAnsi="Calibri" w:asciiTheme="minorHAnsi" w:cstheme="minorHAnsi" w:hAnsiTheme="minorHAnsi"/>
        </w:rPr>
        <w:t>”. O resultado final deve conter um único polígono que engloba a área interno do município mais a área do buffer de 400 metros.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6 – Recorte o mapa de Uso do Solo com este limite de Niquelândia ampliado de 400m.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810895" cy="1652270"/>
            <wp:effectExtent l="0" t="0" r="0" b="0"/>
            <wp:docPr id="25" name="Imagem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50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/>
        <w:drawing>
          <wp:inline distT="0" distB="0" distL="0" distR="0">
            <wp:extent cx="2120265" cy="1669415"/>
            <wp:effectExtent l="0" t="0" r="0" b="0"/>
            <wp:docPr id="26" name="Imagem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50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66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7 – Note que o mapa de uso criado acima tem um atributo de nome “vulnerab” que é a vulnerabilidade das classes de uso e utiliza o intervalo de 1(menos vulnerável) a 3 (mais vulnerável). Utilizar o processamento de preenchimento de atributos [Vetorial para Matricial] para criar uma camada matricial que tenha os valores de vulnerabilidade em cada ponto da imagem no TerraView  ou menu [Raster][Converter][</w:t>
      </w:r>
      <w:r>
        <w:rPr/>
        <w:t xml:space="preserve"> </w:t>
      </w:r>
      <w:r>
        <w:rPr/>
        <w:drawing>
          <wp:inline distT="0" distB="0" distL="0" distR="0">
            <wp:extent cx="143510" cy="106680"/>
            <wp:effectExtent l="0" t="0" r="0" b="0"/>
            <wp:docPr id="27" name="Imagem 6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m 6514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0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</w:rPr>
        <w:t xml:space="preserve"> Converter vetor para raster (rasterizar)...] no QGIS. Utilize a resolução de saída de 0.0002 graus (equivalente a 20 m) uma vez que a camada está no SRS = 4618. Para camada de saída utilize “</w:t>
      </w:r>
      <w:r>
        <w:rPr>
          <w:rFonts w:cs="Calibri" w:ascii="Calibri" w:hAnsi="Calibri" w:asciiTheme="minorHAnsi" w:cstheme="minorHAnsi" w:hAnsiTheme="minorHAnsi"/>
          <w:i/>
          <w:iCs/>
        </w:rPr>
        <w:t>uso_solo_nique_vul.tif</w:t>
      </w:r>
      <w:r>
        <w:rPr>
          <w:rFonts w:cs="Calibri" w:ascii="Calibri" w:hAnsi="Calibri" w:asciiTheme="minorHAnsi" w:cstheme="minorHAnsi" w:hAnsiTheme="minorHAnsi"/>
        </w:rPr>
        <w:t>”.</w:t>
      </w:r>
    </w:p>
    <w:p>
      <w:pPr>
        <w:pStyle w:val="BodyTextIndent"/>
        <w:ind w:hanging="0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1879600" cy="1428750"/>
            <wp:effectExtent l="0" t="0" r="0" b="0"/>
            <wp:docPr id="28" name="Imagem 6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6454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8 – Calcular a vulnerabilidade média para cada setor de Niquelândia. A sobreposição dos limites dos setores com a imagem da vulnerabilidade resultará uma nova coluna (atributo) no mapa de setores com cálculo do valor médio (tipicamente uma operação zonal). Utilizar o processamento de preenchimento de atributos [Matricial para Vetorial] no TerraView ou a ferramenta de </w:t>
      </w:r>
      <w:r>
        <w:rPr/>
        <w:drawing>
          <wp:inline distT="0" distB="0" distL="0" distR="0">
            <wp:extent cx="191135" cy="159385"/>
            <wp:effectExtent l="0" t="0" r="0" b="0"/>
            <wp:docPr id="29" name="Imagem 6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m 6502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  <w:b/>
          <w:bCs/>
        </w:rPr>
        <w:t xml:space="preserve"> Estatística zonais</w:t>
      </w:r>
      <w:r>
        <w:rPr>
          <w:rFonts w:cs="Calibri" w:ascii="Calibri" w:hAnsi="Calibri" w:asciiTheme="minorHAnsi" w:cstheme="minorHAnsi" w:hAnsiTheme="minorHAnsi"/>
        </w:rPr>
        <w:t xml:space="preserve"> no item </w:t>
      </w:r>
      <w:r>
        <w:rPr/>
        <w:drawing>
          <wp:inline distT="0" distB="0" distL="0" distR="0">
            <wp:extent cx="165100" cy="123825"/>
            <wp:effectExtent l="0" t="0" r="0" b="0"/>
            <wp:docPr id="30" name="Imagem 65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m 6514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  <w:b/>
          <w:bCs/>
        </w:rPr>
        <w:t>Análise de dados Raster</w:t>
      </w:r>
      <w:r>
        <w:rPr>
          <w:rFonts w:cs="Calibri" w:ascii="Calibri" w:hAnsi="Calibri" w:asciiTheme="minorHAnsi" w:cstheme="minorHAnsi" w:hAnsiTheme="minorHAnsi"/>
        </w:rPr>
        <w:t xml:space="preserve"> do QGIS. A camada matricial de entrada utilize “</w:t>
      </w:r>
      <w:r>
        <w:rPr>
          <w:rFonts w:cs="Calibri" w:ascii="Calibri" w:hAnsi="Calibri" w:asciiTheme="minorHAnsi" w:cstheme="minorHAnsi" w:hAnsiTheme="minorHAnsi"/>
          <w:i/>
          <w:iCs/>
        </w:rPr>
        <w:t>uso_solo_nique_vul.tif</w:t>
      </w:r>
      <w:r>
        <w:rPr>
          <w:rFonts w:cs="Calibri" w:ascii="Calibri" w:hAnsi="Calibri" w:asciiTheme="minorHAnsi" w:cstheme="minorHAnsi" w:hAnsiTheme="minorHAnsi"/>
        </w:rPr>
        <w:t xml:space="preserve">” e a vetorial  os </w:t>
      </w:r>
      <w:r>
        <w:rPr>
          <w:rFonts w:cs="Calibri" w:ascii="Calibri" w:hAnsi="Calibri" w:asciiTheme="minorHAnsi" w:cstheme="minorHAnsi" w:hAnsiTheme="minorHAnsi"/>
          <w:i/>
          <w:iCs/>
        </w:rPr>
        <w:t>setores de Niquelândia</w:t>
      </w:r>
      <w:r>
        <w:rPr>
          <w:rFonts w:cs="Calibri" w:ascii="Calibri" w:hAnsi="Calibri" w:asciiTheme="minorHAnsi" w:cstheme="minorHAnsi" w:hAnsiTheme="minorHAnsi"/>
        </w:rPr>
        <w:t>. Note o resultado na tabela da nova camada.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9 – Repetir o procedimento para calcular a altitude mínima, máxima e a amplitude topográfica média para cada setor de Niquelândia. A sobreposição dos limites dos setores com a imagem da altimetria resultará em três novas colunas (atributos) no mapa de setores com cálculo do valor mínimo, máximo e amplitude (tipicamente uma operação zonal). A camada matricial de entrada utilize o </w:t>
      </w:r>
      <w:r>
        <w:rPr>
          <w:rFonts w:cs="Calibri" w:ascii="Calibri" w:hAnsi="Calibri" w:asciiTheme="minorHAnsi" w:cstheme="minorHAnsi" w:hAnsiTheme="minorHAnsi"/>
          <w:i/>
          <w:iCs/>
        </w:rPr>
        <w:t>mosaico do SRTM</w:t>
      </w:r>
      <w:r>
        <w:rPr>
          <w:rFonts w:cs="Calibri" w:ascii="Calibri" w:hAnsi="Calibri" w:asciiTheme="minorHAnsi" w:cstheme="minorHAnsi" w:hAnsiTheme="minorHAnsi"/>
        </w:rPr>
        <w:t xml:space="preserve"> e a camada vetorial </w:t>
      </w:r>
      <w:r>
        <w:rPr>
          <w:rFonts w:cs="Calibri" w:ascii="Calibri" w:hAnsi="Calibri" w:asciiTheme="minorHAnsi" w:cstheme="minorHAnsi" w:hAnsiTheme="minorHAnsi"/>
          <w:i/>
          <w:iCs/>
        </w:rPr>
        <w:t>setores de Niquelândia resultado do passo anterior</w:t>
      </w:r>
      <w:r>
        <w:rPr>
          <w:rFonts w:cs="Calibri" w:ascii="Calibri" w:hAnsi="Calibri" w:asciiTheme="minorHAnsi" w:cstheme="minorHAnsi" w:hAnsiTheme="minorHAnsi"/>
        </w:rPr>
        <w:t>. Note o resultado na tabela da nova camada.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10 – Adicione um atributo do tio REAL de nome “potencial_erosao” e utilize a opção “Alterar dados de uma coluna” no TerraView ou Calculadora de Campo do QGIS sobre este novo atributo. Editar a seguinte expressão sobre os atributos criados nos passos 8 e 9:</w:t>
      </w:r>
    </w:p>
    <w:p>
      <w:pPr>
        <w:pStyle w:val="BodyTextIndent"/>
        <w:ind w:firstLine="1134" w:left="0"/>
        <w:jc w:val="center"/>
        <w:rPr>
          <w:rFonts w:ascii="Calibri" w:hAnsi="Calibri" w:cs="Calibri" w:asciiTheme="minorHAnsi" w:cstheme="minorHAnsi" w:hAnsiTheme="minorHAnsi"/>
        </w:rPr>
      </w:pPr>
      <w:r>
        <w:rPr/>
        <w:t>((amplitude * 3 / 785) + vulnerabilidade_media) / 2</w:t>
      </w:r>
    </w:p>
    <w:p>
      <w:pPr>
        <w:pStyle w:val="BodyTextIndent"/>
        <w:ind w:firstLine="1134" w:lef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13 – Criar uma legenda do tipo Quantil em 6 partes sobre o “potencial_erosao”.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Normal"/>
        <w:ind w:hanging="142" w:left="709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Figuras AQUI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>DÚVIDAS/PROBLEMAS:</w:t>
      </w:r>
    </w:p>
    <w:p>
      <w:pPr>
        <w:pStyle w:val="Normal"/>
        <w:ind w:firstLine="709" w:left="709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sectPr>
      <w:footerReference w:type="even" r:id="rId36"/>
      <w:footerReference w:type="default" r:id="rId37"/>
      <w:type w:val="nextPage"/>
      <w:pgSz w:w="11906" w:h="16838"/>
      <w:pgMar w:left="1247" w:right="1134" w:gutter="0" w:header="0" w:top="1418" w:footer="964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urier">
    <w:altName w:val="Courier New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swiss"/>
    <w:pitch w:val="variable"/>
  </w:font>
  <w:font w:name="BIODOH+Arial">
    <w:altName w:val="BoldItalic"/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02061935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1460717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Capítulo 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uiPriority="0" w:semiHidden="1" w:unhideWhenUsed="1"/>
    <w:lsdException w:name="index 7" w:uiPriority="0" w:semiHidden="1" w:unhideWhenUsed="1"/>
    <w:lsdException w:name="index 8" w:uiPriority="0" w:semiHidden="1" w:unhideWhenUsed="1"/>
    <w:lsdException w:name="index 9" w:uiPriority="0" w:semiHidden="1" w:unhideWhenUsed="1"/>
    <w:lsdException w:name="toc 1" w:uiPriority="0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uiPriority="0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uiPriority="0" w:semiHidden="1" w:unhideWhenUsed="1"/>
    <w:lsdException w:name="caption" w:uiPriority="0" w:qFormat="1"/>
    <w:lsdException w:name="table of figures" w:uiPriority="0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uiPriority="0" w:semiHidden="1" w:unhideWhenUsed="1"/>
    <w:lsdException w:name="List Bullet" w:uiPriority="0" w:semiHidden="1" w:unhideWhenUsed="1"/>
    <w:lsdException w:name="List Number" w:uiPriority="0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uiPriority="0" w:semiHidden="1" w:unhideWhenUsed="1"/>
    <w:lsdException w:name="List Bullet 3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0" w:qFormat="1"/>
    <w:lsdException w:name="Closing" w:uiPriority="0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uiPriority="0" w:semiHidden="1" w:unhideWhenUsed="1"/>
    <w:lsdException w:name="List Continue 4" w:uiPriority="0" w:semiHidden="1" w:unhideWhenUsed="1"/>
    <w:lsdException w:name="List Continue 5" w:uiPriority="0" w:semiHidden="1" w:unhideWhenUsed="1"/>
    <w:lsdException w:name="Message Header" w:uiPriority="0" w:semiHidden="1" w:unhideWhenUsed="1"/>
    <w:lsdException w:name="Subtitle" w:uiPriority="0" w:qFormat="1"/>
    <w:lsdException w:name="Salutation" w:uiPriority="0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uiPriority="0" w:semiHidden="1" w:unhideWhenUsed="1"/>
    <w:lsdException w:name="Note Heading" w:uiPriority="0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375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Heading1">
    <w:name w:val="heading 1"/>
    <w:basedOn w:val="Normal"/>
    <w:next w:val="BodyTextIndent"/>
    <w:autoRedefine/>
    <w:uiPriority w:val="99"/>
    <w:qFormat/>
    <w:rsid w:val="00a63756"/>
    <w:pPr>
      <w:keepNext w:val="true"/>
      <w:numPr>
        <w:ilvl w:val="0"/>
        <w:numId w:val="1"/>
      </w:numPr>
      <w:spacing w:before="0" w:after="120"/>
      <w:jc w:val="center"/>
      <w:outlineLvl w:val="0"/>
    </w:pPr>
    <w:rPr>
      <w:b/>
      <w:smallCaps/>
      <w:sz w:val="36"/>
    </w:rPr>
  </w:style>
  <w:style w:type="paragraph" w:styleId="Heading2">
    <w:name w:val="heading 2"/>
    <w:basedOn w:val="Normal"/>
    <w:next w:val="BodyTextIndent"/>
    <w:link w:val="Ttulo2Char"/>
    <w:autoRedefine/>
    <w:uiPriority w:val="99"/>
    <w:qFormat/>
    <w:rsid w:val="00ea053f"/>
    <w:pPr>
      <w:keepNext w:val="true"/>
      <w:numPr>
        <w:ilvl w:val="1"/>
        <w:numId w:val="1"/>
      </w:numPr>
      <w:spacing w:before="0" w:after="60"/>
      <w:jc w:val="center"/>
      <w:outlineLvl w:val="1"/>
    </w:pPr>
    <w:rPr>
      <w:rFonts w:ascii="Arial Narrow" w:hAnsi="Arial Narrow"/>
      <w:b/>
      <w:sz w:val="32"/>
    </w:rPr>
  </w:style>
  <w:style w:type="paragraph" w:styleId="Heading3">
    <w:name w:val="heading 3"/>
    <w:basedOn w:val="Normal"/>
    <w:next w:val="Normal"/>
    <w:autoRedefine/>
    <w:uiPriority w:val="99"/>
    <w:qFormat/>
    <w:rsid w:val="00fb756f"/>
    <w:pPr>
      <w:keepNext w:val="true"/>
      <w:spacing w:before="120" w:after="240"/>
      <w:outlineLvl w:val="2"/>
    </w:pPr>
    <w:rPr>
      <w:rFonts w:ascii="Calibri" w:hAnsi="Calibri"/>
      <w:b/>
      <w:sz w:val="28"/>
    </w:rPr>
  </w:style>
  <w:style w:type="paragraph" w:styleId="Heading4">
    <w:name w:val="heading 4"/>
    <w:basedOn w:val="Normal"/>
    <w:next w:val="BodyTextIndent"/>
    <w:autoRedefine/>
    <w:uiPriority w:val="99"/>
    <w:qFormat/>
    <w:rsid w:val="00a63756"/>
    <w:pPr>
      <w:keepNext w:val="true"/>
      <w:numPr>
        <w:ilvl w:val="3"/>
        <w:numId w:val="1"/>
      </w:numPr>
      <w:spacing w:before="120" w:after="60"/>
      <w:outlineLvl w:val="3"/>
    </w:pPr>
    <w:rPr>
      <w:b/>
      <w:sz w:val="24"/>
      <w:szCs w:val="24"/>
      <w:u w:val="single"/>
    </w:rPr>
  </w:style>
  <w:style w:type="paragraph" w:styleId="Heading5">
    <w:name w:val="heading 5"/>
    <w:basedOn w:val="Normal"/>
    <w:next w:val="BodyTextIndent"/>
    <w:autoRedefine/>
    <w:uiPriority w:val="99"/>
    <w:qFormat/>
    <w:rsid w:val="00a63756"/>
    <w:pPr>
      <w:numPr>
        <w:ilvl w:val="4"/>
        <w:numId w:val="1"/>
      </w:numPr>
      <w:spacing w:before="120" w:after="60"/>
      <w:outlineLvl w:val="4"/>
    </w:pPr>
    <w:rPr>
      <w:b/>
      <w:sz w:val="24"/>
      <w:szCs w:val="24"/>
      <w:u w:val="single"/>
    </w:rPr>
  </w:style>
  <w:style w:type="paragraph" w:styleId="Heading6">
    <w:name w:val="heading 6"/>
    <w:basedOn w:val="Normal"/>
    <w:next w:val="BodyTextIndent"/>
    <w:autoRedefine/>
    <w:uiPriority w:val="99"/>
    <w:qFormat/>
    <w:rsid w:val="005a2d86"/>
    <w:pPr>
      <w:numPr>
        <w:ilvl w:val="5"/>
        <w:numId w:val="1"/>
      </w:numPr>
      <w:spacing w:before="120" w:after="6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uiPriority w:val="99"/>
    <w:qFormat/>
    <w:rsid w:val="00a63756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uiPriority w:val="99"/>
    <w:qFormat/>
    <w:rsid w:val="00a63756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uiPriority w:val="99"/>
    <w:qFormat/>
    <w:rsid w:val="00a63756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rsid w:val="00a63756"/>
    <w:rPr/>
  </w:style>
  <w:style w:type="character" w:styleId="Hyperlink">
    <w:name w:val="Hyperlink"/>
    <w:uiPriority w:val="99"/>
    <w:rsid w:val="00a63756"/>
    <w:rPr>
      <w:color w:val="0000FF"/>
      <w:u w:val="single"/>
    </w:rPr>
  </w:style>
  <w:style w:type="character" w:styleId="AModificar" w:customStyle="1">
    <w:name w:val="A Modificar"/>
    <w:qFormat/>
    <w:rsid w:val="00a63756"/>
    <w:rPr>
      <w:i/>
      <w:color w:val="FF0000"/>
    </w:rPr>
  </w:style>
  <w:style w:type="character" w:styleId="Janela" w:customStyle="1">
    <w:name w:val="Janela"/>
    <w:qFormat/>
    <w:rsid w:val="00a63756"/>
    <w:rPr>
      <w:rFonts w:ascii="Arial" w:hAnsi="Arial"/>
      <w:b/>
      <w:sz w:val="22"/>
    </w:rPr>
  </w:style>
  <w:style w:type="character" w:styleId="Botao" w:customStyle="1">
    <w:name w:val="Botao"/>
    <w:qFormat/>
    <w:rsid w:val="00a63756"/>
    <w:rPr>
      <w:rFonts w:ascii="Arial" w:hAnsi="Arial"/>
      <w:b/>
      <w:sz w:val="24"/>
      <w:u w:val="single"/>
    </w:rPr>
  </w:style>
  <w:style w:type="character" w:styleId="Strong">
    <w:name w:val="Strong"/>
    <w:qFormat/>
    <w:rsid w:val="00a63756"/>
    <w:rPr>
      <w:b/>
    </w:rPr>
  </w:style>
  <w:style w:type="character" w:styleId="FollowedHyperlink">
    <w:name w:val="FollowedHyperlink"/>
    <w:semiHidden/>
    <w:rsid w:val="00a63756"/>
    <w:rPr>
      <w:color w:val="800080"/>
      <w:u w:val="single"/>
    </w:rPr>
  </w:style>
  <w:style w:type="character" w:styleId="Estilo11ptNegritoItlico" w:customStyle="1">
    <w:name w:val="&gt;&gt;Estilo 11 pt Negrito Itálico"/>
    <w:qFormat/>
    <w:rsid w:val="00a63756"/>
    <w:rPr>
      <w:rFonts w:ascii="Verdana" w:hAnsi="Verdana"/>
      <w:b/>
      <w:bCs/>
      <w:i/>
      <w:iCs/>
      <w:color w:val="auto"/>
      <w:sz w:val="20"/>
    </w:rPr>
  </w:style>
  <w:style w:type="character" w:styleId="EstiloItlico" w:customStyle="1">
    <w:name w:val="Estilo Itálico"/>
    <w:qFormat/>
    <w:rsid w:val="00a63756"/>
    <w:rPr>
      <w:i/>
      <w:iCs/>
    </w:rPr>
  </w:style>
  <w:style w:type="character" w:styleId="BDPROJ-EstiloNegrito" w:customStyle="1">
    <w:name w:val="BD_PROJ-Estilo Negrito"/>
    <w:qFormat/>
    <w:rsid w:val="00a63756"/>
    <w:rPr>
      <w:b/>
      <w:bCs/>
    </w:rPr>
  </w:style>
  <w:style w:type="character" w:styleId="EstiloSublinhado" w:customStyle="1">
    <w:name w:val="Estilo Sublinhado"/>
    <w:qFormat/>
    <w:rsid w:val="00a63756"/>
    <w:rPr>
      <w:sz w:val="20"/>
      <w:szCs w:val="20"/>
      <w:u w:val="single"/>
    </w:rPr>
  </w:style>
  <w:style w:type="character" w:styleId="Estilo11pt" w:customStyle="1">
    <w:name w:val="Estilo 11 pt"/>
    <w:qFormat/>
    <w:rsid w:val="00a63756"/>
    <w:rPr>
      <w:sz w:val="20"/>
      <w:szCs w:val="20"/>
    </w:rPr>
  </w:style>
  <w:style w:type="character" w:styleId="EstiloVerdana11pt" w:customStyle="1">
    <w:name w:val="Estilo Verdana 11 pt"/>
    <w:qFormat/>
    <w:rsid w:val="00a63756"/>
    <w:rPr>
      <w:rFonts w:ascii="Verdana" w:hAnsi="Verdana"/>
      <w:sz w:val="24"/>
    </w:rPr>
  </w:style>
  <w:style w:type="character" w:styleId="aParagrafobasicoTutorialChar" w:customStyle="1">
    <w:name w:val="a_Paragrafo_basico_Tutorial Char"/>
    <w:qFormat/>
    <w:rsid w:val="00a63756"/>
    <w:rPr>
      <w:rFonts w:ascii="Verdana" w:hAnsi="Verdana"/>
      <w:sz w:val="24"/>
      <w:lang w:val="pt-BR" w:eastAsia="pt-BR" w:bidi="ar-SA"/>
    </w:rPr>
  </w:style>
  <w:style w:type="character" w:styleId="EstiloRecuodecorpodetextoVerdana11ptChar" w:customStyle="1">
    <w:name w:val="Estilo Recuo de corpo de texto + Verdana 11 pt Char"/>
    <w:qFormat/>
    <w:rsid w:val="00a63756"/>
    <w:rPr>
      <w:rFonts w:ascii="Verdana" w:hAnsi="Verdana"/>
      <w:sz w:val="24"/>
      <w:lang w:val="pt-BR" w:eastAsia="pt-BR" w:bidi="ar-SA"/>
    </w:rPr>
  </w:style>
  <w:style w:type="character" w:styleId="EstiloEstiloVerdana11pt10ptCharChar" w:customStyle="1">
    <w:name w:val="Estilo Estilo Verdana 11 pt + 10 pt Char Char"/>
    <w:qFormat/>
    <w:rsid w:val="00a63756"/>
    <w:rPr>
      <w:rFonts w:ascii="Verdana" w:hAnsi="Verdana" w:eastAsia="Times"/>
      <w:spacing w:val="20"/>
      <w:lang w:val="pt-BR" w:eastAsia="pt-BR" w:bidi="ar-SA"/>
    </w:rPr>
  </w:style>
  <w:style w:type="character" w:styleId="RecuodecorpodetextoChar" w:customStyle="1">
    <w:name w:val="Recuo de corpo de texto Char"/>
    <w:qFormat/>
    <w:rsid w:val="00a63756"/>
    <w:rPr>
      <w:sz w:val="24"/>
    </w:rPr>
  </w:style>
  <w:style w:type="character" w:styleId="il" w:customStyle="1">
    <w:name w:val="il"/>
    <w:qFormat/>
    <w:rsid w:val="00a63756"/>
    <w:rPr/>
  </w:style>
  <w:style w:type="character" w:styleId="st" w:customStyle="1">
    <w:name w:val="st"/>
    <w:basedOn w:val="DefaultParagraphFont"/>
    <w:qFormat/>
    <w:rsid w:val="00bc7127"/>
    <w:rPr/>
  </w:style>
  <w:style w:type="character" w:styleId="Ttulo2Char" w:customStyle="1">
    <w:name w:val="Título 2 Char"/>
    <w:basedOn w:val="DefaultParagraphFont"/>
    <w:uiPriority w:val="99"/>
    <w:qFormat/>
    <w:locked/>
    <w:rsid w:val="00ea053f"/>
    <w:rPr>
      <w:rFonts w:ascii="Arial Narrow" w:hAnsi="Arial Narrow"/>
      <w:b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f1051"/>
    <w:rPr>
      <w:color w:val="605E5C"/>
      <w:shd w:fill="E1DFDD" w:val="clear"/>
    </w:rPr>
  </w:style>
  <w:style w:type="character" w:styleId="RodapChar" w:customStyle="1">
    <w:name w:val="Rodapé Char"/>
    <w:basedOn w:val="DefaultParagraphFont"/>
    <w:uiPriority w:val="99"/>
    <w:qFormat/>
    <w:rsid w:val="00b9464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semiHidden/>
    <w:rsid w:val="00a63756"/>
    <w:pPr/>
    <w:rPr>
      <w:rFonts w:ascii="Arial Narrow" w:hAnsi="Arial Narrow"/>
      <w:sz w:val="18"/>
    </w:rPr>
  </w:style>
  <w:style w:type="paragraph" w:styleId="List">
    <w:name w:val="List"/>
    <w:basedOn w:val="Normal"/>
    <w:semiHidden/>
    <w:rsid w:val="00a63756"/>
    <w:pPr>
      <w:ind w:hanging="283" w:left="283"/>
    </w:pPr>
    <w:rPr/>
  </w:style>
  <w:style w:type="paragraph" w:styleId="Caption">
    <w:name w:val="caption"/>
    <w:basedOn w:val="Normal"/>
    <w:next w:val="Normal"/>
    <w:qFormat/>
    <w:rsid w:val="00a63756"/>
    <w:pPr>
      <w:spacing w:before="120" w:after="120"/>
    </w:pPr>
    <w:rPr>
      <w:b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rsid w:val="00a63756"/>
    <w:pPr>
      <w:spacing w:before="0" w:after="120"/>
      <w:ind w:firstLine="1701" w:left="284"/>
      <w:jc w:val="both"/>
    </w:pPr>
    <w:rPr>
      <w:sz w:val="24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semiHidden/>
    <w:rsid w:val="00a63756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rpodetexto1" w:customStyle="1">
    <w:name w:val="Corpo de texto1"/>
    <w:qFormat/>
    <w:rsid w:val="00a6375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en-US" w:eastAsia="pt-BR" w:bidi="ar-SA"/>
    </w:rPr>
  </w:style>
  <w:style w:type="paragraph" w:styleId="subsubtit" w:customStyle="1">
    <w:name w:val="subsubtit"/>
    <w:basedOn w:val="Normal"/>
    <w:uiPriority w:val="99"/>
    <w:qFormat/>
    <w:rsid w:val="00a63756"/>
    <w:pPr>
      <w:spacing w:lineRule="exact" w:line="240" w:before="0" w:after="120"/>
    </w:pPr>
    <w:rPr>
      <w:rFonts w:ascii="Courier" w:hAnsi="Courier"/>
      <w:sz w:val="24"/>
      <w:lang w:val="en-US"/>
    </w:rPr>
  </w:style>
  <w:style w:type="paragraph" w:styleId="execrcioHeader" w:customStyle="1">
    <w:name w:val="execrcioHeader"/>
    <w:basedOn w:val="Normal"/>
    <w:qFormat/>
    <w:rsid w:val="00a63756"/>
    <w:pPr>
      <w:spacing w:before="240" w:after="0"/>
      <w:ind w:hanging="284" w:left="1004"/>
    </w:pPr>
    <w:rPr>
      <w:b/>
      <w:i/>
      <w:sz w:val="24"/>
    </w:rPr>
  </w:style>
  <w:style w:type="paragraph" w:styleId="Footer">
    <w:name w:val="footer"/>
    <w:basedOn w:val="Normal"/>
    <w:link w:val="RodapChar"/>
    <w:uiPriority w:val="99"/>
    <w:rsid w:val="00a63756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TOC2">
    <w:name w:val="toc 2"/>
    <w:basedOn w:val="Normal"/>
    <w:next w:val="Normal"/>
    <w:autoRedefine/>
    <w:uiPriority w:val="39"/>
    <w:rsid w:val="00a63756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uiPriority w:val="39"/>
    <w:rsid w:val="00a63756"/>
    <w:pPr>
      <w:ind w:left="400"/>
    </w:pPr>
    <w:rPr>
      <w:i/>
    </w:rPr>
  </w:style>
  <w:style w:type="paragraph" w:styleId="Operacao" w:customStyle="1">
    <w:name w:val="Operacao"/>
    <w:basedOn w:val="BodyTextIndent"/>
    <w:next w:val="BodyTextIndent"/>
    <w:qFormat/>
    <w:rsid w:val="00a63756"/>
    <w:pPr>
      <w:ind w:hanging="284" w:left="1702"/>
    </w:pPr>
    <w:rPr>
      <w:b/>
    </w:rPr>
  </w:style>
  <w:style w:type="paragraph" w:styleId="BodyTextIndent2">
    <w:name w:val="Body Text Indent 2"/>
    <w:basedOn w:val="Normal"/>
    <w:semiHidden/>
    <w:qFormat/>
    <w:rsid w:val="00a63756"/>
    <w:pPr>
      <w:ind w:left="1418"/>
    </w:pPr>
    <w:rPr>
      <w:sz w:val="24"/>
    </w:rPr>
  </w:style>
  <w:style w:type="paragraph" w:styleId="BodyTextIndent3">
    <w:name w:val="Body Text Indent 3"/>
    <w:basedOn w:val="Normal"/>
    <w:semiHidden/>
    <w:qFormat/>
    <w:rsid w:val="00a63756"/>
    <w:pPr>
      <w:tabs>
        <w:tab w:val="clear" w:pos="708"/>
        <w:tab w:val="left" w:pos="0" w:leader="none"/>
      </w:tabs>
      <w:ind w:hanging="1134" w:left="1134"/>
      <w:jc w:val="both"/>
    </w:pPr>
    <w:rPr>
      <w:sz w:val="24"/>
    </w:rPr>
  </w:style>
  <w:style w:type="paragraph" w:styleId="Tabelauser" w:customStyle="1">
    <w:name w:val="Tabela (user)"/>
    <w:basedOn w:val="Normal"/>
    <w:qFormat/>
    <w:rsid w:val="00a63756"/>
    <w:pPr>
      <w:spacing w:lineRule="auto" w:line="360" w:before="120" w:after="120"/>
    </w:pPr>
    <w:rPr>
      <w:rFonts w:ascii="Courier" w:hAnsi="Courier"/>
      <w:b/>
      <w:sz w:val="24"/>
      <w:lang w:val="en-GB"/>
    </w:rPr>
  </w:style>
  <w:style w:type="paragraph" w:styleId="Tableheader" w:customStyle="1">
    <w:name w:val="Table header"/>
    <w:basedOn w:val="Tabelauser"/>
    <w:qFormat/>
    <w:rsid w:val="00a63756"/>
    <w:pPr>
      <w:jc w:val="center"/>
    </w:pPr>
    <w:rPr>
      <w:sz w:val="22"/>
    </w:rPr>
  </w:style>
  <w:style w:type="paragraph" w:styleId="TOC1">
    <w:name w:val="toc 1"/>
    <w:basedOn w:val="Normal"/>
    <w:next w:val="Normal"/>
    <w:autoRedefine/>
    <w:semiHidden/>
    <w:rsid w:val="00a63756"/>
    <w:pPr>
      <w:spacing w:before="120" w:after="120"/>
    </w:pPr>
    <w:rPr>
      <w:b/>
      <w:caps/>
    </w:rPr>
  </w:style>
  <w:style w:type="paragraph" w:styleId="TOC4">
    <w:name w:val="toc 4"/>
    <w:basedOn w:val="Normal"/>
    <w:next w:val="Normal"/>
    <w:autoRedefine/>
    <w:semiHidden/>
    <w:rsid w:val="00a63756"/>
    <w:pPr>
      <w:ind w:left="60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a63756"/>
    <w:pPr>
      <w:ind w:left="80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a63756"/>
    <w:pPr>
      <w:ind w:left="10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a63756"/>
    <w:pPr>
      <w:ind w:left="120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a63756"/>
    <w:pPr>
      <w:ind w:left="140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a63756"/>
    <w:pPr>
      <w:ind w:left="1600"/>
    </w:pPr>
    <w:rPr>
      <w:sz w:val="18"/>
    </w:rPr>
  </w:style>
  <w:style w:type="paragraph" w:styleId="FootnoteText">
    <w:name w:val="footnote text"/>
    <w:basedOn w:val="Normal"/>
    <w:semiHidden/>
    <w:rsid w:val="00a63756"/>
    <w:pPr>
      <w:tabs>
        <w:tab w:val="clear" w:pos="708"/>
        <w:tab w:val="left" w:pos="187" w:leader="none"/>
      </w:tabs>
      <w:spacing w:lineRule="exact" w:line="220" w:before="0" w:after="120"/>
      <w:ind w:hanging="187" w:left="187"/>
      <w:jc w:val="both"/>
    </w:pPr>
    <w:rPr>
      <w:sz w:val="18"/>
      <w:lang w:val="en-US"/>
    </w:rPr>
  </w:style>
  <w:style w:type="paragraph" w:styleId="paragraf16" w:customStyle="1">
    <w:name w:val="paragraf16"/>
    <w:basedOn w:val="Normal"/>
    <w:qFormat/>
    <w:rsid w:val="00a63756"/>
    <w:pPr>
      <w:tabs>
        <w:tab w:val="clear" w:pos="708"/>
        <w:tab w:val="left" w:pos="360" w:leader="none"/>
      </w:tabs>
      <w:spacing w:lineRule="exact" w:line="320" w:before="0" w:after="120"/>
      <w:ind w:hanging="360" w:left="360"/>
      <w:jc w:val="both"/>
    </w:pPr>
    <w:rPr>
      <w:sz w:val="24"/>
      <w:lang w:val="en-US"/>
    </w:rPr>
  </w:style>
  <w:style w:type="paragraph" w:styleId="REFERENCIAS" w:customStyle="1">
    <w:name w:val="REFERENCIAS"/>
    <w:qFormat/>
    <w:rsid w:val="00a63756"/>
    <w:pPr>
      <w:keepLines/>
      <w:widowControl/>
      <w:tabs>
        <w:tab w:val="clear" w:pos="708"/>
        <w:tab w:val="left" w:pos="720" w:leader="none"/>
        <w:tab w:val="left" w:pos="851" w:leader="none"/>
        <w:tab w:val="left" w:pos="1440" w:leader="none"/>
      </w:tabs>
      <w:suppressAutoHyphens w:val="true"/>
      <w:bidi w:val="0"/>
      <w:spacing w:before="0" w:after="24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pt-BR" w:bidi="ar-SA"/>
    </w:rPr>
  </w:style>
  <w:style w:type="paragraph" w:styleId="Preformatted" w:customStyle="1">
    <w:name w:val="Preformatted"/>
    <w:basedOn w:val="Normal"/>
    <w:qFormat/>
    <w:rsid w:val="00a63756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BodyText2">
    <w:name w:val="Body Text 2"/>
    <w:basedOn w:val="Normal"/>
    <w:semiHidden/>
    <w:qFormat/>
    <w:rsid w:val="00a6375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</w:pPr>
    <w:rPr>
      <w:sz w:val="24"/>
    </w:rPr>
  </w:style>
  <w:style w:type="paragraph" w:styleId="DocumentMap">
    <w:name w:val="Document Map"/>
    <w:basedOn w:val="Normal"/>
    <w:semiHidden/>
    <w:qFormat/>
    <w:rsid w:val="00a63756"/>
    <w:pPr>
      <w:shd w:val="clear" w:color="auto" w:fill="000080"/>
    </w:pPr>
    <w:rPr>
      <w:rFonts w:ascii="Tahoma" w:hAnsi="Tahoma"/>
      <w:lang w:val="en-US"/>
    </w:rPr>
  </w:style>
  <w:style w:type="paragraph" w:styleId="paragnormal" w:customStyle="1">
    <w:name w:val="paragnormal"/>
    <w:basedOn w:val="Normal"/>
    <w:qFormat/>
    <w:rsid w:val="00a63756"/>
    <w:pPr>
      <w:spacing w:before="0" w:after="120"/>
      <w:ind w:firstLine="1134"/>
      <w:jc w:val="both"/>
    </w:pPr>
    <w:rPr>
      <w:rFonts w:ascii="Courier" w:hAnsi="Courier"/>
      <w:sz w:val="24"/>
      <w:lang w:val="en-US"/>
    </w:rPr>
  </w:style>
  <w:style w:type="paragraph" w:styleId="paragesq" w:customStyle="1">
    <w:name w:val="paragesq"/>
    <w:basedOn w:val="paragnormal"/>
    <w:qFormat/>
    <w:rsid w:val="00a63756"/>
    <w:pPr>
      <w:ind w:hanging="0"/>
    </w:pPr>
    <w:rPr/>
  </w:style>
  <w:style w:type="paragraph" w:styleId="TableText" w:customStyle="1">
    <w:name w:val="Table Text"/>
    <w:qFormat/>
    <w:rsid w:val="00a6375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en-US" w:eastAsia="pt-BR" w:bidi="ar-SA"/>
    </w:rPr>
  </w:style>
  <w:style w:type="paragraph" w:styleId="Signature">
    <w:name w:val="Signature"/>
    <w:basedOn w:val="Normal"/>
    <w:semiHidden/>
    <w:rsid w:val="00a63756"/>
    <w:pPr>
      <w:ind w:left="4252"/>
    </w:pPr>
    <w:rPr/>
  </w:style>
  <w:style w:type="paragraph" w:styleId="MessageHeader">
    <w:name w:val="Message Header"/>
    <w:basedOn w:val="Normal"/>
    <w:semiHidden/>
    <w:qFormat/>
    <w:rsid w:val="00a6375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/>
      <w:sz w:val="24"/>
    </w:rPr>
  </w:style>
  <w:style w:type="paragraph" w:styleId="ListBullet">
    <w:name w:val="List Bullet"/>
    <w:basedOn w:val="Normal"/>
    <w:autoRedefine/>
    <w:semiHidden/>
    <w:rsid w:val="00a63756"/>
    <w:pPr>
      <w:tabs>
        <w:tab w:val="clear" w:pos="708"/>
        <w:tab w:val="left" w:pos="360" w:leader="none"/>
      </w:tabs>
      <w:ind w:hanging="360" w:left="360"/>
    </w:pPr>
    <w:rPr/>
  </w:style>
  <w:style w:type="paragraph" w:styleId="ListBullet2">
    <w:name w:val="List Bullet 2"/>
    <w:basedOn w:val="Normal"/>
    <w:autoRedefine/>
    <w:semiHidden/>
    <w:rsid w:val="00a63756"/>
    <w:pPr>
      <w:tabs>
        <w:tab w:val="clear" w:pos="708"/>
        <w:tab w:val="left" w:pos="643" w:leader="none"/>
      </w:tabs>
      <w:ind w:hanging="360" w:left="643"/>
    </w:pPr>
    <w:rPr/>
  </w:style>
  <w:style w:type="paragraph" w:styleId="ListBullet3">
    <w:name w:val="List Bullet 3"/>
    <w:basedOn w:val="Normal"/>
    <w:autoRedefine/>
    <w:uiPriority w:val="99"/>
    <w:semiHidden/>
    <w:rsid w:val="00a63756"/>
    <w:pPr>
      <w:tabs>
        <w:tab w:val="clear" w:pos="708"/>
        <w:tab w:val="left" w:pos="926" w:leader="none"/>
      </w:tabs>
      <w:ind w:hanging="360" w:left="926"/>
    </w:pPr>
    <w:rPr/>
  </w:style>
  <w:style w:type="paragraph" w:styleId="ListBullet4">
    <w:name w:val="List Bullet 4"/>
    <w:basedOn w:val="Normal"/>
    <w:autoRedefine/>
    <w:semiHidden/>
    <w:rsid w:val="00a63756"/>
    <w:pPr>
      <w:tabs>
        <w:tab w:val="clear" w:pos="708"/>
        <w:tab w:val="left" w:pos="1209" w:leader="none"/>
      </w:tabs>
      <w:ind w:hanging="360" w:left="1209"/>
    </w:pPr>
    <w:rPr/>
  </w:style>
  <w:style w:type="paragraph" w:styleId="ListBullet5">
    <w:name w:val="List Bullet 5"/>
    <w:basedOn w:val="Normal"/>
    <w:autoRedefine/>
    <w:semiHidden/>
    <w:rsid w:val="00a63756"/>
    <w:pPr>
      <w:tabs>
        <w:tab w:val="clear" w:pos="708"/>
        <w:tab w:val="left" w:pos="1492" w:leader="none"/>
      </w:tabs>
      <w:ind w:hanging="360" w:left="1492"/>
    </w:pPr>
    <w:rPr/>
  </w:style>
  <w:style w:type="paragraph" w:styleId="BodyText3">
    <w:name w:val="Body Text 3"/>
    <w:basedOn w:val="Normal"/>
    <w:semiHidden/>
    <w:qFormat/>
    <w:rsid w:val="00a63756"/>
    <w:pPr>
      <w:spacing w:before="0" w:after="120"/>
    </w:pPr>
    <w:rPr>
      <w:sz w:val="16"/>
    </w:rPr>
  </w:style>
  <w:style w:type="paragraph" w:styleId="Date">
    <w:name w:val="Date"/>
    <w:basedOn w:val="Normal"/>
    <w:next w:val="Normal"/>
    <w:semiHidden/>
    <w:qFormat/>
    <w:rsid w:val="00a63756"/>
    <w:pPr/>
    <w:rPr/>
  </w:style>
  <w:style w:type="paragraph" w:styleId="EnvelopeAddress">
    <w:name w:val="envelope address"/>
    <w:basedOn w:val="Normal"/>
    <w:semiHidden/>
    <w:rsid w:val="00a63756"/>
    <w:pPr>
      <w:ind w:left="2835"/>
    </w:pPr>
    <w:rPr>
      <w:rFonts w:ascii="Arial" w:hAnsi="Arial"/>
      <w:sz w:val="24"/>
    </w:rPr>
  </w:style>
  <w:style w:type="paragraph" w:styleId="Closing">
    <w:name w:val="Closing"/>
    <w:basedOn w:val="Normal"/>
    <w:semiHidden/>
    <w:rsid w:val="00a63756"/>
    <w:pPr>
      <w:ind w:left="4252"/>
    </w:pPr>
    <w:rPr/>
  </w:style>
  <w:style w:type="paragraph" w:styleId="IndexHeading">
    <w:name w:val="index heading"/>
    <w:basedOn w:val="Normal"/>
    <w:next w:val="Index1"/>
    <w:semiHidden/>
    <w:rsid w:val="00a63756"/>
    <w:pPr/>
    <w:rPr>
      <w:rFonts w:ascii="Arial" w:hAnsi="Arial"/>
      <w:b/>
    </w:rPr>
  </w:style>
  <w:style w:type="paragraph" w:styleId="TableofAuthorities">
    <w:name w:val="table of authorities"/>
    <w:basedOn w:val="Normal"/>
    <w:next w:val="Normal"/>
    <w:semiHidden/>
    <w:rsid w:val="00a63756"/>
    <w:pPr>
      <w:ind w:hanging="200" w:left="200"/>
    </w:pPr>
    <w:rPr/>
  </w:style>
  <w:style w:type="paragraph" w:styleId="TableofFigures">
    <w:name w:val="table of figures"/>
    <w:basedOn w:val="Normal"/>
    <w:next w:val="Normal"/>
    <w:semiHidden/>
    <w:rsid w:val="00a63756"/>
    <w:pPr>
      <w:ind w:hanging="400" w:left="400"/>
    </w:pPr>
    <w:rPr/>
  </w:style>
  <w:style w:type="paragraph" w:styleId="List2">
    <w:name w:val="List 2"/>
    <w:basedOn w:val="Normal"/>
    <w:semiHidden/>
    <w:qFormat/>
    <w:rsid w:val="00a63756"/>
    <w:pPr>
      <w:ind w:hanging="283" w:left="566"/>
    </w:pPr>
    <w:rPr/>
  </w:style>
  <w:style w:type="paragraph" w:styleId="List3">
    <w:name w:val="List 3"/>
    <w:basedOn w:val="Normal"/>
    <w:semiHidden/>
    <w:qFormat/>
    <w:rsid w:val="00a63756"/>
    <w:pPr>
      <w:ind w:hanging="283" w:left="849"/>
    </w:pPr>
    <w:rPr/>
  </w:style>
  <w:style w:type="paragraph" w:styleId="List4">
    <w:name w:val="List 4"/>
    <w:basedOn w:val="Normal"/>
    <w:semiHidden/>
    <w:qFormat/>
    <w:rsid w:val="00a63756"/>
    <w:pPr>
      <w:ind w:hanging="283" w:left="1132"/>
    </w:pPr>
    <w:rPr/>
  </w:style>
  <w:style w:type="paragraph" w:styleId="List5">
    <w:name w:val="List 5"/>
    <w:basedOn w:val="Normal"/>
    <w:semiHidden/>
    <w:qFormat/>
    <w:rsid w:val="00a63756"/>
    <w:pPr>
      <w:ind w:hanging="283" w:left="1415"/>
    </w:pPr>
    <w:rPr/>
  </w:style>
  <w:style w:type="paragraph" w:styleId="ListContinue">
    <w:name w:val="List Continue"/>
    <w:basedOn w:val="Normal"/>
    <w:semiHidden/>
    <w:rsid w:val="00a63756"/>
    <w:pPr>
      <w:spacing w:before="0" w:after="120"/>
      <w:ind w:left="283"/>
    </w:pPr>
    <w:rPr/>
  </w:style>
  <w:style w:type="paragraph" w:styleId="ListContinue2">
    <w:name w:val="List Continue 2"/>
    <w:basedOn w:val="Normal"/>
    <w:semiHidden/>
    <w:rsid w:val="00a63756"/>
    <w:pPr>
      <w:spacing w:before="0" w:after="120"/>
      <w:ind w:left="566"/>
    </w:pPr>
    <w:rPr/>
  </w:style>
  <w:style w:type="paragraph" w:styleId="ListContinue3">
    <w:name w:val="List Continue 3"/>
    <w:basedOn w:val="Normal"/>
    <w:semiHidden/>
    <w:rsid w:val="00a63756"/>
    <w:pPr>
      <w:spacing w:before="0" w:after="120"/>
      <w:ind w:left="849"/>
    </w:pPr>
    <w:rPr/>
  </w:style>
  <w:style w:type="paragraph" w:styleId="ListContinue4">
    <w:name w:val="List Continue 4"/>
    <w:basedOn w:val="Normal"/>
    <w:semiHidden/>
    <w:rsid w:val="00a63756"/>
    <w:pPr>
      <w:spacing w:before="0" w:after="120"/>
      <w:ind w:left="1132"/>
    </w:pPr>
    <w:rPr/>
  </w:style>
  <w:style w:type="paragraph" w:styleId="ListContinue5">
    <w:name w:val="List Continue 5"/>
    <w:basedOn w:val="Normal"/>
    <w:semiHidden/>
    <w:rsid w:val="00a63756"/>
    <w:pPr>
      <w:spacing w:before="0" w:after="120"/>
      <w:ind w:left="1415"/>
    </w:pPr>
    <w:rPr/>
  </w:style>
  <w:style w:type="paragraph" w:styleId="ListNumber">
    <w:name w:val="List Number"/>
    <w:basedOn w:val="Normal"/>
    <w:semiHidden/>
    <w:rsid w:val="00a63756"/>
    <w:pPr>
      <w:tabs>
        <w:tab w:val="clear" w:pos="708"/>
        <w:tab w:val="left" w:pos="360" w:leader="none"/>
      </w:tabs>
      <w:ind w:hanging="360" w:left="360"/>
    </w:pPr>
    <w:rPr/>
  </w:style>
  <w:style w:type="paragraph" w:styleId="ListNumber2">
    <w:name w:val="List Number 2"/>
    <w:basedOn w:val="Normal"/>
    <w:semiHidden/>
    <w:rsid w:val="00a63756"/>
    <w:pPr>
      <w:tabs>
        <w:tab w:val="clear" w:pos="708"/>
        <w:tab w:val="left" w:pos="643" w:leader="none"/>
      </w:tabs>
      <w:ind w:hanging="360" w:left="643"/>
    </w:pPr>
    <w:rPr/>
  </w:style>
  <w:style w:type="paragraph" w:styleId="ListNumber3">
    <w:name w:val="List Number 3"/>
    <w:basedOn w:val="Normal"/>
    <w:semiHidden/>
    <w:rsid w:val="00a63756"/>
    <w:pPr>
      <w:tabs>
        <w:tab w:val="clear" w:pos="708"/>
        <w:tab w:val="left" w:pos="926" w:leader="none"/>
      </w:tabs>
      <w:ind w:hanging="360" w:left="926"/>
    </w:pPr>
    <w:rPr/>
  </w:style>
  <w:style w:type="paragraph" w:styleId="ListNumber4">
    <w:name w:val="List Number 4"/>
    <w:basedOn w:val="Normal"/>
    <w:semiHidden/>
    <w:rsid w:val="00a63756"/>
    <w:pPr>
      <w:tabs>
        <w:tab w:val="clear" w:pos="708"/>
        <w:tab w:val="left" w:pos="1209" w:leader="none"/>
      </w:tabs>
      <w:ind w:hanging="360" w:left="1209"/>
    </w:pPr>
    <w:rPr/>
  </w:style>
  <w:style w:type="paragraph" w:styleId="ListNumber5">
    <w:name w:val="List Number 5"/>
    <w:basedOn w:val="Normal"/>
    <w:semiHidden/>
    <w:rsid w:val="00a63756"/>
    <w:pPr>
      <w:tabs>
        <w:tab w:val="clear" w:pos="708"/>
        <w:tab w:val="left" w:pos="1492" w:leader="none"/>
      </w:tabs>
      <w:ind w:hanging="360" w:left="1492"/>
    </w:pPr>
    <w:rPr/>
  </w:style>
  <w:style w:type="paragraph" w:styleId="BodyTextFirstIndent">
    <w:name w:val="Body Text First Indent"/>
    <w:basedOn w:val="BodyText"/>
    <w:semiHidden/>
    <w:rsid w:val="00a63756"/>
    <w:pPr>
      <w:spacing w:before="0" w:after="120"/>
      <w:ind w:firstLine="210"/>
    </w:pPr>
    <w:rPr>
      <w:rFonts w:ascii="Times New Roman" w:hAnsi="Times New Roman"/>
      <w:sz w:val="20"/>
    </w:rPr>
  </w:style>
  <w:style w:type="paragraph" w:styleId="BodyTextFirstIndent2">
    <w:name w:val="Body Text First Indent 2"/>
    <w:basedOn w:val="BodyTextIndent"/>
    <w:semiHidden/>
    <w:qFormat/>
    <w:rsid w:val="00a63756"/>
    <w:pPr>
      <w:ind w:firstLine="210" w:left="283"/>
      <w:jc w:val="left"/>
    </w:pPr>
    <w:rPr>
      <w:sz w:val="20"/>
    </w:rPr>
  </w:style>
  <w:style w:type="paragraph" w:styleId="NormalIndent">
    <w:name w:val="Normal Indent"/>
    <w:basedOn w:val="Normal"/>
    <w:semiHidden/>
    <w:qFormat/>
    <w:rsid w:val="00a63756"/>
    <w:pPr>
      <w:ind w:left="720"/>
    </w:pPr>
    <w:rPr/>
  </w:style>
  <w:style w:type="paragraph" w:styleId="EnvelopeReturn">
    <w:name w:val="envelope return"/>
    <w:basedOn w:val="Normal"/>
    <w:semiHidden/>
    <w:rsid w:val="00a63756"/>
    <w:pPr/>
    <w:rPr>
      <w:rFonts w:ascii="Arial" w:hAnsi="Arial"/>
    </w:rPr>
  </w:style>
  <w:style w:type="paragraph" w:styleId="Index1">
    <w:name w:val="index 1"/>
    <w:basedOn w:val="Normal"/>
    <w:next w:val="Normal"/>
    <w:autoRedefine/>
    <w:semiHidden/>
    <w:rsid w:val="00a63756"/>
    <w:pPr>
      <w:ind w:hanging="200" w:left="200"/>
    </w:pPr>
    <w:rPr/>
  </w:style>
  <w:style w:type="paragraph" w:styleId="Index2">
    <w:name w:val="index 2"/>
    <w:basedOn w:val="Normal"/>
    <w:next w:val="Normal"/>
    <w:autoRedefine/>
    <w:semiHidden/>
    <w:rsid w:val="00a63756"/>
    <w:pPr>
      <w:ind w:hanging="200" w:left="400"/>
    </w:pPr>
    <w:rPr/>
  </w:style>
  <w:style w:type="paragraph" w:styleId="Index3">
    <w:name w:val="index 3"/>
    <w:basedOn w:val="Normal"/>
    <w:next w:val="Normal"/>
    <w:autoRedefine/>
    <w:semiHidden/>
    <w:rsid w:val="00a63756"/>
    <w:pPr>
      <w:ind w:hanging="200" w:left="600"/>
    </w:pPr>
    <w:rPr/>
  </w:style>
  <w:style w:type="paragraph" w:styleId="Index4">
    <w:name w:val="index 4"/>
    <w:basedOn w:val="Normal"/>
    <w:next w:val="Normal"/>
    <w:autoRedefine/>
    <w:semiHidden/>
    <w:qFormat/>
    <w:rsid w:val="00a63756"/>
    <w:pPr>
      <w:ind w:hanging="200" w:left="800"/>
    </w:pPr>
    <w:rPr/>
  </w:style>
  <w:style w:type="paragraph" w:styleId="Index5">
    <w:name w:val="index 5"/>
    <w:basedOn w:val="Normal"/>
    <w:next w:val="Normal"/>
    <w:autoRedefine/>
    <w:semiHidden/>
    <w:qFormat/>
    <w:rsid w:val="00a63756"/>
    <w:pPr>
      <w:ind w:hanging="200" w:left="1000"/>
    </w:pPr>
    <w:rPr/>
  </w:style>
  <w:style w:type="paragraph" w:styleId="Index6">
    <w:name w:val="index 6"/>
    <w:basedOn w:val="Normal"/>
    <w:next w:val="Normal"/>
    <w:autoRedefine/>
    <w:semiHidden/>
    <w:qFormat/>
    <w:rsid w:val="00a63756"/>
    <w:pPr>
      <w:ind w:hanging="200" w:left="1200"/>
    </w:pPr>
    <w:rPr/>
  </w:style>
  <w:style w:type="paragraph" w:styleId="Index7">
    <w:name w:val="index 7"/>
    <w:basedOn w:val="Normal"/>
    <w:next w:val="Normal"/>
    <w:autoRedefine/>
    <w:semiHidden/>
    <w:qFormat/>
    <w:rsid w:val="00a63756"/>
    <w:pPr>
      <w:ind w:hanging="200" w:left="1400"/>
    </w:pPr>
    <w:rPr/>
  </w:style>
  <w:style w:type="paragraph" w:styleId="Index8">
    <w:name w:val="index 8"/>
    <w:basedOn w:val="Normal"/>
    <w:next w:val="Normal"/>
    <w:autoRedefine/>
    <w:semiHidden/>
    <w:qFormat/>
    <w:rsid w:val="00a63756"/>
    <w:pPr>
      <w:ind w:hanging="200" w:left="1600"/>
    </w:pPr>
    <w:rPr/>
  </w:style>
  <w:style w:type="paragraph" w:styleId="Index9">
    <w:name w:val="index 9"/>
    <w:basedOn w:val="Normal"/>
    <w:next w:val="Normal"/>
    <w:autoRedefine/>
    <w:semiHidden/>
    <w:qFormat/>
    <w:rsid w:val="00a63756"/>
    <w:pPr>
      <w:ind w:hanging="200" w:left="1800"/>
    </w:pPr>
    <w:rPr/>
  </w:style>
  <w:style w:type="paragraph" w:styleId="Salutation">
    <w:name w:val="Salutation"/>
    <w:basedOn w:val="Normal"/>
    <w:next w:val="Normal"/>
    <w:semiHidden/>
    <w:rsid w:val="00a63756"/>
    <w:pPr/>
    <w:rPr/>
  </w:style>
  <w:style w:type="paragraph" w:styleId="Subtitle">
    <w:name w:val="Subtitle"/>
    <w:basedOn w:val="Normal"/>
    <w:qFormat/>
    <w:rsid w:val="00a63756"/>
    <w:pPr>
      <w:spacing w:before="0" w:after="60"/>
      <w:jc w:val="center"/>
      <w:outlineLvl w:val="1"/>
    </w:pPr>
    <w:rPr>
      <w:rFonts w:ascii="Arial" w:hAnsi="Arial"/>
      <w:sz w:val="24"/>
    </w:rPr>
  </w:style>
  <w:style w:type="paragraph" w:styleId="CommentText">
    <w:name w:val="annotation text"/>
    <w:basedOn w:val="Normal"/>
    <w:semiHidden/>
    <w:rsid w:val="00a63756"/>
    <w:pPr/>
    <w:rPr/>
  </w:style>
  <w:style w:type="paragraph" w:styleId="MacroText">
    <w:name w:val="macro"/>
    <w:semiHidden/>
    <w:qFormat/>
    <w:rsid w:val="00a63756"/>
    <w:pPr>
      <w:widowControl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EndnoteText">
    <w:name w:val="endnote text"/>
    <w:basedOn w:val="Normal"/>
    <w:semiHidden/>
    <w:rsid w:val="00a63756"/>
    <w:pPr/>
    <w:rPr/>
  </w:style>
  <w:style w:type="paragraph" w:styleId="BlockText">
    <w:name w:val="Block Text"/>
    <w:basedOn w:val="Normal"/>
    <w:semiHidden/>
    <w:qFormat/>
    <w:rsid w:val="00a63756"/>
    <w:pPr>
      <w:spacing w:before="0" w:after="120"/>
      <w:ind w:left="1440" w:right="1440"/>
    </w:pPr>
    <w:rPr/>
  </w:style>
  <w:style w:type="paragraph" w:styleId="PlainText">
    <w:name w:val="Plain Text"/>
    <w:basedOn w:val="Normal"/>
    <w:semiHidden/>
    <w:qFormat/>
    <w:rsid w:val="00a63756"/>
    <w:pPr/>
    <w:rPr>
      <w:rFonts w:ascii="Courier New" w:hAnsi="Courier New"/>
    </w:rPr>
  </w:style>
  <w:style w:type="paragraph" w:styleId="Title">
    <w:name w:val="Title"/>
    <w:basedOn w:val="Normal"/>
    <w:qFormat/>
    <w:rsid w:val="00a63756"/>
    <w:pPr>
      <w:spacing w:before="240" w:after="60"/>
      <w:jc w:val="center"/>
      <w:outlineLvl w:val="0"/>
    </w:pPr>
    <w:rPr>
      <w:rFonts w:ascii="Arial" w:hAnsi="Arial"/>
      <w:b/>
      <w:kern w:val="2"/>
      <w:sz w:val="32"/>
    </w:rPr>
  </w:style>
  <w:style w:type="paragraph" w:styleId="NoteHeading">
    <w:name w:val="Note Heading"/>
    <w:basedOn w:val="Normal"/>
    <w:next w:val="Normal"/>
    <w:semiHidden/>
    <w:qFormat/>
    <w:rsid w:val="00a63756"/>
    <w:pPr/>
    <w:rPr/>
  </w:style>
  <w:style w:type="paragraph" w:styleId="toaheading">
    <w:name w:val="toa heading"/>
    <w:basedOn w:val="Normal"/>
    <w:next w:val="Normal"/>
    <w:semiHidden/>
    <w:qFormat/>
    <w:rsid w:val="00a63756"/>
    <w:pPr>
      <w:spacing w:before="120" w:after="0"/>
    </w:pPr>
    <w:rPr>
      <w:rFonts w:ascii="Arial" w:hAnsi="Arial"/>
      <w:b/>
      <w:sz w:val="24"/>
    </w:rPr>
  </w:style>
  <w:style w:type="paragraph" w:styleId="ENDEREODERETORNO" w:customStyle="1">
    <w:name w:val="ENDEREÇO DE RETORNO"/>
    <w:qFormat/>
    <w:rsid w:val="00a63756"/>
    <w:pPr>
      <w:keepNext w:val="true"/>
      <w:keepLines/>
      <w:widowControl/>
      <w:suppressAutoHyphens w:val="true"/>
      <w:bidi w:val="0"/>
      <w:spacing w:lineRule="exact" w:line="240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US" w:eastAsia="pt-BR" w:bidi="ar-SA"/>
    </w:rPr>
  </w:style>
  <w:style w:type="paragraph" w:styleId="Figura" w:customStyle="1">
    <w:name w:val="Figura"/>
    <w:basedOn w:val="BodyTextIndent"/>
    <w:qFormat/>
    <w:rsid w:val="00a63756"/>
    <w:pPr>
      <w:ind w:hanging="0" w:left="0"/>
      <w:jc w:val="center"/>
    </w:pPr>
    <w:rPr/>
  </w:style>
  <w:style w:type="paragraph" w:styleId="Exercicio" w:customStyle="1">
    <w:name w:val="Exercicio"/>
    <w:basedOn w:val="BodyTextIndent"/>
    <w:qFormat/>
    <w:rsid w:val="00a63756"/>
    <w:pPr>
      <w:spacing w:before="240" w:after="120"/>
      <w:ind w:hanging="0" w:left="0"/>
    </w:pPr>
    <w:rPr>
      <w:b/>
    </w:rPr>
  </w:style>
  <w:style w:type="paragraph" w:styleId="BalloonText">
    <w:name w:val="Balloon Text"/>
    <w:basedOn w:val="Normal"/>
    <w:semiHidden/>
    <w:qFormat/>
    <w:rsid w:val="00a63756"/>
    <w:pPr/>
    <w:rPr>
      <w:rFonts w:ascii="Tahoma" w:hAnsi="Tahoma" w:cs="Tahoma"/>
      <w:sz w:val="16"/>
      <w:szCs w:val="16"/>
    </w:rPr>
  </w:style>
  <w:style w:type="paragraph" w:styleId="aParagrafobasicoTutorial" w:customStyle="1">
    <w:name w:val="a_Paragrafo_basico_Tutorial"/>
    <w:next w:val="Normal"/>
    <w:qFormat/>
    <w:rsid w:val="00a63756"/>
    <w:pPr>
      <w:widowControl/>
      <w:suppressAutoHyphens w:val="true"/>
      <w:bidi w:val="0"/>
      <w:spacing w:before="0" w:after="120"/>
      <w:jc w:val="both"/>
    </w:pPr>
    <w:rPr>
      <w:rFonts w:ascii="Verdana" w:hAnsi="Verdana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fazendo" w:customStyle="1">
    <w:name w:val="&gt;&gt;fazendo"/>
    <w:basedOn w:val="aParagrafobasicoTutorial"/>
    <w:next w:val="BodyText"/>
    <w:qFormat/>
    <w:rsid w:val="00a63756"/>
    <w:pPr>
      <w:spacing w:before="0" w:after="60"/>
    </w:pPr>
    <w:rPr>
      <w:b/>
      <w:i/>
      <w:szCs w:val="22"/>
    </w:rPr>
  </w:style>
  <w:style w:type="paragraph" w:styleId="FAzendo1" w:customStyle="1">
    <w:name w:val="FAzendo"/>
    <w:basedOn w:val="Normal"/>
    <w:next w:val="Normal"/>
    <w:autoRedefine/>
    <w:qFormat/>
    <w:rsid w:val="00a63756"/>
    <w:pPr/>
    <w:rPr>
      <w:rFonts w:ascii="Verdana" w:hAnsi="Verdana" w:eastAsia="Times"/>
      <w:b/>
      <w:i/>
      <w:spacing w:val="20"/>
      <w:sz w:val="22"/>
      <w:szCs w:val="22"/>
      <w:lang w:val="en-US"/>
    </w:rPr>
  </w:style>
  <w:style w:type="paragraph" w:styleId="EstiloEstiloVerdana11pt10pt" w:customStyle="1">
    <w:name w:val="Estilo Estilo Verdana 11 pt + 10 pt"/>
    <w:basedOn w:val="Normal"/>
    <w:qFormat/>
    <w:rsid w:val="00a63756"/>
    <w:pPr/>
    <w:rPr>
      <w:rFonts w:ascii="Verdana" w:hAnsi="Verdana" w:eastAsia="Times"/>
      <w:spacing w:val="20"/>
    </w:rPr>
  </w:style>
  <w:style w:type="paragraph" w:styleId="EstiloRecuodecorpodetextoVerdana11pt" w:customStyle="1">
    <w:name w:val="Estilo Recuo de corpo de texto + Verdana 11 pt"/>
    <w:basedOn w:val="BodyTextIndent"/>
    <w:autoRedefine/>
    <w:qFormat/>
    <w:rsid w:val="00a63756"/>
    <w:pPr>
      <w:ind w:hanging="0" w:left="0"/>
    </w:pPr>
    <w:rPr>
      <w:rFonts w:ascii="Verdana" w:hAnsi="Verdana"/>
      <w:sz w:val="20"/>
    </w:rPr>
  </w:style>
  <w:style w:type="paragraph" w:styleId="EstiloEstiloVerdana11pt10ptChar" w:customStyle="1">
    <w:name w:val="Estilo Estilo Verdana 11 pt + 10 pt Char"/>
    <w:basedOn w:val="Normal"/>
    <w:qFormat/>
    <w:rsid w:val="00a63756"/>
    <w:pPr/>
    <w:rPr>
      <w:rFonts w:ascii="Verdana" w:hAnsi="Verdana" w:eastAsia="Times"/>
      <w:spacing w:val="20"/>
    </w:rPr>
  </w:style>
  <w:style w:type="paragraph" w:styleId="BodyText1" w:customStyle="1">
    <w:name w:val="Body Text1"/>
    <w:uiPriority w:val="99"/>
    <w:qFormat/>
    <w:rsid w:val="00a6375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en-US" w:eastAsia="pt-BR" w:bidi="ar-SA"/>
    </w:rPr>
  </w:style>
  <w:style w:type="paragraph" w:styleId="NormalWeb">
    <w:name w:val="Normal (Web)"/>
    <w:basedOn w:val="Normal"/>
    <w:uiPriority w:val="99"/>
    <w:semiHidden/>
    <w:unhideWhenUsed/>
    <w:qFormat/>
    <w:rsid w:val="00a63756"/>
    <w:pPr>
      <w:spacing w:beforeAutospacing="1" w:afterAutospacing="1"/>
    </w:pPr>
    <w:rPr>
      <w:sz w:val="24"/>
      <w:szCs w:val="24"/>
    </w:rPr>
  </w:style>
  <w:style w:type="paragraph" w:styleId="meio" w:customStyle="1">
    <w:name w:val="meio"/>
    <w:basedOn w:val="NormalIndent"/>
    <w:qFormat/>
    <w:rsid w:val="00fb756f"/>
    <w:pPr>
      <w:spacing w:before="60" w:after="60"/>
      <w:ind w:firstLine="709" w:left="709"/>
      <w:jc w:val="both"/>
    </w:pPr>
    <w:rPr/>
  </w:style>
  <w:style w:type="paragraph" w:styleId="Default" w:customStyle="1">
    <w:name w:val="Default"/>
    <w:qFormat/>
    <w:rsid w:val="00bc6077"/>
    <w:pPr>
      <w:widowControl/>
      <w:suppressAutoHyphens w:val="true"/>
      <w:bidi w:val="0"/>
      <w:spacing w:before="0" w:after="0"/>
      <w:jc w:val="left"/>
    </w:pPr>
    <w:rPr>
      <w:rFonts w:ascii="BIODOH+Arial,BoldItalic" w:hAnsi="BIODOH+Arial,BoldItalic" w:eastAsia="Times New Roman" w:cs="BIODOH+Arial,BoldItalic"/>
      <w:color w:val="000000"/>
      <w:kern w:val="0"/>
      <w:sz w:val="24"/>
      <w:szCs w:val="24"/>
      <w:lang w:val="pt-BR" w:eastAsia="pt-BR" w:bidi="ar-SA"/>
    </w:rPr>
  </w:style>
  <w:style w:type="paragraph" w:styleId="ListaColorida-nfase11" w:customStyle="1">
    <w:name w:val="Lista Colorida - Ênfase 11"/>
    <w:basedOn w:val="Normal"/>
    <w:uiPriority w:val="34"/>
    <w:qFormat/>
    <w:rsid w:val="00fa504e"/>
    <w:pPr>
      <w:spacing w:before="0" w:after="0"/>
      <w:ind w:left="720"/>
      <w:contextualSpacing/>
    </w:pPr>
    <w:rPr/>
  </w:style>
  <w:style w:type="paragraph" w:styleId="ListParagraph">
    <w:name w:val="List Paragraph"/>
    <w:basedOn w:val="Normal"/>
    <w:uiPriority w:val="34"/>
    <w:qFormat/>
    <w:rsid w:val="00ff7cfc"/>
    <w:pPr>
      <w:spacing w:before="0" w:after="0"/>
      <w:ind w:left="720"/>
      <w:contextualSpacing/>
    </w:pPr>
    <w:rPr/>
  </w:style>
  <w:style w:type="paragraph" w:styleId="Normal1" w:customStyle="1">
    <w:name w:val="Normal1"/>
    <w:qFormat/>
    <w:rsid w:val="000530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pt-BR" w:eastAsia="pt-BR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8b1609"/>
    <w:pPr>
      <w:keepLines/>
      <w:numPr>
        <w:ilvl w:val="0"/>
        <w:numId w:val="0"/>
      </w:numPr>
      <w:spacing w:lineRule="auto" w:line="259" w:before="240" w:after="0"/>
      <w:jc w:val="left"/>
      <w:outlineLvl w:val="9"/>
    </w:pPr>
    <w:rPr>
      <w:rFonts w:ascii="Cambria" w:hAnsi="Cambria" w:eastAsia="" w:cs="" w:asciiTheme="majorHAnsi" w:cstheme="majorBidi" w:eastAsiaTheme="majorEastAsia" w:hAnsiTheme="majorHAnsi"/>
      <w:b w:val="false"/>
      <w:caps w:val="false"/>
      <w:smallCaps w:val="false"/>
      <w:color w:themeColor="accent1" w:themeShade="bf" w:val="365F91"/>
      <w:sz w:val="32"/>
      <w:szCs w:val="32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pmsg.com/ahp/ahp-calc.php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www.ibge.gov.br/geociencias/downloads-geociencias.html" TargetMode="External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3.png"/><Relationship Id="rId9" Type="http://schemas.openxmlformats.org/officeDocument/2006/relationships/image" Target="media/image3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yperlink" Target="https://terrabrasilis.dpi.inpe.br/queimadas/bdqueimadas/" TargetMode="External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hyperlink" Target="https://opentopography.org/" TargetMode="External"/><Relationship Id="rId23" Type="http://schemas.openxmlformats.org/officeDocument/2006/relationships/hyperlink" Target="https://opentopography.org/" TargetMode="External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footer" Target="footer1.xml"/><Relationship Id="rId37" Type="http://schemas.openxmlformats.org/officeDocument/2006/relationships/footer" Target="footer2.xml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<Relationship Id="rId4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0897-08FB-4353-9E38-E155FE5C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Application>LibreOffice/25.8.5.2$Windows_X86_64 LibreOffice_project/9c8b85f387cc00a89945a79c9e6239f32e450ac2</Application>
  <AppVersion>15.0000</AppVersion>
  <Pages>19</Pages>
  <Words>3144</Words>
  <Characters>16573</Characters>
  <CharactersWithSpaces>19662</CharactersWithSpaces>
  <Paragraphs>191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2023-03-17T13:22:00Z</dcterms:created>
  <dc:creator>Eymar</dc:creator>
  <dc:description/>
  <dc:language>pt-BR</dc:language>
  <cp:lastModifiedBy/>
  <cp:lastPrinted>2019-11-15T15:31:00Z</cp:lastPrinted>
  <dcterms:modified xsi:type="dcterms:W3CDTF">2026-04-07T11:51:15Z</dcterms:modified>
  <cp:revision>277</cp:revision>
  <dc:subject/>
  <dc:title>Fundamentos de Geoprocessamento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